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displacedByCustomXml="next"/>
    <w:bookmarkEnd w:id="0" w:displacedByCustomXml="next"/>
    <w:sdt>
      <w:sdtPr>
        <w:id w:val="756486835"/>
        <w:docPartObj>
          <w:docPartGallery w:val="Cover Pages"/>
          <w:docPartUnique/>
        </w:docPartObj>
      </w:sdtPr>
      <w:sdtEndPr/>
      <w:sdtContent>
        <w:p w14:paraId="799AF7E0" w14:textId="09D9EAF5" w:rsidR="00BA43C5" w:rsidRDefault="00A61EE1">
          <w:r w:rsidRPr="00A61EE1">
            <w:rPr>
              <w:noProof/>
              <w:lang w:val="es-ES_tradnl" w:eastAsia="es-ES_tradnl"/>
            </w:rPr>
            <w:drawing>
              <wp:anchor distT="0" distB="0" distL="114300" distR="114300" simplePos="0" relativeHeight="251662336" behindDoc="0" locked="0" layoutInCell="1" allowOverlap="1" wp14:anchorId="2AE7A085" wp14:editId="1305CCE2">
                <wp:simplePos x="0" y="0"/>
                <wp:positionH relativeFrom="column">
                  <wp:posOffset>4018310</wp:posOffset>
                </wp:positionH>
                <wp:positionV relativeFrom="paragraph">
                  <wp:posOffset>-673336</wp:posOffset>
                </wp:positionV>
                <wp:extent cx="2439330" cy="798880"/>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439330" cy="798880"/>
                        </a:xfrm>
                        <a:prstGeom prst="rect">
                          <a:avLst/>
                        </a:prstGeom>
                      </pic:spPr>
                    </pic:pic>
                  </a:graphicData>
                </a:graphic>
                <wp14:sizeRelH relativeFrom="page">
                  <wp14:pctWidth>0</wp14:pctWidth>
                </wp14:sizeRelH>
                <wp14:sizeRelV relativeFrom="page">
                  <wp14:pctHeight>0</wp14:pctHeight>
                </wp14:sizeRelV>
              </wp:anchor>
            </w:drawing>
          </w:r>
          <w:r w:rsidRPr="00A61EE1">
            <w:rPr>
              <w:noProof/>
              <w:lang w:val="es-ES_tradnl" w:eastAsia="es-ES_tradnl"/>
            </w:rPr>
            <w:drawing>
              <wp:anchor distT="0" distB="0" distL="114300" distR="114300" simplePos="0" relativeHeight="251661312" behindDoc="0" locked="0" layoutInCell="1" allowOverlap="1" wp14:anchorId="6091C747" wp14:editId="5396CC14">
                <wp:simplePos x="0" y="0"/>
                <wp:positionH relativeFrom="column">
                  <wp:posOffset>-252258</wp:posOffset>
                </wp:positionH>
                <wp:positionV relativeFrom="paragraph">
                  <wp:posOffset>-559553</wp:posOffset>
                </wp:positionV>
                <wp:extent cx="1951545" cy="690998"/>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952545" cy="691352"/>
                        </a:xfrm>
                        <a:prstGeom prst="rect">
                          <a:avLst/>
                        </a:prstGeom>
                      </pic:spPr>
                    </pic:pic>
                  </a:graphicData>
                </a:graphic>
                <wp14:sizeRelH relativeFrom="page">
                  <wp14:pctWidth>0</wp14:pctWidth>
                </wp14:sizeRelH>
                <wp14:sizeRelV relativeFrom="page">
                  <wp14:pctHeight>0</wp14:pctHeight>
                </wp14:sizeRelV>
              </wp:anchor>
            </w:drawing>
          </w:r>
        </w:p>
        <w:p w14:paraId="29DB93EC" w14:textId="1E72CF80" w:rsidR="00EB50BD" w:rsidRPr="00F645F4" w:rsidRDefault="004B7169" w:rsidP="00F645F4">
          <w:pPr>
            <w:sectPr w:rsidR="00EB50BD" w:rsidRPr="00F645F4" w:rsidSect="00880C7A">
              <w:headerReference w:type="default" r:id="rId10"/>
              <w:footerReference w:type="default" r:id="rId11"/>
              <w:footerReference w:type="first" r:id="rId12"/>
              <w:pgSz w:w="11900" w:h="16840"/>
              <w:pgMar w:top="2000" w:right="1080" w:bottom="1440" w:left="1080" w:header="703" w:footer="708" w:gutter="0"/>
              <w:pgNumType w:start="1"/>
              <w:cols w:space="708"/>
              <w:titlePg/>
              <w:docGrid w:linePitch="360"/>
            </w:sectPr>
          </w:pPr>
          <w:r>
            <w:rPr>
              <w:noProof/>
              <w:lang w:val="es-ES_tradnl" w:eastAsia="es-ES_tradnl"/>
            </w:rPr>
            <mc:AlternateContent>
              <mc:Choice Requires="wps">
                <w:drawing>
                  <wp:anchor distT="0" distB="0" distL="114300" distR="114300" simplePos="0" relativeHeight="251666432" behindDoc="0" locked="0" layoutInCell="1" allowOverlap="1" wp14:anchorId="00A78177" wp14:editId="7759260C">
                    <wp:simplePos x="0" y="0"/>
                    <wp:positionH relativeFrom="page">
                      <wp:align>center</wp:align>
                    </wp:positionH>
                    <wp:positionV relativeFrom="paragraph">
                      <wp:posOffset>4381695</wp:posOffset>
                    </wp:positionV>
                    <wp:extent cx="5086800" cy="2520000"/>
                    <wp:effectExtent l="0" t="0" r="0" b="0"/>
                    <wp:wrapNone/>
                    <wp:docPr id="4" name="Cuadro de texto 4"/>
                    <wp:cNvGraphicFramePr/>
                    <a:graphic xmlns:a="http://schemas.openxmlformats.org/drawingml/2006/main">
                      <a:graphicData uri="http://schemas.microsoft.com/office/word/2010/wordprocessingShape">
                        <wps:wsp>
                          <wps:cNvSpPr txBox="1"/>
                          <wps:spPr>
                            <a:xfrm>
                              <a:off x="0" y="0"/>
                              <a:ext cx="5086800" cy="2520000"/>
                            </a:xfrm>
                            <a:prstGeom prst="rect">
                              <a:avLst/>
                            </a:prstGeom>
                            <a:noFill/>
                            <a:ln w="6350">
                              <a:noFill/>
                            </a:ln>
                          </wps:spPr>
                          <wps:txbx>
                            <w:txbxContent>
                              <w:p w14:paraId="35751A4A" w14:textId="549829EA" w:rsidR="00C61EF2" w:rsidRPr="00C61EF2" w:rsidRDefault="00C61EF2" w:rsidP="00C61EF2">
                                <w:pPr>
                                  <w:jc w:val="center"/>
                                  <w:rPr>
                                    <w:u w:val="single"/>
                                  </w:rPr>
                                </w:pPr>
                                <w:r w:rsidRPr="00C61EF2">
                                  <w:rPr>
                                    <w:u w:val="single"/>
                                  </w:rPr>
                                  <w:tab/>
                                </w:r>
                                <w:r w:rsidRPr="00C61EF2">
                                  <w:rPr>
                                    <w:u w:val="single"/>
                                  </w:rPr>
                                  <w:tab/>
                                </w:r>
                                <w:r w:rsidRPr="00C61EF2">
                                  <w:rPr>
                                    <w:u w:val="single"/>
                                  </w:rPr>
                                  <w:tab/>
                                </w:r>
                              </w:p>
                              <w:p w14:paraId="6C8CD910" w14:textId="37C40DD5" w:rsidR="00C61EF2" w:rsidRDefault="00C61EF2" w:rsidP="00C61EF2">
                                <w:pPr>
                                  <w:jc w:val="center"/>
                                  <w:rPr>
                                    <w:i/>
                                    <w:sz w:val="22"/>
                                  </w:rPr>
                                </w:pPr>
                                <w:r w:rsidRPr="00C61EF2">
                                  <w:rPr>
                                    <w:i/>
                                    <w:sz w:val="22"/>
                                  </w:rPr>
                                  <w:t>Presentado por</w:t>
                                </w:r>
                              </w:p>
                              <w:p w14:paraId="77538423" w14:textId="77777777" w:rsidR="00F60241" w:rsidRPr="00C61EF2" w:rsidRDefault="00F60241" w:rsidP="00C61EF2">
                                <w:pPr>
                                  <w:jc w:val="center"/>
                                  <w:rPr>
                                    <w:i/>
                                    <w:sz w:val="22"/>
                                  </w:rPr>
                                </w:pPr>
                              </w:p>
                              <w:p w14:paraId="20F3707D" w14:textId="362F3BF6" w:rsidR="00C61EF2" w:rsidRPr="00C61EF2" w:rsidRDefault="00C61EF2" w:rsidP="00C61EF2">
                                <w:pPr>
                                  <w:jc w:val="center"/>
                                </w:pPr>
                              </w:p>
                              <w:p w14:paraId="423B0C03" w14:textId="2F298DBF" w:rsidR="00C61EF2" w:rsidRDefault="00C61EF2" w:rsidP="00C61EF2">
                                <w:pPr>
                                  <w:jc w:val="center"/>
                                  <w:rPr>
                                    <w:sz w:val="32"/>
                                  </w:rPr>
                                </w:pPr>
                                <w:r w:rsidRPr="00C61EF2">
                                  <w:rPr>
                                    <w:sz w:val="32"/>
                                  </w:rPr>
                                  <w:t>Fons Romero, Víctor</w:t>
                                </w:r>
                              </w:p>
                              <w:p w14:paraId="682FAC74" w14:textId="77777777" w:rsidR="004B7169" w:rsidRDefault="004B7169" w:rsidP="00C61EF2">
                                <w:pPr>
                                  <w:jc w:val="center"/>
                                  <w:rPr>
                                    <w:sz w:val="32"/>
                                  </w:rPr>
                                </w:pPr>
                              </w:p>
                              <w:p w14:paraId="47B6E1AE" w14:textId="4DFCBCB5" w:rsidR="00C61EF2" w:rsidRDefault="00C61EF2" w:rsidP="00C61EF2">
                                <w:pPr>
                                  <w:jc w:val="center"/>
                                  <w:rPr>
                                    <w:sz w:val="22"/>
                                  </w:rPr>
                                </w:pPr>
                              </w:p>
                              <w:p w14:paraId="73E04631" w14:textId="4703B665" w:rsidR="00C61EF2" w:rsidRDefault="00C61EF2" w:rsidP="00C61EF2">
                                <w:pPr>
                                  <w:jc w:val="center"/>
                                  <w:rPr>
                                    <w:sz w:val="22"/>
                                    <w:u w:val="single"/>
                                  </w:rPr>
                                </w:pPr>
                                <w:r>
                                  <w:rPr>
                                    <w:sz w:val="22"/>
                                    <w:u w:val="single"/>
                                  </w:rPr>
                                  <w:tab/>
                                </w:r>
                                <w:r>
                                  <w:rPr>
                                    <w:sz w:val="22"/>
                                    <w:u w:val="single"/>
                                  </w:rPr>
                                  <w:tab/>
                                </w:r>
                                <w:r>
                                  <w:rPr>
                                    <w:sz w:val="22"/>
                                    <w:u w:val="single"/>
                                  </w:rPr>
                                  <w:tab/>
                                </w:r>
                              </w:p>
                              <w:p w14:paraId="74792445" w14:textId="5A0128CD" w:rsidR="00C61EF2" w:rsidRDefault="00C61EF2" w:rsidP="00C61EF2">
                                <w:pPr>
                                  <w:jc w:val="center"/>
                                  <w:rPr>
                                    <w:i/>
                                    <w:sz w:val="22"/>
                                  </w:rPr>
                                </w:pPr>
                                <w:r w:rsidRPr="00C61EF2">
                                  <w:rPr>
                                    <w:i/>
                                    <w:sz w:val="22"/>
                                  </w:rPr>
                                  <w:t>Para la obtención del</w:t>
                                </w:r>
                              </w:p>
                              <w:p w14:paraId="79872480" w14:textId="77777777" w:rsidR="00F60241" w:rsidRDefault="00F60241" w:rsidP="00C61EF2">
                                <w:pPr>
                                  <w:jc w:val="center"/>
                                  <w:rPr>
                                    <w:i/>
                                    <w:sz w:val="22"/>
                                  </w:rPr>
                                </w:pPr>
                              </w:p>
                              <w:p w14:paraId="48FF36BB" w14:textId="01E38B30" w:rsidR="00C61EF2" w:rsidRDefault="00C61EF2" w:rsidP="00C61EF2">
                                <w:pPr>
                                  <w:jc w:val="center"/>
                                  <w:rPr>
                                    <w:sz w:val="22"/>
                                  </w:rPr>
                                </w:pPr>
                              </w:p>
                              <w:p w14:paraId="115F6F75" w14:textId="6552827A" w:rsidR="00C61EF2" w:rsidRPr="00C61EF2" w:rsidRDefault="00C61EF2" w:rsidP="00C61EF2">
                                <w:pPr>
                                  <w:jc w:val="center"/>
                                  <w:rPr>
                                    <w:sz w:val="32"/>
                                  </w:rPr>
                                </w:pPr>
                                <w:r w:rsidRPr="00C61EF2">
                                  <w:rPr>
                                    <w:sz w:val="32"/>
                                  </w:rPr>
                                  <w:t>Grado de Ingeniería de Obras Públicas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A78177" id="_x0000_t202" coordsize="21600,21600" o:spt="202" path="m,l,21600r21600,l21600,xe">
                    <v:stroke joinstyle="miter"/>
                    <v:path gradientshapeok="t" o:connecttype="rect"/>
                  </v:shapetype>
                  <v:shape id="Cuadro de texto 4" o:spid="_x0000_s1026" type="#_x0000_t202" style="position:absolute;margin-left:0;margin-top:345pt;width:400.55pt;height:198.45pt;z-index:25166643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" filled="f" stroked="f" strokeweight=".5pt">
                    <v:textbox>
                      <w:txbxContent>
                        <w:p w14:paraId="35751A4A" w14:textId="549829EA" w:rsidR="00C61EF2" w:rsidRPr="00C61EF2" w:rsidRDefault="00C61EF2" w:rsidP="00C61EF2">
                          <w:pPr>
                            <w:jc w:val="center"/>
                            <w:rPr>
                              <w:u w:val="single"/>
                            </w:rPr>
                          </w:pPr>
                          <w:r w:rsidRPr="00C61EF2">
                            <w:rPr>
                              <w:u w:val="single"/>
                            </w:rPr>
                            <w:tab/>
                          </w:r>
                          <w:r w:rsidRPr="00C61EF2">
                            <w:rPr>
                              <w:u w:val="single"/>
                            </w:rPr>
                            <w:tab/>
                          </w:r>
                          <w:r w:rsidRPr="00C61EF2">
                            <w:rPr>
                              <w:u w:val="single"/>
                            </w:rPr>
                            <w:tab/>
                          </w:r>
                        </w:p>
                        <w:p w14:paraId="6C8CD910" w14:textId="37C40DD5" w:rsidR="00C61EF2" w:rsidRDefault="00C61EF2" w:rsidP="00C61EF2">
                          <w:pPr>
                            <w:jc w:val="center"/>
                            <w:rPr>
                              <w:i/>
                              <w:sz w:val="22"/>
                            </w:rPr>
                          </w:pPr>
                          <w:r w:rsidRPr="00C61EF2">
                            <w:rPr>
                              <w:i/>
                              <w:sz w:val="22"/>
                            </w:rPr>
                            <w:t>Presentado por</w:t>
                          </w:r>
                        </w:p>
                        <w:p w14:paraId="77538423" w14:textId="77777777" w:rsidR="00F60241" w:rsidRPr="00C61EF2" w:rsidRDefault="00F60241" w:rsidP="00C61EF2">
                          <w:pPr>
                            <w:jc w:val="center"/>
                            <w:rPr>
                              <w:i/>
                              <w:sz w:val="22"/>
                            </w:rPr>
                          </w:pPr>
                        </w:p>
                        <w:p w14:paraId="20F3707D" w14:textId="362F3BF6" w:rsidR="00C61EF2" w:rsidRPr="00C61EF2" w:rsidRDefault="00C61EF2" w:rsidP="00C61EF2">
                          <w:pPr>
                            <w:jc w:val="center"/>
                          </w:pPr>
                        </w:p>
                        <w:p w14:paraId="423B0C03" w14:textId="2F298DBF" w:rsidR="00C61EF2" w:rsidRDefault="00C61EF2" w:rsidP="00C61EF2">
                          <w:pPr>
                            <w:jc w:val="center"/>
                            <w:rPr>
                              <w:sz w:val="32"/>
                            </w:rPr>
                          </w:pPr>
                          <w:r w:rsidRPr="00C61EF2">
                            <w:rPr>
                              <w:sz w:val="32"/>
                            </w:rPr>
                            <w:t>Fons Romero, Víctor</w:t>
                          </w:r>
                        </w:p>
                        <w:p w14:paraId="682FAC74" w14:textId="77777777" w:rsidR="004B7169" w:rsidRDefault="004B7169" w:rsidP="00C61EF2">
                          <w:pPr>
                            <w:jc w:val="center"/>
                            <w:rPr>
                              <w:sz w:val="32"/>
                            </w:rPr>
                          </w:pPr>
                        </w:p>
                        <w:p w14:paraId="47B6E1AE" w14:textId="4DFCBCB5" w:rsidR="00C61EF2" w:rsidRDefault="00C61EF2" w:rsidP="00C61EF2">
                          <w:pPr>
                            <w:jc w:val="center"/>
                            <w:rPr>
                              <w:sz w:val="22"/>
                            </w:rPr>
                          </w:pPr>
                        </w:p>
                        <w:p w14:paraId="73E04631" w14:textId="4703B665" w:rsidR="00C61EF2" w:rsidRDefault="00C61EF2" w:rsidP="00C61EF2">
                          <w:pPr>
                            <w:jc w:val="center"/>
                            <w:rPr>
                              <w:sz w:val="22"/>
                              <w:u w:val="single"/>
                            </w:rPr>
                          </w:pPr>
                          <w:r>
                            <w:rPr>
                              <w:sz w:val="22"/>
                              <w:u w:val="single"/>
                            </w:rPr>
                            <w:tab/>
                          </w:r>
                          <w:r>
                            <w:rPr>
                              <w:sz w:val="22"/>
                              <w:u w:val="single"/>
                            </w:rPr>
                            <w:tab/>
                          </w:r>
                          <w:r>
                            <w:rPr>
                              <w:sz w:val="22"/>
                              <w:u w:val="single"/>
                            </w:rPr>
                            <w:tab/>
                          </w:r>
                        </w:p>
                        <w:p w14:paraId="74792445" w14:textId="5A0128CD" w:rsidR="00C61EF2" w:rsidRDefault="00C61EF2" w:rsidP="00C61EF2">
                          <w:pPr>
                            <w:jc w:val="center"/>
                            <w:rPr>
                              <w:i/>
                              <w:sz w:val="22"/>
                            </w:rPr>
                          </w:pPr>
                          <w:r w:rsidRPr="00C61EF2">
                            <w:rPr>
                              <w:i/>
                              <w:sz w:val="22"/>
                            </w:rPr>
                            <w:t>Para la obtención del</w:t>
                          </w:r>
                        </w:p>
                        <w:p w14:paraId="79872480" w14:textId="77777777" w:rsidR="00F60241" w:rsidRDefault="00F60241" w:rsidP="00C61EF2">
                          <w:pPr>
                            <w:jc w:val="center"/>
                            <w:rPr>
                              <w:i/>
                              <w:sz w:val="22"/>
                            </w:rPr>
                          </w:pPr>
                        </w:p>
                        <w:p w14:paraId="48FF36BB" w14:textId="01E38B30" w:rsidR="00C61EF2" w:rsidRDefault="00C61EF2" w:rsidP="00C61EF2">
                          <w:pPr>
                            <w:jc w:val="center"/>
                            <w:rPr>
                              <w:sz w:val="22"/>
                            </w:rPr>
                          </w:pPr>
                        </w:p>
                        <w:p w14:paraId="115F6F75" w14:textId="6552827A" w:rsidR="00C61EF2" w:rsidRPr="00C61EF2" w:rsidRDefault="00C61EF2" w:rsidP="00C61EF2">
                          <w:pPr>
                            <w:jc w:val="center"/>
                            <w:rPr>
                              <w:sz w:val="32"/>
                            </w:rPr>
                          </w:pPr>
                          <w:r w:rsidRPr="00C61EF2">
                            <w:rPr>
                              <w:sz w:val="32"/>
                            </w:rPr>
                            <w:t>Grado de Ingeniería de Obras Públicas</w:t>
                          </w:r>
                        </w:p>
                      </w:txbxContent>
                    </v:textbox>
                    <w10:wrap anchorx="page"/>
                  </v:shape>
                </w:pict>
              </mc:Fallback>
            </mc:AlternateContent>
          </w:r>
          <w:r>
            <w:rPr>
              <w:noProof/>
              <w:lang w:val="es-ES_tradnl" w:eastAsia="es-ES_tradnl"/>
            </w:rPr>
            <mc:AlternateContent>
              <mc:Choice Requires="wps">
                <w:drawing>
                  <wp:anchor distT="0" distB="0" distL="114300" distR="114300" simplePos="0" relativeHeight="251664384" behindDoc="0" locked="0" layoutInCell="1" allowOverlap="1" wp14:anchorId="7DCC706A" wp14:editId="2665FE7B">
                    <wp:simplePos x="0" y="0"/>
                    <wp:positionH relativeFrom="page">
                      <wp:posOffset>4724400</wp:posOffset>
                    </wp:positionH>
                    <wp:positionV relativeFrom="page">
                      <wp:posOffset>8733692</wp:posOffset>
                    </wp:positionV>
                    <wp:extent cx="2586355" cy="1716405"/>
                    <wp:effectExtent l="0" t="0" r="0" b="0"/>
                    <wp:wrapSquare wrapText="bothSides"/>
                    <wp:docPr id="3" name="Cuadro de texto 3"/>
                    <wp:cNvGraphicFramePr/>
                    <a:graphic xmlns:a="http://schemas.openxmlformats.org/drawingml/2006/main">
                      <a:graphicData uri="http://schemas.microsoft.com/office/word/2010/wordprocessingShape">
                        <wps:wsp>
                          <wps:cNvSpPr txBox="1"/>
                          <wps:spPr>
                            <a:xfrm>
                              <a:off x="0" y="0"/>
                              <a:ext cx="2586355" cy="171640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9DC1B1F" w14:textId="77777777" w:rsidR="006C4542" w:rsidRPr="006C4542" w:rsidRDefault="006C4542" w:rsidP="00B34F3E"/>
                              <w:p w14:paraId="49861F1F" w14:textId="2C846E8A" w:rsidR="00A61EE1" w:rsidRDefault="00A61EE1" w:rsidP="00B34F3E">
                                <w:r w:rsidRPr="006C4542">
                                  <w:rPr>
                                    <w:i/>
                                  </w:rPr>
                                  <w:t>Tutor:</w:t>
                                </w:r>
                                <w:r w:rsidR="00B34F3E">
                                  <w:rPr>
                                    <w:b/>
                                  </w:rPr>
                                  <w:t xml:space="preserve">  </w:t>
                                </w:r>
                                <w:r w:rsidR="00CB20B0">
                                  <w:t>FERRER POLO</w:t>
                                </w:r>
                                <w:r w:rsidRPr="006C4542">
                                  <w:t xml:space="preserve">, </w:t>
                                </w:r>
                                <w:r w:rsidR="00CB20B0">
                                  <w:t>José</w:t>
                                </w:r>
                              </w:p>
                              <w:p w14:paraId="6F91610C" w14:textId="77777777" w:rsidR="00CB20B0" w:rsidRDefault="00CB20B0" w:rsidP="00B34F3E"/>
                              <w:p w14:paraId="3AF19AD0" w14:textId="4BA9A98E" w:rsidR="00CB20B0" w:rsidRDefault="00CB20B0" w:rsidP="00B34F3E">
                                <w:r w:rsidRPr="004B7169">
                                  <w:rPr>
                                    <w:i/>
                                  </w:rPr>
                                  <w:t>Cotutor:</w:t>
                                </w:r>
                                <w:r>
                                  <w:t xml:space="preserve"> AGUADO GARCÍA, Daniel</w:t>
                                </w:r>
                              </w:p>
                              <w:p w14:paraId="46DA97CF" w14:textId="22B5164C" w:rsidR="004B7169" w:rsidRDefault="004B7169" w:rsidP="00B34F3E"/>
                              <w:p w14:paraId="18251636" w14:textId="1AE155CD" w:rsidR="004B7169" w:rsidRPr="00B34F3E" w:rsidRDefault="004B7169" w:rsidP="00B34F3E">
                                <w:pPr>
                                  <w:rPr>
                                    <w:b/>
                                  </w:rPr>
                                </w:pPr>
                                <w:r w:rsidRPr="004B7169">
                                  <w:rPr>
                                    <w:i/>
                                  </w:rPr>
                                  <w:t>Fecha</w:t>
                                </w:r>
                                <w:r>
                                  <w:t xml:space="preserve">: </w:t>
                                </w:r>
                                <w:r w:rsidR="000F559F">
                                  <w:t>Agosto 2018</w:t>
                                </w:r>
                              </w:p>
                              <w:p w14:paraId="3964BDFB" w14:textId="77777777" w:rsidR="006C4542" w:rsidRPr="006C4542" w:rsidRDefault="006C4542" w:rsidP="00B34F3E"/>
                              <w:p w14:paraId="68D9183A" w14:textId="533F0E3A" w:rsidR="00A61EE1" w:rsidRPr="006C4542" w:rsidRDefault="006C4542" w:rsidP="00B34F3E">
                                <w:pPr>
                                  <w:rPr>
                                    <w:i/>
                                  </w:rPr>
                                </w:pPr>
                                <w:r w:rsidRPr="006C4542">
                                  <w:rPr>
                                    <w:i/>
                                  </w:rPr>
                                  <w:t>CURSO</w:t>
                                </w:r>
                                <w:r w:rsidR="004B7169">
                                  <w:rPr>
                                    <w:i/>
                                  </w:rPr>
                                  <w:t>:</w:t>
                                </w:r>
                                <w:r w:rsidRPr="006C4542">
                                  <w:rPr>
                                    <w:i/>
                                  </w:rPr>
                                  <w:t xml:space="preserve"> </w:t>
                                </w:r>
                                <w:r w:rsidRPr="004B7169">
                                  <w:t>2017-2018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CC706A" id="_x0000_t202" coordsize="21600,21600" o:spt="202" path="m,l,21600r21600,l21600,xe">
                    <v:stroke joinstyle="miter"/>
                    <v:path gradientshapeok="t" o:connecttype="rect"/>
                  </v:shapetype>
                  <v:shape id="Cuadro de texto 3" o:spid="_x0000_s1027" type="#_x0000_t202" style="position:absolute;margin-left:372pt;margin-top:687.7pt;width:203.65pt;height:135.1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" filled="f" stroked="f">
                    <v:textbox>
                      <w:txbxContent>
                        <w:p w14:paraId="69DC1B1F" w14:textId="77777777" w:rsidR="006C4542" w:rsidRPr="006C4542" w:rsidRDefault="006C4542" w:rsidP="00B34F3E"/>
                        <w:p w14:paraId="49861F1F" w14:textId="2C846E8A" w:rsidR="00A61EE1" w:rsidRDefault="00A61EE1" w:rsidP="00B34F3E">
                          <w:r w:rsidRPr="006C4542">
                            <w:rPr>
                              <w:i/>
                            </w:rPr>
                            <w:t>Tutor:</w:t>
                          </w:r>
                          <w:r w:rsidR="00B34F3E">
                            <w:rPr>
                              <w:b/>
                            </w:rPr>
                            <w:t xml:space="preserve">  </w:t>
                          </w:r>
                          <w:r w:rsidR="00CB20B0">
                            <w:t>FERRER POLO</w:t>
                          </w:r>
                          <w:r w:rsidRPr="006C4542">
                            <w:t xml:space="preserve">, </w:t>
                          </w:r>
                          <w:r w:rsidR="00CB20B0">
                            <w:t>José</w:t>
                          </w:r>
                        </w:p>
                        <w:p w14:paraId="6F91610C" w14:textId="77777777" w:rsidR="00CB20B0" w:rsidRDefault="00CB20B0" w:rsidP="00B34F3E"/>
                        <w:p w14:paraId="3AF19AD0" w14:textId="4BA9A98E" w:rsidR="00CB20B0" w:rsidRDefault="00CB20B0" w:rsidP="00B34F3E">
                          <w:r w:rsidRPr="004B7169">
                            <w:rPr>
                              <w:i/>
                            </w:rPr>
                            <w:t>Cotutor:</w:t>
                          </w:r>
                          <w:r>
                            <w:t xml:space="preserve"> AGUADO GARCÍA, Daniel</w:t>
                          </w:r>
                        </w:p>
                        <w:p w14:paraId="46DA97CF" w14:textId="22B5164C" w:rsidR="004B7169" w:rsidRDefault="004B7169" w:rsidP="00B34F3E"/>
                        <w:p w14:paraId="18251636" w14:textId="1AE155CD" w:rsidR="004B7169" w:rsidRPr="00B34F3E" w:rsidRDefault="004B7169" w:rsidP="00B34F3E">
                          <w:pPr>
                            <w:rPr>
                              <w:b/>
                            </w:rPr>
                          </w:pPr>
                          <w:r w:rsidRPr="004B7169">
                            <w:rPr>
                              <w:i/>
                            </w:rPr>
                            <w:t>Fecha</w:t>
                          </w:r>
                          <w:r>
                            <w:t xml:space="preserve">: </w:t>
                          </w:r>
                          <w:proofErr w:type="gramStart"/>
                          <w:r w:rsidR="000F559F">
                            <w:t>Agosto</w:t>
                          </w:r>
                          <w:proofErr w:type="gramEnd"/>
                          <w:r w:rsidR="000F559F">
                            <w:t xml:space="preserve"> 2018</w:t>
                          </w:r>
                        </w:p>
                        <w:p w14:paraId="3964BDFB" w14:textId="77777777" w:rsidR="006C4542" w:rsidRPr="006C4542" w:rsidRDefault="006C4542" w:rsidP="00B34F3E"/>
                        <w:p w14:paraId="68D9183A" w14:textId="533F0E3A" w:rsidR="00A61EE1" w:rsidRPr="006C4542" w:rsidRDefault="006C4542" w:rsidP="00B34F3E">
                          <w:pPr>
                            <w:rPr>
                              <w:i/>
                            </w:rPr>
                          </w:pPr>
                          <w:r w:rsidRPr="006C4542">
                            <w:rPr>
                              <w:i/>
                            </w:rPr>
                            <w:t>CURSO</w:t>
                          </w:r>
                          <w:r w:rsidR="004B7169">
                            <w:rPr>
                              <w:i/>
                            </w:rPr>
                            <w:t>:</w:t>
                          </w:r>
                          <w:r w:rsidRPr="006C4542">
                            <w:rPr>
                              <w:i/>
                            </w:rPr>
                            <w:t xml:space="preserve"> </w:t>
                          </w:r>
                          <w:r w:rsidRPr="004B7169">
                            <w:t>2017-2018</w:t>
                          </w:r>
                        </w:p>
                      </w:txbxContent>
                    </v:textbox>
                    <w10:wrap type="square" anchorx="page" anchory="page"/>
                  </v:shape>
                </w:pict>
              </mc:Fallback>
            </mc:AlternateContent>
          </w:r>
          <w:r w:rsidR="00C61EF2">
            <w:rPr>
              <w:noProof/>
              <w:lang w:val="es-ES_tradnl" w:eastAsia="es-ES_tradnl"/>
            </w:rPr>
            <mc:AlternateContent>
              <mc:Choice Requires="wps">
                <w:drawing>
                  <wp:anchor distT="0" distB="0" distL="114300" distR="114300" simplePos="0" relativeHeight="251665408" behindDoc="0" locked="0" layoutInCell="1" allowOverlap="1" wp14:anchorId="5B1FFA93" wp14:editId="3F0F8782">
                    <wp:simplePos x="0" y="0"/>
                    <wp:positionH relativeFrom="page">
                      <wp:align>center</wp:align>
                    </wp:positionH>
                    <wp:positionV relativeFrom="paragraph">
                      <wp:posOffset>747395</wp:posOffset>
                    </wp:positionV>
                    <wp:extent cx="4431600" cy="525600"/>
                    <wp:effectExtent l="0" t="0" r="0" b="0"/>
                    <wp:wrapSquare wrapText="bothSides"/>
                    <wp:docPr id="5" name="Cuadro de texto 5"/>
                    <wp:cNvGraphicFramePr/>
                    <a:graphic xmlns:a="http://schemas.openxmlformats.org/drawingml/2006/main">
                      <a:graphicData uri="http://schemas.microsoft.com/office/word/2010/wordprocessingShape">
                        <wps:wsp>
                          <wps:cNvSpPr txBox="1"/>
                          <wps:spPr>
                            <a:xfrm>
                              <a:off x="0" y="0"/>
                              <a:ext cx="4431600" cy="5256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AD21AF5" w14:textId="5052B0B6" w:rsidR="00A61EE1" w:rsidRPr="00F60241" w:rsidRDefault="00C61EF2" w:rsidP="00F26891">
                                <w:pPr>
                                  <w:jc w:val="center"/>
                                  <w:rPr>
                                    <w:b/>
                                    <w:sz w:val="56"/>
                                    <w:szCs w:val="56"/>
                                  </w:rPr>
                                </w:pPr>
                                <w:r w:rsidRPr="00F60241">
                                  <w:rPr>
                                    <w:b/>
                                    <w:sz w:val="56"/>
                                    <w:szCs w:val="56"/>
                                  </w:rPr>
                                  <w:t>TRABAJO FIN DE GRADO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1FFA93" id="Cuadro de texto 5" o:spid="_x0000_s1028" type="#_x0000_t202" style="position:absolute;margin-left:0;margin-top:58.85pt;width:348.95pt;height:41.4pt;z-index:25166540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" filled="f" stroked="f">
                    <v:textbox>
                      <w:txbxContent>
                        <w:p w14:paraId="2AD21AF5" w14:textId="5052B0B6" w:rsidR="00A61EE1" w:rsidRPr="00F60241" w:rsidRDefault="00C61EF2" w:rsidP="00F26891">
                          <w:pPr>
                            <w:jc w:val="center"/>
                            <w:rPr>
                              <w:b/>
                              <w:sz w:val="56"/>
                              <w:szCs w:val="56"/>
                            </w:rPr>
                          </w:pPr>
                          <w:r w:rsidRPr="00F60241">
                            <w:rPr>
                              <w:b/>
                              <w:sz w:val="56"/>
                              <w:szCs w:val="56"/>
                            </w:rPr>
                            <w:t>TRABAJO FIN DE GRADO</w:t>
                          </w:r>
                        </w:p>
                      </w:txbxContent>
                    </v:textbox>
                    <w10:wrap type="square" anchorx="page"/>
                  </v:shape>
                </w:pict>
              </mc:Fallback>
            </mc:AlternateContent>
          </w:r>
          <w:r w:rsidR="00C61EF2">
            <w:rPr>
              <w:noProof/>
              <w:lang w:val="es-ES_tradnl" w:eastAsia="es-ES_tradnl"/>
            </w:rPr>
            <mc:AlternateContent>
              <mc:Choice Requires="wps">
                <w:drawing>
                  <wp:anchor distT="0" distB="0" distL="182880" distR="182880" simplePos="0" relativeHeight="251660288" behindDoc="0" locked="0" layoutInCell="1" allowOverlap="1" wp14:anchorId="03A253A4" wp14:editId="51CE6DDA">
                    <wp:simplePos x="0" y="0"/>
                    <wp:positionH relativeFrom="page">
                      <wp:align>center</wp:align>
                    </wp:positionH>
                    <wp:positionV relativeFrom="page">
                      <wp:posOffset>3563815</wp:posOffset>
                    </wp:positionV>
                    <wp:extent cx="5054400" cy="2368800"/>
                    <wp:effectExtent l="0" t="0" r="635" b="6350"/>
                    <wp:wrapSquare wrapText="bothSides"/>
                    <wp:docPr id="131" name="Cuadro de texto 131"/>
                    <wp:cNvGraphicFramePr/>
                    <a:graphic xmlns:a="http://schemas.openxmlformats.org/drawingml/2006/main">
                      <a:graphicData uri="http://schemas.microsoft.com/office/word/2010/wordprocessingShape">
                        <wps:wsp>
                          <wps:cNvSpPr txBox="1"/>
                          <wps:spPr>
                            <a:xfrm>
                              <a:off x="0" y="0"/>
                              <a:ext cx="5054400" cy="23688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12EFBEAD" w14:textId="3F5A4F31" w:rsidR="00BA43C5" w:rsidRPr="004B7169" w:rsidRDefault="003A1E7E" w:rsidP="004B7169">
                                <w:pPr>
                                  <w:pStyle w:val="Sinespaciado"/>
                                  <w:spacing w:before="40" w:after="560"/>
                                  <w:jc w:val="center"/>
                                  <w:rPr>
                                    <w:color w:val="000000" w:themeColor="text1"/>
                                    <w:sz w:val="40"/>
                                    <w:szCs w:val="48"/>
                                    <w:lang w:val="es-ES_tradnl"/>
                                  </w:rPr>
                                </w:pPr>
                                <w:sdt>
                                  <w:sdtPr>
                                    <w:rPr>
                                      <w:color w:val="000000" w:themeColor="text1"/>
                                      <w:sz w:val="40"/>
                                      <w:szCs w:val="48"/>
                                      <w:lang w:val="es-ES"/>
                                    </w:rPr>
                                    <w:alias w:val="Título"/>
                                    <w:tag w:val=""/>
                                    <w:id w:val="-393736038"/>
                                    <w:dataBinding w:prefixMappings="xmlns:ns0='http://purl.org/dc/elements/1.1/' xmlns:ns1='http://schemas.openxmlformats.org/package/2006/metadata/core-properties' " w:xpath="/ns1:coreProperties[1]/ns0:title[1]" w:storeItemID="{6C3C8BC8-F283-45AE-878A-BAB7291924A1}"/>
                                    <w:text/>
                                  </w:sdtPr>
                                  <w:sdtEndPr/>
                                  <w:sdtContent>
                                    <w:r w:rsidR="00F26891">
                                      <w:rPr>
                                        <w:color w:val="000000" w:themeColor="text1"/>
                                        <w:sz w:val="40"/>
                                        <w:szCs w:val="48"/>
                                        <w:lang w:val="es-ES"/>
                                      </w:rPr>
                                      <w:t>P</w:t>
                                    </w:r>
                                    <w:r w:rsidR="00F26891" w:rsidRPr="004B7169">
                                      <w:rPr>
                                        <w:color w:val="000000" w:themeColor="text1"/>
                                        <w:sz w:val="40"/>
                                        <w:szCs w:val="48"/>
                                        <w:lang w:val="es-ES"/>
                                      </w:rPr>
                                      <w:t xml:space="preserve">royecto básico de </w:t>
                                    </w:r>
                                    <w:r w:rsidR="00F26891">
                                      <w:rPr>
                                        <w:color w:val="000000" w:themeColor="text1"/>
                                        <w:sz w:val="40"/>
                                        <w:szCs w:val="48"/>
                                        <w:lang w:val="es-ES"/>
                                      </w:rPr>
                                      <w:t xml:space="preserve">la </w:t>
                                    </w:r>
                                    <w:r w:rsidR="00F26891" w:rsidRPr="004B7169">
                                      <w:rPr>
                                        <w:color w:val="000000" w:themeColor="text1"/>
                                        <w:sz w:val="40"/>
                                        <w:szCs w:val="48"/>
                                        <w:lang w:val="es-ES"/>
                                      </w:rPr>
                                      <w:t>red de saneamie</w:t>
                                    </w:r>
                                    <w:r w:rsidR="00F26891">
                                      <w:rPr>
                                        <w:color w:val="000000" w:themeColor="text1"/>
                                        <w:sz w:val="40"/>
                                        <w:szCs w:val="48"/>
                                        <w:lang w:val="es-ES"/>
                                      </w:rPr>
                                      <w:t>nto separativa del sector 10 - Urbanización Santa Apolonia - Canal, en el T.M. de Torrent (V</w:t>
                                    </w:r>
                                    <w:r w:rsidR="00F26891" w:rsidRPr="004B7169">
                                      <w:rPr>
                                        <w:color w:val="000000" w:themeColor="text1"/>
                                        <w:sz w:val="40"/>
                                        <w:szCs w:val="48"/>
                                        <w:lang w:val="es-ES"/>
                                      </w:rPr>
                                      <w:t>alencia)</w:t>
                                    </w:r>
                                  </w:sdtContent>
                                </w:sdt>
                              </w:p>
                              <w:sdt>
                                <w:sdtPr>
                                  <w:rPr>
                                    <w:caps/>
                                    <w:color w:val="1F4E79" w:themeColor="accent5" w:themeShade="80"/>
                                    <w:sz w:val="36"/>
                                    <w:szCs w:val="28"/>
                                    <w:lang w:val="es-ES"/>
                                  </w:rPr>
                                  <w:alias w:val="Subtítulo"/>
                                  <w:tag w:val=""/>
                                  <w:id w:val="1089964497"/>
                                  <w:dataBinding w:prefixMappings="xmlns:ns0='http://purl.org/dc/elements/1.1/' xmlns:ns1='http://schemas.openxmlformats.org/package/2006/metadata/core-properties' " w:xpath="/ns1:coreProperties[1]/ns0:subject[1]" w:storeItemID="{6C3C8BC8-F283-45AE-878A-BAB7291924A1}"/>
                                  <w:text/>
                                </w:sdtPr>
                                <w:sdtEndPr/>
                                <w:sdtContent>
                                  <w:p w14:paraId="1272A61A" w14:textId="6720AD58" w:rsidR="00BA43C5" w:rsidRPr="004B7169" w:rsidRDefault="0046008C" w:rsidP="006C4542">
                                    <w:pPr>
                                      <w:pStyle w:val="Sinespaciado"/>
                                      <w:spacing w:before="40" w:after="40"/>
                                      <w:jc w:val="center"/>
                                      <w:rPr>
                                        <w:caps/>
                                        <w:color w:val="1F4E79" w:themeColor="accent5" w:themeShade="80"/>
                                        <w:sz w:val="36"/>
                                        <w:szCs w:val="28"/>
                                        <w:lang w:val="es-ES_tradnl"/>
                                      </w:rPr>
                                    </w:pPr>
                                    <w:r w:rsidRPr="004B7169">
                                      <w:rPr>
                                        <w:caps/>
                                        <w:color w:val="1F4E79" w:themeColor="accent5" w:themeShade="80"/>
                                        <w:sz w:val="36"/>
                                        <w:szCs w:val="28"/>
                                        <w:lang w:val="es-ES"/>
                                      </w:rPr>
                                      <w:t>ANEJO Nº5</w:t>
                                    </w:r>
                                    <w:r w:rsidR="003808F9" w:rsidRPr="004B7169">
                                      <w:rPr>
                                        <w:caps/>
                                        <w:color w:val="1F4E79" w:themeColor="accent5" w:themeShade="80"/>
                                        <w:sz w:val="36"/>
                                        <w:szCs w:val="28"/>
                                        <w:lang w:val="es-ES"/>
                                      </w:rPr>
                                      <w:t xml:space="preserve">: </w:t>
                                    </w:r>
                                    <w:r w:rsidR="00F26891">
                                      <w:rPr>
                                        <w:color w:val="1F4E79" w:themeColor="accent5" w:themeShade="80"/>
                                        <w:sz w:val="36"/>
                                        <w:szCs w:val="28"/>
                                        <w:lang w:val="es-ES"/>
                                      </w:rPr>
                                      <w:t>C</w:t>
                                    </w:r>
                                    <w:r w:rsidR="00F26891" w:rsidRPr="004B7169">
                                      <w:rPr>
                                        <w:color w:val="1F4E79" w:themeColor="accent5" w:themeShade="80"/>
                                        <w:sz w:val="36"/>
                                        <w:szCs w:val="28"/>
                                        <w:lang w:val="es-ES"/>
                                      </w:rPr>
                                      <w:t xml:space="preserve">álculo de </w:t>
                                    </w:r>
                                    <w:r w:rsidR="001642A2">
                                      <w:rPr>
                                        <w:color w:val="1F4E79" w:themeColor="accent5" w:themeShade="80"/>
                                        <w:sz w:val="36"/>
                                        <w:szCs w:val="28"/>
                                        <w:lang w:val="es-ES"/>
                                      </w:rPr>
                                      <w:t>demandas</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3A253A4" id="Cuadro de texto 131" o:spid="_x0000_s1029" type="#_x0000_t202" style="position:absolute;margin-left:0;margin-top:280.6pt;width:398pt;height:186.5pt;z-index:251660288;visibility:visible;mso-wrap-style:square;mso-width-percent:0;mso-height-percent:0;mso-wrap-distance-left:14.4pt;mso-wrap-distance-top:0;mso-wrap-distance-right:14.4pt;mso-wrap-distance-bottom:0;mso-position-horizontal:center;mso-position-horizontal-relative:page;mso-position-vertical:absolute;mso-position-vertical-relative:page;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" filled="f" stroked="f">
                    <v:textbox inset="0,0,0,0">
                      <w:txbxContent>
                        <w:p w14:paraId="12EFBEAD" w14:textId="3F5A4F31" w:rsidR="00BA43C5" w:rsidRPr="004B7169" w:rsidRDefault="008866CE" w:rsidP="004B7169">
                          <w:pPr>
                            <w:pStyle w:val="Sinespaciado"/>
                            <w:spacing w:before="40" w:after="560"/>
                            <w:jc w:val="center"/>
                            <w:rPr>
                              <w:color w:val="000000" w:themeColor="text1"/>
                              <w:sz w:val="40"/>
                              <w:szCs w:val="48"/>
                              <w:lang w:val="es-ES_tradnl"/>
                            </w:rPr>
                          </w:pPr>
                          <w:sdt>
                            <w:sdtPr>
                              <w:rPr>
                                <w:color w:val="000000" w:themeColor="text1"/>
                                <w:sz w:val="40"/>
                                <w:szCs w:val="48"/>
                                <w:lang w:val="es-ES"/>
                              </w:rPr>
                              <w:alias w:val="Título"/>
                              <w:tag w:val=""/>
                              <w:id w:val="-393736038"/>
                              <w:dataBinding w:prefixMappings="xmlns:ns0='http://purl.org/dc/elements/1.1/' xmlns:ns1='http://schemas.openxmlformats.org/package/2006/metadata/core-properties' " w:xpath="/ns1:coreProperties[1]/ns0:title[1]" w:storeItemID="{6C3C8BC8-F283-45AE-878A-BAB7291924A1}"/>
                              <w:text/>
                            </w:sdtPr>
                            <w:sdtEndPr/>
                            <w:sdtContent>
                              <w:r w:rsidR="00F26891">
                                <w:rPr>
                                  <w:color w:val="000000" w:themeColor="text1"/>
                                  <w:sz w:val="40"/>
                                  <w:szCs w:val="48"/>
                                  <w:lang w:val="es-ES"/>
                                </w:rPr>
                                <w:t>P</w:t>
                              </w:r>
                              <w:r w:rsidR="00F26891" w:rsidRPr="004B7169">
                                <w:rPr>
                                  <w:color w:val="000000" w:themeColor="text1"/>
                                  <w:sz w:val="40"/>
                                  <w:szCs w:val="48"/>
                                  <w:lang w:val="es-ES"/>
                                </w:rPr>
                                <w:t xml:space="preserve">royecto básico de </w:t>
                              </w:r>
                              <w:r w:rsidR="00F26891">
                                <w:rPr>
                                  <w:color w:val="000000" w:themeColor="text1"/>
                                  <w:sz w:val="40"/>
                                  <w:szCs w:val="48"/>
                                  <w:lang w:val="es-ES"/>
                                </w:rPr>
                                <w:t xml:space="preserve">la </w:t>
                              </w:r>
                              <w:r w:rsidR="00F26891" w:rsidRPr="004B7169">
                                <w:rPr>
                                  <w:color w:val="000000" w:themeColor="text1"/>
                                  <w:sz w:val="40"/>
                                  <w:szCs w:val="48"/>
                                  <w:lang w:val="es-ES"/>
                                </w:rPr>
                                <w:t>red de saneamie</w:t>
                              </w:r>
                              <w:r w:rsidR="00F26891">
                                <w:rPr>
                                  <w:color w:val="000000" w:themeColor="text1"/>
                                  <w:sz w:val="40"/>
                                  <w:szCs w:val="48"/>
                                  <w:lang w:val="es-ES"/>
                                </w:rPr>
                                <w:t>nto separativa del sector 10 - Urbanización Santa Apolonia - Canal, en el T.M. de Torrent (V</w:t>
                              </w:r>
                              <w:r w:rsidR="00F26891" w:rsidRPr="004B7169">
                                <w:rPr>
                                  <w:color w:val="000000" w:themeColor="text1"/>
                                  <w:sz w:val="40"/>
                                  <w:szCs w:val="48"/>
                                  <w:lang w:val="es-ES"/>
                                </w:rPr>
                                <w:t>alencia)</w:t>
                              </w:r>
                            </w:sdtContent>
                          </w:sdt>
                        </w:p>
                        <w:sdt>
                          <w:sdtPr>
                            <w:rPr>
                              <w:caps/>
                              <w:color w:val="1F4E79" w:themeColor="accent5" w:themeShade="80"/>
                              <w:sz w:val="36"/>
                              <w:szCs w:val="28"/>
                              <w:lang w:val="es-ES"/>
                            </w:rPr>
                            <w:alias w:val="Subtítulo"/>
                            <w:tag w:val=""/>
                            <w:id w:val="1089964497"/>
                            <w:dataBinding w:prefixMappings="xmlns:ns0='http://purl.org/dc/elements/1.1/' xmlns:ns1='http://schemas.openxmlformats.org/package/2006/metadata/core-properties' " w:xpath="/ns1:coreProperties[1]/ns0:subject[1]" w:storeItemID="{6C3C8BC8-F283-45AE-878A-BAB7291924A1}"/>
                            <w:text/>
                          </w:sdtPr>
                          <w:sdtEndPr/>
                          <w:sdtContent>
                            <w:p w14:paraId="1272A61A" w14:textId="6720AD58" w:rsidR="00BA43C5" w:rsidRPr="004B7169" w:rsidRDefault="0046008C" w:rsidP="006C4542">
                              <w:pPr>
                                <w:pStyle w:val="Sinespaciado"/>
                                <w:spacing w:before="40" w:after="40"/>
                                <w:jc w:val="center"/>
                                <w:rPr>
                                  <w:caps/>
                                  <w:color w:val="1F4E79" w:themeColor="accent5" w:themeShade="80"/>
                                  <w:sz w:val="36"/>
                                  <w:szCs w:val="28"/>
                                  <w:lang w:val="es-ES_tradnl"/>
                                </w:rPr>
                              </w:pPr>
                              <w:r w:rsidRPr="004B7169">
                                <w:rPr>
                                  <w:caps/>
                                  <w:color w:val="1F4E79" w:themeColor="accent5" w:themeShade="80"/>
                                  <w:sz w:val="36"/>
                                  <w:szCs w:val="28"/>
                                  <w:lang w:val="es-ES"/>
                                </w:rPr>
                                <w:t>ANEJO Nº5</w:t>
                              </w:r>
                              <w:r w:rsidR="003808F9" w:rsidRPr="004B7169">
                                <w:rPr>
                                  <w:caps/>
                                  <w:color w:val="1F4E79" w:themeColor="accent5" w:themeShade="80"/>
                                  <w:sz w:val="36"/>
                                  <w:szCs w:val="28"/>
                                  <w:lang w:val="es-ES"/>
                                </w:rPr>
                                <w:t xml:space="preserve">: </w:t>
                              </w:r>
                              <w:r w:rsidR="00F26891">
                                <w:rPr>
                                  <w:color w:val="1F4E79" w:themeColor="accent5" w:themeShade="80"/>
                                  <w:sz w:val="36"/>
                                  <w:szCs w:val="28"/>
                                  <w:lang w:val="es-ES"/>
                                </w:rPr>
                                <w:t>C</w:t>
                              </w:r>
                              <w:r w:rsidR="00F26891" w:rsidRPr="004B7169">
                                <w:rPr>
                                  <w:color w:val="1F4E79" w:themeColor="accent5" w:themeShade="80"/>
                                  <w:sz w:val="36"/>
                                  <w:szCs w:val="28"/>
                                  <w:lang w:val="es-ES"/>
                                </w:rPr>
                                <w:t xml:space="preserve">álculo de </w:t>
                              </w:r>
                              <w:r w:rsidR="001642A2">
                                <w:rPr>
                                  <w:color w:val="1F4E79" w:themeColor="accent5" w:themeShade="80"/>
                                  <w:sz w:val="36"/>
                                  <w:szCs w:val="28"/>
                                  <w:lang w:val="es-ES"/>
                                </w:rPr>
                                <w:t>demandas</w:t>
                              </w:r>
                            </w:p>
                          </w:sdtContent>
                        </w:sdt>
                      </w:txbxContent>
                    </v:textbox>
                    <w10:wrap type="square" anchorx="page" anchory="page"/>
                  </v:shape>
                </w:pict>
              </mc:Fallback>
            </mc:AlternateContent>
          </w:r>
          <w:r w:rsidR="00BA43C5">
            <w:br w:type="page"/>
          </w:r>
        </w:p>
      </w:sdtContent>
    </w:sdt>
    <w:sdt>
      <w:sdtPr>
        <w:rPr>
          <w:rFonts w:asciiTheme="minorHAnsi" w:eastAsiaTheme="minorHAnsi" w:hAnsiTheme="minorHAnsi" w:cstheme="minorBidi"/>
          <w:b w:val="0"/>
          <w:bCs w:val="0"/>
          <w:color w:val="auto"/>
          <w:sz w:val="24"/>
          <w:szCs w:val="24"/>
          <w:lang w:val="es-ES" w:eastAsia="en-US"/>
        </w:rPr>
        <w:id w:val="-1175251185"/>
        <w:docPartObj>
          <w:docPartGallery w:val="Table of Contents"/>
          <w:docPartUnique/>
        </w:docPartObj>
      </w:sdtPr>
      <w:sdtEndPr>
        <w:rPr>
          <w:noProof/>
        </w:rPr>
      </w:sdtEndPr>
      <w:sdtContent>
        <w:p w14:paraId="076ED78C" w14:textId="662E37ED" w:rsidR="00180C92" w:rsidRDefault="00DE3813">
          <w:pPr>
            <w:pStyle w:val="TtuloTDC"/>
            <w:rPr>
              <w:u w:val="single"/>
              <w:lang w:val="es-ES"/>
            </w:rPr>
          </w:pPr>
          <w:r w:rsidRPr="00DE3813">
            <w:rPr>
              <w:u w:val="single"/>
              <w:lang w:val="es-ES"/>
            </w:rPr>
            <w:t>ÍNDICE</w:t>
          </w:r>
          <w:r>
            <w:rPr>
              <w:u w:val="single"/>
              <w:lang w:val="es-ES"/>
            </w:rPr>
            <w:tab/>
          </w:r>
          <w:r>
            <w:rPr>
              <w:u w:val="single"/>
              <w:lang w:val="es-ES"/>
            </w:rPr>
            <w:tab/>
          </w:r>
          <w:r>
            <w:rPr>
              <w:u w:val="single"/>
              <w:lang w:val="es-ES"/>
            </w:rPr>
            <w:tab/>
          </w:r>
          <w:r>
            <w:rPr>
              <w:u w:val="single"/>
              <w:lang w:val="es-ES"/>
            </w:rPr>
            <w:tab/>
          </w:r>
          <w:r>
            <w:rPr>
              <w:u w:val="single"/>
              <w:lang w:val="es-ES"/>
            </w:rPr>
            <w:tab/>
          </w:r>
          <w:r>
            <w:rPr>
              <w:u w:val="single"/>
              <w:lang w:val="es-ES"/>
            </w:rPr>
            <w:tab/>
          </w:r>
          <w:r>
            <w:rPr>
              <w:u w:val="single"/>
              <w:lang w:val="es-ES"/>
            </w:rPr>
            <w:tab/>
          </w:r>
          <w:r>
            <w:rPr>
              <w:u w:val="single"/>
              <w:lang w:val="es-ES"/>
            </w:rPr>
            <w:tab/>
          </w:r>
          <w:r>
            <w:rPr>
              <w:u w:val="single"/>
              <w:lang w:val="es-ES"/>
            </w:rPr>
            <w:tab/>
          </w:r>
          <w:r>
            <w:rPr>
              <w:u w:val="single"/>
              <w:lang w:val="es-ES"/>
            </w:rPr>
            <w:tab/>
          </w:r>
          <w:r>
            <w:rPr>
              <w:u w:val="single"/>
              <w:lang w:val="es-ES"/>
            </w:rPr>
            <w:tab/>
          </w:r>
          <w:r>
            <w:rPr>
              <w:u w:val="single"/>
              <w:lang w:val="es-ES"/>
            </w:rPr>
            <w:tab/>
          </w:r>
        </w:p>
        <w:p w14:paraId="16245BDD" w14:textId="39C3C10A" w:rsidR="00DE3813" w:rsidRDefault="00DE3813" w:rsidP="00DE3813">
          <w:pPr>
            <w:rPr>
              <w:lang w:eastAsia="es-ES_tradnl"/>
            </w:rPr>
          </w:pPr>
        </w:p>
        <w:p w14:paraId="25D17F3E" w14:textId="77777777" w:rsidR="00DE3813" w:rsidRPr="00DE3813" w:rsidRDefault="00DE3813" w:rsidP="00DE3813">
          <w:pPr>
            <w:rPr>
              <w:lang w:eastAsia="es-ES_tradnl"/>
            </w:rPr>
          </w:pPr>
        </w:p>
        <w:p w14:paraId="2B33FFFB" w14:textId="68254A4F" w:rsidR="0069435C" w:rsidRDefault="00180C92">
          <w:pPr>
            <w:pStyle w:val="TDC1"/>
            <w:tabs>
              <w:tab w:val="right" w:leader="dot" w:pos="9730"/>
            </w:tabs>
            <w:rPr>
              <w:rFonts w:eastAsiaTheme="minorEastAsia"/>
              <w:b w:val="0"/>
              <w:bCs w:val="0"/>
              <w:caps w:val="0"/>
              <w:noProof/>
              <w:sz w:val="24"/>
              <w:szCs w:val="24"/>
              <w:lang w:eastAsia="es-ES_tradnl"/>
            </w:rPr>
          </w:pPr>
          <w:r>
            <w:rPr>
              <w:b w:val="0"/>
              <w:bCs w:val="0"/>
            </w:rPr>
            <w:fldChar w:fldCharType="begin"/>
          </w:r>
          <w:r>
            <w:instrText>TOC \o "1-3" \h \z \u</w:instrText>
          </w:r>
          <w:r>
            <w:rPr>
              <w:b w:val="0"/>
              <w:bCs w:val="0"/>
            </w:rPr>
            <w:fldChar w:fldCharType="separate"/>
          </w:r>
          <w:hyperlink w:anchor="_Toc518573410" w:history="1">
            <w:r w:rsidR="0069435C" w:rsidRPr="005A48BD">
              <w:rPr>
                <w:rStyle w:val="Hipervnculo"/>
                <w:noProof/>
              </w:rPr>
              <w:t>1. INTRODUCCIÓN</w:t>
            </w:r>
            <w:r w:rsidR="0069435C">
              <w:rPr>
                <w:noProof/>
                <w:webHidden/>
              </w:rPr>
              <w:tab/>
            </w:r>
            <w:r w:rsidR="0069435C">
              <w:rPr>
                <w:noProof/>
                <w:webHidden/>
              </w:rPr>
              <w:fldChar w:fldCharType="begin"/>
            </w:r>
            <w:r w:rsidR="0069435C">
              <w:rPr>
                <w:noProof/>
                <w:webHidden/>
              </w:rPr>
              <w:instrText xml:space="preserve"> PAGEREF _Toc518573410 \h </w:instrText>
            </w:r>
            <w:r w:rsidR="0069435C">
              <w:rPr>
                <w:noProof/>
                <w:webHidden/>
              </w:rPr>
            </w:r>
            <w:r w:rsidR="0069435C">
              <w:rPr>
                <w:noProof/>
                <w:webHidden/>
              </w:rPr>
              <w:fldChar w:fldCharType="separate"/>
            </w:r>
            <w:r w:rsidR="0069435C">
              <w:rPr>
                <w:noProof/>
                <w:webHidden/>
              </w:rPr>
              <w:t>3</w:t>
            </w:r>
            <w:r w:rsidR="0069435C">
              <w:rPr>
                <w:noProof/>
                <w:webHidden/>
              </w:rPr>
              <w:fldChar w:fldCharType="end"/>
            </w:r>
          </w:hyperlink>
        </w:p>
        <w:p w14:paraId="04EFF8AF" w14:textId="5ACEB56B" w:rsidR="0069435C" w:rsidRDefault="003A1E7E">
          <w:pPr>
            <w:pStyle w:val="TDC1"/>
            <w:tabs>
              <w:tab w:val="right" w:leader="dot" w:pos="9730"/>
            </w:tabs>
            <w:rPr>
              <w:rFonts w:eastAsiaTheme="minorEastAsia"/>
              <w:b w:val="0"/>
              <w:bCs w:val="0"/>
              <w:caps w:val="0"/>
              <w:noProof/>
              <w:sz w:val="24"/>
              <w:szCs w:val="24"/>
              <w:lang w:eastAsia="es-ES_tradnl"/>
            </w:rPr>
          </w:pPr>
          <w:hyperlink w:anchor="_Toc518573411" w:history="1">
            <w:r w:rsidR="0069435C" w:rsidRPr="005A48BD">
              <w:rPr>
                <w:rStyle w:val="Hipervnculo"/>
                <w:noProof/>
              </w:rPr>
              <w:t>2. JUSTIFICACIÓN DEL MÉTODO ELEGIDO</w:t>
            </w:r>
            <w:r w:rsidR="0069435C">
              <w:rPr>
                <w:noProof/>
                <w:webHidden/>
              </w:rPr>
              <w:tab/>
            </w:r>
            <w:r w:rsidR="0069435C">
              <w:rPr>
                <w:noProof/>
                <w:webHidden/>
              </w:rPr>
              <w:fldChar w:fldCharType="begin"/>
            </w:r>
            <w:r w:rsidR="0069435C">
              <w:rPr>
                <w:noProof/>
                <w:webHidden/>
              </w:rPr>
              <w:instrText xml:space="preserve"> PAGEREF _Toc518573411 \h </w:instrText>
            </w:r>
            <w:r w:rsidR="0069435C">
              <w:rPr>
                <w:noProof/>
                <w:webHidden/>
              </w:rPr>
            </w:r>
            <w:r w:rsidR="0069435C">
              <w:rPr>
                <w:noProof/>
                <w:webHidden/>
              </w:rPr>
              <w:fldChar w:fldCharType="separate"/>
            </w:r>
            <w:r w:rsidR="0069435C">
              <w:rPr>
                <w:noProof/>
                <w:webHidden/>
              </w:rPr>
              <w:t>3</w:t>
            </w:r>
            <w:r w:rsidR="0069435C">
              <w:rPr>
                <w:noProof/>
                <w:webHidden/>
              </w:rPr>
              <w:fldChar w:fldCharType="end"/>
            </w:r>
          </w:hyperlink>
        </w:p>
        <w:p w14:paraId="05240368" w14:textId="56151033" w:rsidR="0069435C" w:rsidRDefault="003A1E7E">
          <w:pPr>
            <w:pStyle w:val="TDC1"/>
            <w:tabs>
              <w:tab w:val="right" w:leader="dot" w:pos="9730"/>
            </w:tabs>
            <w:rPr>
              <w:rFonts w:eastAsiaTheme="minorEastAsia"/>
              <w:b w:val="0"/>
              <w:bCs w:val="0"/>
              <w:caps w:val="0"/>
              <w:noProof/>
              <w:sz w:val="24"/>
              <w:szCs w:val="24"/>
              <w:lang w:eastAsia="es-ES_tradnl"/>
            </w:rPr>
          </w:pPr>
          <w:hyperlink w:anchor="_Toc518573412" w:history="1">
            <w:r w:rsidR="0069435C" w:rsidRPr="005A48BD">
              <w:rPr>
                <w:rStyle w:val="Hipervnculo"/>
                <w:noProof/>
              </w:rPr>
              <w:t>3. DESARROLLO DE LOS CÁLCULOS Y RESULTADOS</w:t>
            </w:r>
            <w:r w:rsidR="0069435C">
              <w:rPr>
                <w:noProof/>
                <w:webHidden/>
              </w:rPr>
              <w:tab/>
            </w:r>
            <w:r w:rsidR="0069435C">
              <w:rPr>
                <w:noProof/>
                <w:webHidden/>
              </w:rPr>
              <w:fldChar w:fldCharType="begin"/>
            </w:r>
            <w:r w:rsidR="0069435C">
              <w:rPr>
                <w:noProof/>
                <w:webHidden/>
              </w:rPr>
              <w:instrText xml:space="preserve"> PAGEREF _Toc518573412 \h </w:instrText>
            </w:r>
            <w:r w:rsidR="0069435C">
              <w:rPr>
                <w:noProof/>
                <w:webHidden/>
              </w:rPr>
            </w:r>
            <w:r w:rsidR="0069435C">
              <w:rPr>
                <w:noProof/>
                <w:webHidden/>
              </w:rPr>
              <w:fldChar w:fldCharType="separate"/>
            </w:r>
            <w:r w:rsidR="0069435C">
              <w:rPr>
                <w:noProof/>
                <w:webHidden/>
              </w:rPr>
              <w:t>4</w:t>
            </w:r>
            <w:r w:rsidR="0069435C">
              <w:rPr>
                <w:noProof/>
                <w:webHidden/>
              </w:rPr>
              <w:fldChar w:fldCharType="end"/>
            </w:r>
          </w:hyperlink>
        </w:p>
        <w:p w14:paraId="51A3583D" w14:textId="0C47E9EA" w:rsidR="0069435C" w:rsidRDefault="003A1E7E">
          <w:pPr>
            <w:pStyle w:val="TDC2"/>
            <w:tabs>
              <w:tab w:val="right" w:leader="dot" w:pos="9730"/>
            </w:tabs>
            <w:rPr>
              <w:rFonts w:eastAsiaTheme="minorEastAsia"/>
              <w:smallCaps w:val="0"/>
              <w:noProof/>
              <w:sz w:val="24"/>
              <w:szCs w:val="24"/>
              <w:lang w:eastAsia="es-ES_tradnl"/>
            </w:rPr>
          </w:pPr>
          <w:hyperlink w:anchor="_Toc518573413" w:history="1">
            <w:r w:rsidR="0069435C" w:rsidRPr="005A48BD">
              <w:rPr>
                <w:rStyle w:val="Hipervnculo"/>
                <w:noProof/>
              </w:rPr>
              <w:t>3.1. Zona residencial</w:t>
            </w:r>
            <w:r w:rsidR="0069435C">
              <w:rPr>
                <w:noProof/>
                <w:webHidden/>
              </w:rPr>
              <w:tab/>
            </w:r>
            <w:r w:rsidR="0069435C">
              <w:rPr>
                <w:noProof/>
                <w:webHidden/>
              </w:rPr>
              <w:fldChar w:fldCharType="begin"/>
            </w:r>
            <w:r w:rsidR="0069435C">
              <w:rPr>
                <w:noProof/>
                <w:webHidden/>
              </w:rPr>
              <w:instrText xml:space="preserve"> PAGEREF _Toc518573413 \h </w:instrText>
            </w:r>
            <w:r w:rsidR="0069435C">
              <w:rPr>
                <w:noProof/>
                <w:webHidden/>
              </w:rPr>
            </w:r>
            <w:r w:rsidR="0069435C">
              <w:rPr>
                <w:noProof/>
                <w:webHidden/>
              </w:rPr>
              <w:fldChar w:fldCharType="separate"/>
            </w:r>
            <w:r w:rsidR="0069435C">
              <w:rPr>
                <w:noProof/>
                <w:webHidden/>
              </w:rPr>
              <w:t>4</w:t>
            </w:r>
            <w:r w:rsidR="0069435C">
              <w:rPr>
                <w:noProof/>
                <w:webHidden/>
              </w:rPr>
              <w:fldChar w:fldCharType="end"/>
            </w:r>
          </w:hyperlink>
        </w:p>
        <w:p w14:paraId="027D037E" w14:textId="0DE064E2" w:rsidR="0069435C" w:rsidRDefault="003A1E7E">
          <w:pPr>
            <w:pStyle w:val="TDC2"/>
            <w:tabs>
              <w:tab w:val="right" w:leader="dot" w:pos="9730"/>
            </w:tabs>
            <w:rPr>
              <w:rFonts w:eastAsiaTheme="minorEastAsia"/>
              <w:smallCaps w:val="0"/>
              <w:noProof/>
              <w:sz w:val="24"/>
              <w:szCs w:val="24"/>
              <w:lang w:eastAsia="es-ES_tradnl"/>
            </w:rPr>
          </w:pPr>
          <w:hyperlink w:anchor="_Toc518573414" w:history="1">
            <w:r w:rsidR="0069435C" w:rsidRPr="005A48BD">
              <w:rPr>
                <w:rStyle w:val="Hipervnculo"/>
                <w:noProof/>
              </w:rPr>
              <w:t>3.2. Zonas dotacionales</w:t>
            </w:r>
            <w:r w:rsidR="0069435C">
              <w:rPr>
                <w:noProof/>
                <w:webHidden/>
              </w:rPr>
              <w:tab/>
            </w:r>
            <w:r w:rsidR="0069435C">
              <w:rPr>
                <w:noProof/>
                <w:webHidden/>
              </w:rPr>
              <w:fldChar w:fldCharType="begin"/>
            </w:r>
            <w:r w:rsidR="0069435C">
              <w:rPr>
                <w:noProof/>
                <w:webHidden/>
              </w:rPr>
              <w:instrText xml:space="preserve"> PAGEREF _Toc518573414 \h </w:instrText>
            </w:r>
            <w:r w:rsidR="0069435C">
              <w:rPr>
                <w:noProof/>
                <w:webHidden/>
              </w:rPr>
            </w:r>
            <w:r w:rsidR="0069435C">
              <w:rPr>
                <w:noProof/>
                <w:webHidden/>
              </w:rPr>
              <w:fldChar w:fldCharType="separate"/>
            </w:r>
            <w:r w:rsidR="0069435C">
              <w:rPr>
                <w:noProof/>
                <w:webHidden/>
              </w:rPr>
              <w:t>5</w:t>
            </w:r>
            <w:r w:rsidR="0069435C">
              <w:rPr>
                <w:noProof/>
                <w:webHidden/>
              </w:rPr>
              <w:fldChar w:fldCharType="end"/>
            </w:r>
          </w:hyperlink>
        </w:p>
        <w:p w14:paraId="10FB9865" w14:textId="74EEB667" w:rsidR="0069435C" w:rsidRDefault="003A1E7E">
          <w:pPr>
            <w:pStyle w:val="TDC2"/>
            <w:tabs>
              <w:tab w:val="right" w:leader="dot" w:pos="9730"/>
            </w:tabs>
            <w:rPr>
              <w:rFonts w:eastAsiaTheme="minorEastAsia"/>
              <w:smallCaps w:val="0"/>
              <w:noProof/>
              <w:sz w:val="24"/>
              <w:szCs w:val="24"/>
              <w:lang w:eastAsia="es-ES_tradnl"/>
            </w:rPr>
          </w:pPr>
          <w:hyperlink w:anchor="_Toc518573415" w:history="1">
            <w:r w:rsidR="0069435C" w:rsidRPr="005A48BD">
              <w:rPr>
                <w:rStyle w:val="Hipervnculo"/>
                <w:noProof/>
              </w:rPr>
              <w:t>3.3. Zonas verdes</w:t>
            </w:r>
            <w:r w:rsidR="0069435C">
              <w:rPr>
                <w:noProof/>
                <w:webHidden/>
              </w:rPr>
              <w:tab/>
            </w:r>
            <w:r w:rsidR="0069435C">
              <w:rPr>
                <w:noProof/>
                <w:webHidden/>
              </w:rPr>
              <w:fldChar w:fldCharType="begin"/>
            </w:r>
            <w:r w:rsidR="0069435C">
              <w:rPr>
                <w:noProof/>
                <w:webHidden/>
              </w:rPr>
              <w:instrText xml:space="preserve"> PAGEREF _Toc518573415 \h </w:instrText>
            </w:r>
            <w:r w:rsidR="0069435C">
              <w:rPr>
                <w:noProof/>
                <w:webHidden/>
              </w:rPr>
            </w:r>
            <w:r w:rsidR="0069435C">
              <w:rPr>
                <w:noProof/>
                <w:webHidden/>
              </w:rPr>
              <w:fldChar w:fldCharType="separate"/>
            </w:r>
            <w:r w:rsidR="0069435C">
              <w:rPr>
                <w:noProof/>
                <w:webHidden/>
              </w:rPr>
              <w:t>6</w:t>
            </w:r>
            <w:r w:rsidR="0069435C">
              <w:rPr>
                <w:noProof/>
                <w:webHidden/>
              </w:rPr>
              <w:fldChar w:fldCharType="end"/>
            </w:r>
          </w:hyperlink>
        </w:p>
        <w:p w14:paraId="1F122733" w14:textId="305BE4D6" w:rsidR="0069435C" w:rsidRDefault="003A1E7E">
          <w:pPr>
            <w:pStyle w:val="TDC2"/>
            <w:tabs>
              <w:tab w:val="right" w:leader="dot" w:pos="9730"/>
            </w:tabs>
            <w:rPr>
              <w:rFonts w:eastAsiaTheme="minorEastAsia"/>
              <w:smallCaps w:val="0"/>
              <w:noProof/>
              <w:sz w:val="24"/>
              <w:szCs w:val="24"/>
              <w:lang w:eastAsia="es-ES_tradnl"/>
            </w:rPr>
          </w:pPr>
          <w:hyperlink w:anchor="_Toc518573416" w:history="1">
            <w:r w:rsidR="0069435C" w:rsidRPr="005A48BD">
              <w:rPr>
                <w:rStyle w:val="Hipervnculo"/>
                <w:noProof/>
              </w:rPr>
              <w:t>3.4. Cálculos finales</w:t>
            </w:r>
            <w:r w:rsidR="0069435C">
              <w:rPr>
                <w:noProof/>
                <w:webHidden/>
              </w:rPr>
              <w:tab/>
            </w:r>
            <w:r w:rsidR="0069435C">
              <w:rPr>
                <w:noProof/>
                <w:webHidden/>
              </w:rPr>
              <w:fldChar w:fldCharType="begin"/>
            </w:r>
            <w:r w:rsidR="0069435C">
              <w:rPr>
                <w:noProof/>
                <w:webHidden/>
              </w:rPr>
              <w:instrText xml:space="preserve"> PAGEREF _Toc518573416 \h </w:instrText>
            </w:r>
            <w:r w:rsidR="0069435C">
              <w:rPr>
                <w:noProof/>
                <w:webHidden/>
              </w:rPr>
            </w:r>
            <w:r w:rsidR="0069435C">
              <w:rPr>
                <w:noProof/>
                <w:webHidden/>
              </w:rPr>
              <w:fldChar w:fldCharType="separate"/>
            </w:r>
            <w:r w:rsidR="0069435C">
              <w:rPr>
                <w:noProof/>
                <w:webHidden/>
              </w:rPr>
              <w:t>8</w:t>
            </w:r>
            <w:r w:rsidR="0069435C">
              <w:rPr>
                <w:noProof/>
                <w:webHidden/>
              </w:rPr>
              <w:fldChar w:fldCharType="end"/>
            </w:r>
          </w:hyperlink>
        </w:p>
        <w:p w14:paraId="1676851B" w14:textId="254437F0" w:rsidR="0069435C" w:rsidRDefault="003A1E7E">
          <w:pPr>
            <w:pStyle w:val="TDC1"/>
            <w:tabs>
              <w:tab w:val="right" w:leader="dot" w:pos="9730"/>
            </w:tabs>
            <w:rPr>
              <w:rFonts w:eastAsiaTheme="minorEastAsia"/>
              <w:b w:val="0"/>
              <w:bCs w:val="0"/>
              <w:caps w:val="0"/>
              <w:noProof/>
              <w:sz w:val="24"/>
              <w:szCs w:val="24"/>
              <w:lang w:eastAsia="es-ES_tradnl"/>
            </w:rPr>
          </w:pPr>
          <w:hyperlink w:anchor="_Toc518573417" w:history="1">
            <w:r w:rsidR="0069435C" w:rsidRPr="005A48BD">
              <w:rPr>
                <w:rStyle w:val="Hipervnculo"/>
                <w:noProof/>
              </w:rPr>
              <w:t>4. BIBLIOGRAFÍA</w:t>
            </w:r>
            <w:r w:rsidR="0069435C">
              <w:rPr>
                <w:noProof/>
                <w:webHidden/>
              </w:rPr>
              <w:tab/>
            </w:r>
            <w:r w:rsidR="0069435C">
              <w:rPr>
                <w:noProof/>
                <w:webHidden/>
              </w:rPr>
              <w:fldChar w:fldCharType="begin"/>
            </w:r>
            <w:r w:rsidR="0069435C">
              <w:rPr>
                <w:noProof/>
                <w:webHidden/>
              </w:rPr>
              <w:instrText xml:space="preserve"> PAGEREF _Toc518573417 \h </w:instrText>
            </w:r>
            <w:r w:rsidR="0069435C">
              <w:rPr>
                <w:noProof/>
                <w:webHidden/>
              </w:rPr>
            </w:r>
            <w:r w:rsidR="0069435C">
              <w:rPr>
                <w:noProof/>
                <w:webHidden/>
              </w:rPr>
              <w:fldChar w:fldCharType="separate"/>
            </w:r>
            <w:r w:rsidR="0069435C">
              <w:rPr>
                <w:noProof/>
                <w:webHidden/>
              </w:rPr>
              <w:t>9</w:t>
            </w:r>
            <w:r w:rsidR="0069435C">
              <w:rPr>
                <w:noProof/>
                <w:webHidden/>
              </w:rPr>
              <w:fldChar w:fldCharType="end"/>
            </w:r>
          </w:hyperlink>
        </w:p>
        <w:p w14:paraId="424FCD62" w14:textId="4BFC5ACB" w:rsidR="00180C92" w:rsidRDefault="00180C92">
          <w:r>
            <w:rPr>
              <w:b/>
              <w:bCs/>
              <w:noProof/>
            </w:rPr>
            <w:fldChar w:fldCharType="end"/>
          </w:r>
        </w:p>
      </w:sdtContent>
    </w:sdt>
    <w:p w14:paraId="34839184" w14:textId="31D14A0D" w:rsidR="00E73BDA" w:rsidRDefault="00E73BDA" w:rsidP="00F645F4">
      <w:pPr>
        <w:pStyle w:val="Ttulo1"/>
        <w:rPr>
          <w:sz w:val="28"/>
        </w:rPr>
      </w:pPr>
    </w:p>
    <w:p w14:paraId="45129C6E" w14:textId="7607FB47" w:rsidR="00973B89" w:rsidRDefault="00973B89" w:rsidP="00973B89"/>
    <w:p w14:paraId="2B3FD266" w14:textId="4A77536B" w:rsidR="00973B89" w:rsidRDefault="00973B89" w:rsidP="00973B89"/>
    <w:p w14:paraId="5EC80AD5" w14:textId="3B547ADA" w:rsidR="00973B89" w:rsidRDefault="00973B89" w:rsidP="00973B89"/>
    <w:p w14:paraId="32F9BF22" w14:textId="32264F33" w:rsidR="00973B89" w:rsidRDefault="00973B89" w:rsidP="00973B89"/>
    <w:p w14:paraId="02B914D3" w14:textId="11608619" w:rsidR="00973B89" w:rsidRDefault="00973B89" w:rsidP="00973B89"/>
    <w:p w14:paraId="3F051D57" w14:textId="42435C2F" w:rsidR="00973B89" w:rsidRDefault="00973B89" w:rsidP="00973B89"/>
    <w:p w14:paraId="2D345F27" w14:textId="4D331A1B" w:rsidR="00973B89" w:rsidRDefault="00973B89" w:rsidP="00973B89"/>
    <w:p w14:paraId="3C7D6DD4" w14:textId="32EB26B2" w:rsidR="00973B89" w:rsidRDefault="00973B89" w:rsidP="00973B89"/>
    <w:p w14:paraId="02385BDA" w14:textId="47285DDC" w:rsidR="00973B89" w:rsidRDefault="00973B89" w:rsidP="00973B89"/>
    <w:p w14:paraId="72A5AC72" w14:textId="58D574FE" w:rsidR="00973B89" w:rsidRDefault="00973B89" w:rsidP="00973B89"/>
    <w:p w14:paraId="0FF61D8D" w14:textId="6FD86590" w:rsidR="00973B89" w:rsidRDefault="00973B89" w:rsidP="00973B89"/>
    <w:p w14:paraId="5BBD401E" w14:textId="0651B404" w:rsidR="00973B89" w:rsidRDefault="00973B89" w:rsidP="00973B89"/>
    <w:p w14:paraId="0773AD43" w14:textId="7BCA9277" w:rsidR="00973B89" w:rsidRDefault="00973B89" w:rsidP="00973B89"/>
    <w:p w14:paraId="2561E91A" w14:textId="38384650" w:rsidR="00973B89" w:rsidRDefault="00973B89" w:rsidP="00973B89"/>
    <w:p w14:paraId="61EE49EC" w14:textId="0D96BAEE" w:rsidR="00973B89" w:rsidRDefault="00973B89" w:rsidP="00973B89"/>
    <w:p w14:paraId="6A8DE7EB" w14:textId="610709B2" w:rsidR="00973B89" w:rsidRDefault="00973B89" w:rsidP="00973B89"/>
    <w:p w14:paraId="660BDE02" w14:textId="7050E597" w:rsidR="00973B89" w:rsidRDefault="00973B89" w:rsidP="00973B89"/>
    <w:p w14:paraId="6A84BD27" w14:textId="01595F35" w:rsidR="00973B89" w:rsidRDefault="00973B89" w:rsidP="00973B89"/>
    <w:p w14:paraId="4F5FEB46" w14:textId="4DF87FDE" w:rsidR="00180C92" w:rsidRDefault="00180C92" w:rsidP="00180C92">
      <w:r>
        <w:br w:type="page"/>
      </w:r>
      <w:r>
        <w:lastRenderedPageBreak/>
        <w:br w:type="page"/>
      </w:r>
    </w:p>
    <w:p w14:paraId="401E8633" w14:textId="2321290A" w:rsidR="00180C92" w:rsidRDefault="00180C92" w:rsidP="00180C92">
      <w:pPr>
        <w:pStyle w:val="Ttulo1"/>
      </w:pPr>
    </w:p>
    <w:p w14:paraId="514E5545" w14:textId="02BDB863" w:rsidR="00973B89" w:rsidRPr="00DC4AB2" w:rsidRDefault="00180C92" w:rsidP="00180C92">
      <w:pPr>
        <w:pStyle w:val="Ttulo1"/>
        <w:rPr>
          <w:sz w:val="28"/>
        </w:rPr>
      </w:pPr>
      <w:bookmarkStart w:id="1" w:name="_Toc518573410"/>
      <w:r w:rsidRPr="00DC4AB2">
        <w:rPr>
          <w:sz w:val="28"/>
        </w:rPr>
        <w:t xml:space="preserve">1. </w:t>
      </w:r>
      <w:r w:rsidR="006D7890" w:rsidRPr="00DC4AB2">
        <w:rPr>
          <w:sz w:val="28"/>
        </w:rPr>
        <w:t>INTRODUC</w:t>
      </w:r>
      <w:r w:rsidRPr="00DC4AB2">
        <w:rPr>
          <w:sz w:val="28"/>
        </w:rPr>
        <w:t>CIÓN</w:t>
      </w:r>
      <w:bookmarkEnd w:id="1"/>
    </w:p>
    <w:p w14:paraId="43575DC5" w14:textId="4056608C" w:rsidR="006D7890" w:rsidRDefault="006D7890" w:rsidP="006D7890"/>
    <w:p w14:paraId="421F6F12" w14:textId="154C1E4B" w:rsidR="00C9113E" w:rsidRDefault="00907C86" w:rsidP="00907C86">
      <w:r>
        <w:t>En el presente anejo se procede al cálculo de las demandas de agua del sector para ello se debe realizar un análisis de las siguientes fuentes:</w:t>
      </w:r>
    </w:p>
    <w:p w14:paraId="3837A3B3" w14:textId="498FDDDF" w:rsidR="00907C86" w:rsidRDefault="00907C86" w:rsidP="00907C86"/>
    <w:p w14:paraId="4D890865" w14:textId="5EA6ADEB" w:rsidR="00907C86" w:rsidRPr="00FD0C1D" w:rsidRDefault="00907C86" w:rsidP="00907C86">
      <w:pPr>
        <w:rPr>
          <w:b/>
        </w:rPr>
      </w:pPr>
      <w:r w:rsidRPr="00FD0C1D">
        <w:rPr>
          <w:b/>
        </w:rPr>
        <w:t>Normativa</w:t>
      </w:r>
    </w:p>
    <w:p w14:paraId="3B6B07CF" w14:textId="77777777" w:rsidR="00907C86" w:rsidRDefault="00907C86" w:rsidP="00907C86"/>
    <w:p w14:paraId="4DA68BC2" w14:textId="54A0B72B" w:rsidR="00907C86" w:rsidRDefault="00907C86" w:rsidP="00907C86">
      <w:pPr>
        <w:pStyle w:val="Prrafodelista"/>
        <w:numPr>
          <w:ilvl w:val="0"/>
          <w:numId w:val="15"/>
        </w:numPr>
        <w:spacing w:line="276" w:lineRule="auto"/>
      </w:pPr>
      <w:r>
        <w:t>Normas para la Redacción de Proyectos de Abastecimiento de Agua y Saneamiento de Poblaciones (MOP, 1976).</w:t>
      </w:r>
    </w:p>
    <w:p w14:paraId="53ED134E" w14:textId="64D345CD" w:rsidR="00907C86" w:rsidRDefault="00907C86" w:rsidP="00907C86">
      <w:pPr>
        <w:pStyle w:val="Prrafodelista"/>
        <w:numPr>
          <w:ilvl w:val="0"/>
          <w:numId w:val="15"/>
        </w:numPr>
        <w:spacing w:line="276" w:lineRule="auto"/>
      </w:pPr>
      <w:r>
        <w:t>Norma Tecnológica NTE-IFA Instalaciones de Fontanería. Abastecimiento. 1976</w:t>
      </w:r>
      <w:r w:rsidR="00FD0C1D">
        <w:t>.</w:t>
      </w:r>
    </w:p>
    <w:p w14:paraId="30EF59A9" w14:textId="14BD5227" w:rsidR="00907C86" w:rsidRDefault="00907C86" w:rsidP="00907C86">
      <w:pPr>
        <w:pStyle w:val="Prrafodelista"/>
        <w:numPr>
          <w:ilvl w:val="0"/>
          <w:numId w:val="15"/>
        </w:numPr>
        <w:spacing w:line="276" w:lineRule="auto"/>
      </w:pPr>
      <w:r>
        <w:t>REAL DECRETO 140/2003, de 7 de febrero, por el que se establecen los criterios sanitarios de la calidad del agua de consumo humano.</w:t>
      </w:r>
    </w:p>
    <w:p w14:paraId="694F635C" w14:textId="10D707F7" w:rsidR="00907C86" w:rsidRDefault="00907C86" w:rsidP="00907C86">
      <w:pPr>
        <w:pStyle w:val="Prrafodelista"/>
        <w:numPr>
          <w:ilvl w:val="0"/>
          <w:numId w:val="16"/>
        </w:numPr>
        <w:spacing w:line="276" w:lineRule="auto"/>
      </w:pPr>
      <w:r>
        <w:t>NBE-CPI 96. Norma Básica de la Edificación. Condiciones de Protección contra Incendios.</w:t>
      </w:r>
    </w:p>
    <w:p w14:paraId="15D9AF08" w14:textId="4FD70711" w:rsidR="00907C86" w:rsidRDefault="00907C86" w:rsidP="00907C86">
      <w:pPr>
        <w:pStyle w:val="Prrafodelista"/>
        <w:numPr>
          <w:ilvl w:val="0"/>
          <w:numId w:val="16"/>
        </w:numPr>
        <w:spacing w:line="276" w:lineRule="auto"/>
      </w:pPr>
      <w:r>
        <w:t>CTE DB-SI (R.D. 314/2006). Código Técnico de la Edificación. Documento Básico SI - Seguridad en caso de Incendio.</w:t>
      </w:r>
    </w:p>
    <w:p w14:paraId="724929A7" w14:textId="65BAD990" w:rsidR="00907C86" w:rsidRDefault="00907C86" w:rsidP="00907C86">
      <w:pPr>
        <w:pStyle w:val="Prrafodelista"/>
        <w:numPr>
          <w:ilvl w:val="0"/>
          <w:numId w:val="17"/>
        </w:numPr>
        <w:spacing w:line="276" w:lineRule="auto"/>
      </w:pPr>
      <w:r>
        <w:t>ORDEN ARM/2656/2008, de 10 de septiembre, por la que se aprueba la instrucción de planificación hidrológica.</w:t>
      </w:r>
    </w:p>
    <w:p w14:paraId="2457DC65" w14:textId="77777777" w:rsidR="00907C86" w:rsidRDefault="00907C86" w:rsidP="00907C86"/>
    <w:p w14:paraId="7371D3D3" w14:textId="5E3232D1" w:rsidR="00907C86" w:rsidRDefault="00907C86" w:rsidP="00907C86">
      <w:r>
        <w:t>De entre esta normativa, la NTE-IFA se muestra como la más adecuada para proyectar la zona estudio del presente TFG, ya que permite calcular las dotaciones en función de datos conocidos, como son el número de viviendas y la superficie para usos dotacionales y zonas ajardinadas.</w:t>
      </w:r>
    </w:p>
    <w:p w14:paraId="46D45F48" w14:textId="77777777" w:rsidR="00907C86" w:rsidRDefault="00907C86" w:rsidP="00907C86"/>
    <w:p w14:paraId="26B2B3B2" w14:textId="32997BB8" w:rsidR="00907C86" w:rsidRDefault="00907C86" w:rsidP="00907C86">
      <w:r>
        <w:t>Como complemento para calcular la demanda de caudales para incendio se usará el documento DB-SI del CTE, que también regula el número de hidrantes en función de datos conocidos (en este caso, m2 construidos) y la NBE-CPI 96, que regula el caudal de los hidrantes.</w:t>
      </w:r>
    </w:p>
    <w:p w14:paraId="452C1504" w14:textId="77777777" w:rsidR="00907C86" w:rsidRDefault="00907C86" w:rsidP="00907C86"/>
    <w:p w14:paraId="2F3F97AB" w14:textId="60D8EDCB" w:rsidR="00907C86" w:rsidRDefault="00907C86" w:rsidP="00907C86">
      <w:r>
        <w:t>En cuanto a la bibliografía técnica, García-Serra (2002) y Cabrera (1996) hacen referencia a la NTE-IFA; Hernández Muñoz (2008) y ASETUB (2008) usan tablas de elaboración propia, pero que no son de tan sencilla aplicación a los datos disponibles como la NTE-IFA.</w:t>
      </w:r>
    </w:p>
    <w:p w14:paraId="2B331922" w14:textId="77777777" w:rsidR="00C2365F" w:rsidRPr="00C9113E" w:rsidRDefault="00C2365F" w:rsidP="00C2365F"/>
    <w:p w14:paraId="4CB10F67" w14:textId="0EB5D261" w:rsidR="006D7890" w:rsidRDefault="00CF0803" w:rsidP="00D41442">
      <w:pPr>
        <w:pStyle w:val="Ttulo1"/>
        <w:rPr>
          <w:sz w:val="28"/>
        </w:rPr>
      </w:pPr>
      <w:bookmarkStart w:id="2" w:name="_Toc518573411"/>
      <w:r>
        <w:rPr>
          <w:sz w:val="28"/>
        </w:rPr>
        <w:t>2</w:t>
      </w:r>
      <w:r w:rsidR="006D7890" w:rsidRPr="00DC4AB2">
        <w:rPr>
          <w:sz w:val="28"/>
        </w:rPr>
        <w:t xml:space="preserve">. </w:t>
      </w:r>
      <w:r w:rsidR="002D58F4">
        <w:rPr>
          <w:sz w:val="28"/>
        </w:rPr>
        <w:t>JUSTIFICACIÓN DEL MÉTODO ELEGIDO</w:t>
      </w:r>
      <w:bookmarkEnd w:id="2"/>
    </w:p>
    <w:p w14:paraId="7662DD0E" w14:textId="77777777" w:rsidR="00D41442" w:rsidRPr="00D41442" w:rsidRDefault="00D41442" w:rsidP="00D41442"/>
    <w:p w14:paraId="2F08E4DA" w14:textId="7D073DEA" w:rsidR="00163D70" w:rsidRDefault="00FD0C1D" w:rsidP="00FD0C1D">
      <w:r>
        <w:t xml:space="preserve">Tras analizar tanto las fuentes como los datos de partida se ha decidido que se utilizará para el cálculo de las </w:t>
      </w:r>
      <w:r w:rsidR="001642A2">
        <w:t>demandas</w:t>
      </w:r>
      <w:r>
        <w:t xml:space="preserve"> la norma NTE-IFA complementada con el DB-SI y la NBE-CPI 96 para la demanda específica de incendios.</w:t>
      </w:r>
    </w:p>
    <w:p w14:paraId="0A1AABB9" w14:textId="3C3A8D8E" w:rsidR="00B80983" w:rsidRDefault="00B80983" w:rsidP="00FD0C1D"/>
    <w:p w14:paraId="345A70B4" w14:textId="32A9E801" w:rsidR="00B80983" w:rsidRDefault="00B80983" w:rsidP="00B80983">
      <w:r>
        <w:t>El cálculo se realiza en el siguiente orden:</w:t>
      </w:r>
    </w:p>
    <w:p w14:paraId="3B3631E0" w14:textId="77777777" w:rsidR="00B80983" w:rsidRDefault="00B80983" w:rsidP="00B80983"/>
    <w:p w14:paraId="0CA284A8" w14:textId="17F77958" w:rsidR="00B80983" w:rsidRDefault="00B80983" w:rsidP="00B80983">
      <w:pPr>
        <w:pStyle w:val="Prrafodelista"/>
        <w:numPr>
          <w:ilvl w:val="0"/>
          <w:numId w:val="17"/>
        </w:numPr>
      </w:pPr>
      <w:r>
        <w:t>Se toma el dato de las viviendas del sector (dato disponible).</w:t>
      </w:r>
    </w:p>
    <w:p w14:paraId="51C7DDA6" w14:textId="36C44584" w:rsidR="00B80983" w:rsidRDefault="00B80983" w:rsidP="00B80983">
      <w:pPr>
        <w:pStyle w:val="Prrafodelista"/>
        <w:numPr>
          <w:ilvl w:val="0"/>
          <w:numId w:val="17"/>
        </w:numPr>
      </w:pPr>
      <w:r>
        <w:t>Se asimilan las parcelas dotacionales a viviendas equivalentes, según el uso y la NTE-IFA.</w:t>
      </w:r>
    </w:p>
    <w:p w14:paraId="7B8F011E" w14:textId="3B146762" w:rsidR="00B80983" w:rsidRDefault="00B80983" w:rsidP="00B80983">
      <w:pPr>
        <w:pStyle w:val="Prrafodelista"/>
        <w:numPr>
          <w:ilvl w:val="0"/>
          <w:numId w:val="17"/>
        </w:numPr>
      </w:pPr>
      <w:r>
        <w:t>Se calcula la dotación a</w:t>
      </w:r>
      <w:r w:rsidR="001642A2">
        <w:t>sociada a las zonas ajardinadas y limpieza de viales y alcantarillado.</w:t>
      </w:r>
    </w:p>
    <w:p w14:paraId="529764A3" w14:textId="77777777" w:rsidR="00B80983" w:rsidRDefault="00B80983" w:rsidP="00B80983">
      <w:pPr>
        <w:pStyle w:val="Prrafodelista"/>
      </w:pPr>
    </w:p>
    <w:p w14:paraId="74E29DB7" w14:textId="1D518A7B" w:rsidR="00B80983" w:rsidRDefault="00B80983" w:rsidP="00B80983">
      <w:pPr>
        <w:pStyle w:val="Prrafodelista"/>
        <w:numPr>
          <w:ilvl w:val="0"/>
          <w:numId w:val="17"/>
        </w:numPr>
      </w:pPr>
      <w:r>
        <w:t>Con la población del sector se determina una dotación y un caudal punta por vivienda equivalente según la NTE-IFA y se multiplica por la suma de viviendas equivalentes del sector.</w:t>
      </w:r>
    </w:p>
    <w:p w14:paraId="2FBA4C10" w14:textId="7DFA4F91" w:rsidR="00B80983" w:rsidRDefault="00B80983" w:rsidP="00B80983">
      <w:pPr>
        <w:pStyle w:val="Prrafodelista"/>
        <w:numPr>
          <w:ilvl w:val="0"/>
          <w:numId w:val="18"/>
        </w:numPr>
      </w:pPr>
      <w:r>
        <w:t>Se comparan las dotaciones necesarias para las viviendas y con las de zonas ajardinadas, siendo necesario suministrar la más restrictiva (la mayor).</w:t>
      </w:r>
    </w:p>
    <w:p w14:paraId="1904D9EE" w14:textId="5B879AC8" w:rsidR="00B80983" w:rsidRDefault="00B80983" w:rsidP="00B80983">
      <w:pPr>
        <w:pStyle w:val="Prrafodelista"/>
        <w:numPr>
          <w:ilvl w:val="0"/>
          <w:numId w:val="18"/>
        </w:numPr>
      </w:pPr>
      <w:r>
        <w:t>Con el cálculo anterior se obtiene la demanda diaria en l/día y el caudal punta en l/s.</w:t>
      </w:r>
    </w:p>
    <w:p w14:paraId="4D14CA82" w14:textId="6AB8DE87" w:rsidR="00B80983" w:rsidRDefault="00B80983" w:rsidP="00B80983">
      <w:pPr>
        <w:pStyle w:val="Prrafodelista"/>
        <w:numPr>
          <w:ilvl w:val="0"/>
          <w:numId w:val="18"/>
        </w:numPr>
      </w:pPr>
      <w:r>
        <w:t>Posteriormente, se llevará a cabo el diseño de la red garantizando el suministro calculado a todos los puntos.</w:t>
      </w:r>
    </w:p>
    <w:p w14:paraId="2D556704" w14:textId="241413A3" w:rsidR="00B80983" w:rsidRDefault="00B80983" w:rsidP="00B80983">
      <w:pPr>
        <w:pStyle w:val="Prrafodelista"/>
        <w:numPr>
          <w:ilvl w:val="0"/>
          <w:numId w:val="19"/>
        </w:numPr>
      </w:pPr>
      <w:r>
        <w:t>Se comprobará el cumplimiento de la normativa frente a rotura, así como la NBE-CPI 96 en los aspectos referentes al comportamiento de la red frente a incendio (caudal necesario para el funcionamiento de dos hidrantes consecutivos durante dos horas).</w:t>
      </w:r>
    </w:p>
    <w:p w14:paraId="48BAFE5F" w14:textId="77777777" w:rsidR="002D58F4" w:rsidRPr="00AD7A46" w:rsidRDefault="002D58F4" w:rsidP="00AD7A46"/>
    <w:p w14:paraId="1E2D4AF5" w14:textId="3B0604CA" w:rsidR="00D41442" w:rsidRDefault="00D41442" w:rsidP="00CE52AB">
      <w:pPr>
        <w:pStyle w:val="Ttulo1"/>
        <w:rPr>
          <w:sz w:val="28"/>
        </w:rPr>
      </w:pPr>
      <w:bookmarkStart w:id="3" w:name="_Toc518573412"/>
      <w:r w:rsidRPr="00D41442">
        <w:rPr>
          <w:sz w:val="28"/>
        </w:rPr>
        <w:t xml:space="preserve">3. </w:t>
      </w:r>
      <w:r w:rsidR="002D58F4">
        <w:rPr>
          <w:sz w:val="28"/>
        </w:rPr>
        <w:t>DESARROLLO DE LOS CÁLCULOS Y RESULTADOS</w:t>
      </w:r>
      <w:bookmarkEnd w:id="3"/>
    </w:p>
    <w:p w14:paraId="3CDFEC32" w14:textId="643BB8DC" w:rsidR="00A06F6A" w:rsidRDefault="00A06F6A" w:rsidP="009408C8"/>
    <w:p w14:paraId="71D34B68" w14:textId="211257D9" w:rsidR="00C506DC" w:rsidRDefault="00C506DC" w:rsidP="00C506DC">
      <w:pPr>
        <w:pStyle w:val="Ttulo2"/>
      </w:pPr>
      <w:bookmarkStart w:id="4" w:name="_Toc518573413"/>
      <w:r>
        <w:t>3.1. Zona residencial</w:t>
      </w:r>
      <w:bookmarkEnd w:id="4"/>
    </w:p>
    <w:p w14:paraId="19324AF8" w14:textId="3972DC31" w:rsidR="00C506DC" w:rsidRDefault="00C506DC" w:rsidP="00C506DC"/>
    <w:p w14:paraId="267FC98F" w14:textId="622FCA6E" w:rsidR="00D0259F" w:rsidRDefault="00D0259F" w:rsidP="00D0259F">
      <w:r>
        <w:t>El primer paso será calcular el número de habitantes “previstos” a nivel residencial en función del número de viviendas proyectadas y el tipo de estas.</w:t>
      </w:r>
    </w:p>
    <w:p w14:paraId="5E75B720" w14:textId="64FF264E" w:rsidR="00D0259F" w:rsidRDefault="00D0259F" w:rsidP="00D0259F"/>
    <w:p w14:paraId="2B6D7CD1" w14:textId="5EF5C26B" w:rsidR="00D0259F" w:rsidRDefault="007C76FB" w:rsidP="00D0259F">
      <w:r w:rsidRPr="007C76FB">
        <w:t xml:space="preserve">En el </w:t>
      </w:r>
      <w:r>
        <w:t>Plan Parcial</w:t>
      </w:r>
      <w:r w:rsidRPr="007C76FB">
        <w:t xml:space="preserve"> se </w:t>
      </w:r>
      <w:r>
        <w:t>establece</w:t>
      </w:r>
      <w:r w:rsidRPr="007C76FB">
        <w:t xml:space="preserve"> que las</w:t>
      </w:r>
      <w:r>
        <w:t xml:space="preserve"> viviendas programadas son 372.</w:t>
      </w:r>
    </w:p>
    <w:p w14:paraId="101CDB87" w14:textId="3E1E7EF1" w:rsidR="007C76FB" w:rsidRDefault="007C76FB" w:rsidP="00D0259F"/>
    <w:p w14:paraId="373BD621" w14:textId="66CA433C" w:rsidR="00B915C5" w:rsidRDefault="00B915C5" w:rsidP="00B915C5">
      <w:r>
        <w:t>Para el cálculo de los habitantes del sector a diseñar, deberá considerarse tanto la población establecida inicialmente como una previsible futura ampliación.</w:t>
      </w:r>
    </w:p>
    <w:p w14:paraId="78823F6B" w14:textId="77777777" w:rsidR="00B915C5" w:rsidRDefault="00B915C5" w:rsidP="00B915C5"/>
    <w:p w14:paraId="2F076A1E" w14:textId="14062271" w:rsidR="00B915C5" w:rsidRDefault="00B915C5" w:rsidP="00B915C5">
      <w:r>
        <w:t>No obstante, hay que considerar el hecho de que la zona de estudio no presenta posibilidades físicas de ampliación, por lo que el proceso de establecer una población estimada para un año horizonte se omite.</w:t>
      </w:r>
    </w:p>
    <w:p w14:paraId="4A6413D4" w14:textId="77777777" w:rsidR="00B915C5" w:rsidRDefault="00B915C5" w:rsidP="00B915C5"/>
    <w:p w14:paraId="32F8C688" w14:textId="791CD176" w:rsidR="007C76FB" w:rsidRDefault="00B915C5" w:rsidP="00B915C5">
      <w:r>
        <w:t>Así pues, atendiendo a la Norma Tecnológica NTE-IFA, se establece como valor de referencia los 4,2 habitantes por vivienda:</w:t>
      </w:r>
    </w:p>
    <w:p w14:paraId="5AD42388" w14:textId="10634DC5" w:rsidR="007C76FB" w:rsidRDefault="007C76FB" w:rsidP="00D0259F"/>
    <w:p w14:paraId="4CAB4320" w14:textId="1E3435B4" w:rsidR="007C76FB" w:rsidRPr="00B915C5" w:rsidRDefault="008A4638" w:rsidP="00B915C5">
      <w:pPr>
        <w:jc w:val="center"/>
        <w:rPr>
          <w:rFonts w:eastAsiaTheme="minorEastAsia"/>
        </w:rPr>
      </w:pPr>
      <m:oMathPara>
        <m:oMath>
          <m:r>
            <m:rPr>
              <m:sty m:val="bi"/>
            </m:rPr>
            <w:rPr>
              <w:rFonts w:ascii="Cambria Math" w:hAnsi="Cambria Math"/>
              <w:sz w:val="22"/>
            </w:rPr>
            <m:t>NºHabitantes</m:t>
          </m:r>
          <m:r>
            <w:rPr>
              <w:rFonts w:ascii="Cambria Math" w:hAnsi="Cambria Math"/>
              <w:sz w:val="22"/>
            </w:rPr>
            <m:t>=4,2*372=1562,4 ≈</m:t>
          </m:r>
          <m:r>
            <m:rPr>
              <m:sty m:val="bi"/>
            </m:rPr>
            <w:rPr>
              <w:rFonts w:ascii="Cambria Math" w:hAnsi="Cambria Math"/>
              <w:sz w:val="22"/>
            </w:rPr>
            <m:t>1563 habitantes</m:t>
          </m:r>
        </m:oMath>
      </m:oMathPara>
    </w:p>
    <w:p w14:paraId="3B9FB02C" w14:textId="77777777" w:rsidR="00B915C5" w:rsidRPr="00B915C5" w:rsidRDefault="00B915C5" w:rsidP="00B915C5">
      <w:pPr>
        <w:jc w:val="center"/>
        <w:rPr>
          <w:rFonts w:eastAsiaTheme="minorEastAsia"/>
        </w:rPr>
      </w:pPr>
    </w:p>
    <w:p w14:paraId="08B7AF0D" w14:textId="7F6250E8" w:rsidR="00052ECF" w:rsidRDefault="00052ECF" w:rsidP="00052ECF">
      <w:r>
        <w:t xml:space="preserve">Puesto que la zona será mayormente residencial, la NTE-IFA establece para esta población una dotación de </w:t>
      </w:r>
      <w:r w:rsidRPr="002251C0">
        <w:rPr>
          <w:b/>
        </w:rPr>
        <w:t>225 l/hab/día</w:t>
      </w:r>
      <w:r>
        <w:t xml:space="preserve"> y un coeficiente de punta (Kp) de 3,2 respectivamente.</w:t>
      </w:r>
    </w:p>
    <w:p w14:paraId="79C6C08D" w14:textId="77777777" w:rsidR="00052ECF" w:rsidRDefault="00052ECF" w:rsidP="00052ECF"/>
    <w:p w14:paraId="0157D201" w14:textId="209C030B" w:rsidR="00C506DC" w:rsidRDefault="00052ECF" w:rsidP="00052ECF">
      <w:r>
        <w:t>Además, se recomienda emplear un coeficiente de seguridad para tener en cuenta las pérdidas que se pueden producir en la red. Al ser una red de nueva construcción, se asumirá un rendimiento volumétrico del sistema del 75%, por lo que este coeficiente de seguridad sería de 1/0,75 = 1,33.</w:t>
      </w:r>
    </w:p>
    <w:p w14:paraId="1C2D92A4" w14:textId="1B5F68A9" w:rsidR="001442F6" w:rsidRDefault="001442F6" w:rsidP="00052ECF"/>
    <w:p w14:paraId="1BC2AF6B" w14:textId="0DAA3B30" w:rsidR="001442F6" w:rsidRDefault="001442F6" w:rsidP="001442F6">
      <w:r>
        <w:t>No obstante, la NTE-IFA ya tiene en cuenta en ese valor de 225 l/hab/día estas pérdidas, por lo que no será necesario aplicar dicho factor.</w:t>
      </w:r>
    </w:p>
    <w:p w14:paraId="56AD6B37" w14:textId="55F70175" w:rsidR="001442F6" w:rsidRDefault="001442F6" w:rsidP="001442F6"/>
    <w:p w14:paraId="7FFFD598" w14:textId="14B21E3C" w:rsidR="001442F6" w:rsidRDefault="001442F6" w:rsidP="001442F6"/>
    <w:p w14:paraId="103E9A93" w14:textId="77777777" w:rsidR="001442F6" w:rsidRDefault="001442F6" w:rsidP="001442F6"/>
    <w:p w14:paraId="16D04C21" w14:textId="4CBCA469" w:rsidR="001442F6" w:rsidRDefault="001442F6" w:rsidP="001442F6">
      <w:r>
        <w:t>Por tanto, la dotación se establece en 225 l/hab/día.</w:t>
      </w:r>
    </w:p>
    <w:p w14:paraId="7BFC3405" w14:textId="77777777" w:rsidR="001442F6" w:rsidRDefault="001442F6" w:rsidP="001442F6"/>
    <w:p w14:paraId="363ECF05" w14:textId="61936E71" w:rsidR="001442F6" w:rsidRDefault="001442F6" w:rsidP="001442F6">
      <w:r>
        <w:t>Con este dato, teniendo en cuenta que la población estimada de 1563 habitantes, se obtiene una dotación requerida a nivel residencial de:</w:t>
      </w:r>
    </w:p>
    <w:p w14:paraId="7000E28E" w14:textId="6D0044F0" w:rsidR="001442F6" w:rsidRDefault="001442F6" w:rsidP="001442F6"/>
    <w:p w14:paraId="3E61A5FF" w14:textId="2106A4D4" w:rsidR="001442F6" w:rsidRPr="001442F6" w:rsidRDefault="008A4638" w:rsidP="001442F6">
      <w:pPr>
        <w:jc w:val="center"/>
        <w:rPr>
          <w:rFonts w:eastAsiaTheme="minorEastAsia"/>
        </w:rPr>
      </w:pPr>
      <m:oMathPara>
        <m:oMath>
          <m:r>
            <m:rPr>
              <m:sty m:val="bi"/>
            </m:rPr>
            <w:rPr>
              <w:rFonts w:ascii="Cambria Math" w:hAnsi="Cambria Math"/>
              <w:sz w:val="22"/>
            </w:rPr>
            <m:t>Dotación</m:t>
          </m:r>
          <m:r>
            <w:rPr>
              <w:rFonts w:ascii="Cambria Math" w:hAnsi="Cambria Math"/>
              <w:sz w:val="22"/>
            </w:rPr>
            <m:t>=225*1563=</m:t>
          </m:r>
          <m:r>
            <m:rPr>
              <m:sty m:val="bi"/>
            </m:rPr>
            <w:rPr>
              <w:rFonts w:ascii="Cambria Math" w:hAnsi="Cambria Math"/>
              <w:sz w:val="22"/>
            </w:rPr>
            <m:t>351.675 litros/día</m:t>
          </m:r>
        </m:oMath>
      </m:oMathPara>
    </w:p>
    <w:p w14:paraId="59077EE0" w14:textId="0F9B473F" w:rsidR="001442F6" w:rsidRDefault="001442F6" w:rsidP="001442F6">
      <w:pPr>
        <w:rPr>
          <w:rFonts w:eastAsiaTheme="minorEastAsia"/>
        </w:rPr>
      </w:pPr>
    </w:p>
    <w:p w14:paraId="5308F6A1" w14:textId="346FE604" w:rsidR="001442F6" w:rsidRDefault="001442F6" w:rsidP="001442F6">
      <w:r>
        <w:t>El consumo para dicha zona residencial proporciona los siguientes valores (asumiendo un Kp de 3,2 tal y como se indica en la Norma):</w:t>
      </w:r>
    </w:p>
    <w:p w14:paraId="5D9F46BB" w14:textId="42696779" w:rsidR="001442F6" w:rsidRDefault="001442F6" w:rsidP="001442F6"/>
    <w:tbl>
      <w:tblPr>
        <w:tblW w:w="4440" w:type="dxa"/>
        <w:tblInd w:w="3160" w:type="dxa"/>
        <w:tblCellMar>
          <w:left w:w="70" w:type="dxa"/>
          <w:right w:w="70" w:type="dxa"/>
        </w:tblCellMar>
        <w:tblLook w:val="04A0" w:firstRow="1" w:lastRow="0" w:firstColumn="1" w:lastColumn="0" w:noHBand="0" w:noVBand="1"/>
      </w:tblPr>
      <w:tblGrid>
        <w:gridCol w:w="2138"/>
        <w:gridCol w:w="1002"/>
        <w:gridCol w:w="1300"/>
      </w:tblGrid>
      <w:tr w:rsidR="00BF3758" w:rsidRPr="00BF3758" w14:paraId="4A2F093D" w14:textId="77777777" w:rsidTr="00346350">
        <w:trPr>
          <w:trHeight w:val="320"/>
        </w:trPr>
        <w:tc>
          <w:tcPr>
            <w:tcW w:w="3140" w:type="dxa"/>
            <w:gridSpan w:val="2"/>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35C987C" w14:textId="77777777" w:rsidR="00BF3758" w:rsidRPr="00BF3758" w:rsidRDefault="00BF3758" w:rsidP="00BF3758">
            <w:pPr>
              <w:jc w:val="center"/>
              <w:rPr>
                <w:rFonts w:ascii="Calibri" w:eastAsia="Times New Roman" w:hAnsi="Calibri" w:cs="Times New Roman"/>
                <w:b/>
                <w:bCs/>
                <w:color w:val="000000"/>
                <w:sz w:val="22"/>
                <w:lang w:eastAsia="es-ES_tradnl"/>
              </w:rPr>
            </w:pPr>
            <w:r w:rsidRPr="00BF3758">
              <w:rPr>
                <w:rFonts w:ascii="Calibri" w:eastAsia="Times New Roman" w:hAnsi="Calibri" w:cs="Times New Roman"/>
                <w:b/>
                <w:bCs/>
                <w:color w:val="000000"/>
                <w:sz w:val="22"/>
                <w:lang w:eastAsia="es-ES_tradnl"/>
              </w:rPr>
              <w:t>Cálculo Residencial</w:t>
            </w:r>
          </w:p>
        </w:tc>
        <w:tc>
          <w:tcPr>
            <w:tcW w:w="1300" w:type="dxa"/>
            <w:tcBorders>
              <w:top w:val="nil"/>
              <w:left w:val="nil"/>
              <w:bottom w:val="nil"/>
              <w:right w:val="nil"/>
            </w:tcBorders>
            <w:shd w:val="clear" w:color="auto" w:fill="auto"/>
            <w:noWrap/>
            <w:vAlign w:val="bottom"/>
            <w:hideMark/>
          </w:tcPr>
          <w:p w14:paraId="5252B678" w14:textId="77777777" w:rsidR="00BF3758" w:rsidRPr="00BF3758" w:rsidRDefault="00BF3758" w:rsidP="00BF3758">
            <w:pPr>
              <w:jc w:val="center"/>
              <w:rPr>
                <w:rFonts w:ascii="Calibri" w:eastAsia="Times New Roman" w:hAnsi="Calibri" w:cs="Times New Roman"/>
                <w:b/>
                <w:bCs/>
                <w:color w:val="000000"/>
                <w:sz w:val="22"/>
                <w:lang w:eastAsia="es-ES_tradnl"/>
              </w:rPr>
            </w:pPr>
          </w:p>
        </w:tc>
      </w:tr>
      <w:tr w:rsidR="00BF3758" w:rsidRPr="00BF3758" w14:paraId="2ACF85B3" w14:textId="77777777" w:rsidTr="00346350">
        <w:trPr>
          <w:trHeight w:val="320"/>
        </w:trPr>
        <w:tc>
          <w:tcPr>
            <w:tcW w:w="2138" w:type="dxa"/>
            <w:tcBorders>
              <w:top w:val="nil"/>
              <w:left w:val="single" w:sz="4" w:space="0" w:color="auto"/>
              <w:bottom w:val="single" w:sz="4" w:space="0" w:color="auto"/>
              <w:right w:val="single" w:sz="4" w:space="0" w:color="auto"/>
            </w:tcBorders>
            <w:shd w:val="clear" w:color="000000" w:fill="D9D9D9"/>
            <w:noWrap/>
            <w:vAlign w:val="center"/>
            <w:hideMark/>
          </w:tcPr>
          <w:p w14:paraId="0982355E" w14:textId="77777777" w:rsidR="00BF3758" w:rsidRPr="00BF3758" w:rsidRDefault="00BF3758" w:rsidP="00BF3758">
            <w:pPr>
              <w:jc w:val="cente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Consumo diario</w:t>
            </w:r>
          </w:p>
        </w:tc>
        <w:tc>
          <w:tcPr>
            <w:tcW w:w="1002" w:type="dxa"/>
            <w:tcBorders>
              <w:top w:val="nil"/>
              <w:left w:val="nil"/>
              <w:bottom w:val="single" w:sz="4" w:space="0" w:color="auto"/>
              <w:right w:val="single" w:sz="4" w:space="0" w:color="auto"/>
            </w:tcBorders>
            <w:shd w:val="clear" w:color="auto" w:fill="auto"/>
            <w:noWrap/>
            <w:vAlign w:val="bottom"/>
            <w:hideMark/>
          </w:tcPr>
          <w:p w14:paraId="63460035" w14:textId="2201EBAA" w:rsidR="00BF3758" w:rsidRPr="00BF3758" w:rsidRDefault="00BF3758" w:rsidP="00BF3758">
            <w:pPr>
              <w:jc w:val="cente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351</w:t>
            </w:r>
            <w:r w:rsidR="001552FE">
              <w:rPr>
                <w:rFonts w:ascii="Calibri" w:eastAsia="Times New Roman" w:hAnsi="Calibri" w:cs="Times New Roman"/>
                <w:color w:val="000000"/>
                <w:sz w:val="22"/>
                <w:lang w:eastAsia="es-ES_tradnl"/>
              </w:rPr>
              <w:t>.</w:t>
            </w:r>
            <w:r w:rsidRPr="00BF3758">
              <w:rPr>
                <w:rFonts w:ascii="Calibri" w:eastAsia="Times New Roman" w:hAnsi="Calibri" w:cs="Times New Roman"/>
                <w:color w:val="000000"/>
                <w:sz w:val="22"/>
                <w:lang w:eastAsia="es-ES_tradnl"/>
              </w:rPr>
              <w:t>675</w:t>
            </w:r>
          </w:p>
        </w:tc>
        <w:tc>
          <w:tcPr>
            <w:tcW w:w="1300" w:type="dxa"/>
            <w:tcBorders>
              <w:top w:val="nil"/>
              <w:left w:val="nil"/>
              <w:bottom w:val="nil"/>
              <w:right w:val="nil"/>
            </w:tcBorders>
            <w:shd w:val="clear" w:color="auto" w:fill="auto"/>
            <w:noWrap/>
            <w:vAlign w:val="bottom"/>
            <w:hideMark/>
          </w:tcPr>
          <w:p w14:paraId="0F82DFC7" w14:textId="77777777" w:rsidR="00BF3758" w:rsidRPr="00BF3758" w:rsidRDefault="00BF3758" w:rsidP="00BF3758">
            <w:pP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l/día</w:t>
            </w:r>
          </w:p>
        </w:tc>
      </w:tr>
      <w:tr w:rsidR="00BF3758" w:rsidRPr="00BF3758" w14:paraId="7727BC66" w14:textId="77777777" w:rsidTr="00346350">
        <w:trPr>
          <w:trHeight w:val="320"/>
        </w:trPr>
        <w:tc>
          <w:tcPr>
            <w:tcW w:w="2138" w:type="dxa"/>
            <w:vMerge w:val="restart"/>
            <w:tcBorders>
              <w:top w:val="nil"/>
              <w:left w:val="single" w:sz="4" w:space="0" w:color="auto"/>
              <w:bottom w:val="single" w:sz="4" w:space="0" w:color="000000"/>
              <w:right w:val="single" w:sz="4" w:space="0" w:color="auto"/>
            </w:tcBorders>
            <w:shd w:val="clear" w:color="000000" w:fill="D9D9D9"/>
            <w:noWrap/>
            <w:vAlign w:val="center"/>
            <w:hideMark/>
          </w:tcPr>
          <w:p w14:paraId="7648E48A" w14:textId="77777777" w:rsidR="00BF3758" w:rsidRPr="00BF3758" w:rsidRDefault="00BF3758" w:rsidP="00BF3758">
            <w:pPr>
              <w:jc w:val="cente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Consumo medio</w:t>
            </w:r>
          </w:p>
        </w:tc>
        <w:tc>
          <w:tcPr>
            <w:tcW w:w="1002" w:type="dxa"/>
            <w:tcBorders>
              <w:top w:val="nil"/>
              <w:left w:val="nil"/>
              <w:bottom w:val="single" w:sz="4" w:space="0" w:color="auto"/>
              <w:right w:val="single" w:sz="4" w:space="0" w:color="auto"/>
            </w:tcBorders>
            <w:shd w:val="clear" w:color="auto" w:fill="auto"/>
            <w:noWrap/>
            <w:vAlign w:val="bottom"/>
            <w:hideMark/>
          </w:tcPr>
          <w:p w14:paraId="65746B08" w14:textId="77777777" w:rsidR="00BF3758" w:rsidRPr="00BF3758" w:rsidRDefault="00BF3758" w:rsidP="00BF3758">
            <w:pPr>
              <w:jc w:val="cente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4,07</w:t>
            </w:r>
          </w:p>
        </w:tc>
        <w:tc>
          <w:tcPr>
            <w:tcW w:w="1300" w:type="dxa"/>
            <w:tcBorders>
              <w:top w:val="nil"/>
              <w:left w:val="nil"/>
              <w:bottom w:val="nil"/>
              <w:right w:val="nil"/>
            </w:tcBorders>
            <w:shd w:val="clear" w:color="auto" w:fill="auto"/>
            <w:noWrap/>
            <w:vAlign w:val="bottom"/>
            <w:hideMark/>
          </w:tcPr>
          <w:p w14:paraId="3E3AF723" w14:textId="77777777" w:rsidR="00BF3758" w:rsidRPr="00BF3758" w:rsidRDefault="00BF3758" w:rsidP="00BF3758">
            <w:pP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l/s</w:t>
            </w:r>
          </w:p>
        </w:tc>
      </w:tr>
      <w:tr w:rsidR="00BF3758" w:rsidRPr="00BF3758" w14:paraId="64D89C7F" w14:textId="77777777" w:rsidTr="00346350">
        <w:trPr>
          <w:trHeight w:val="320"/>
        </w:trPr>
        <w:tc>
          <w:tcPr>
            <w:tcW w:w="2138" w:type="dxa"/>
            <w:vMerge/>
            <w:tcBorders>
              <w:top w:val="nil"/>
              <w:left w:val="single" w:sz="4" w:space="0" w:color="auto"/>
              <w:bottom w:val="single" w:sz="4" w:space="0" w:color="000000"/>
              <w:right w:val="single" w:sz="4" w:space="0" w:color="auto"/>
            </w:tcBorders>
            <w:vAlign w:val="center"/>
            <w:hideMark/>
          </w:tcPr>
          <w:p w14:paraId="4A738838" w14:textId="77777777" w:rsidR="00BF3758" w:rsidRPr="00BF3758" w:rsidRDefault="00BF3758" w:rsidP="00BF3758">
            <w:pPr>
              <w:rPr>
                <w:rFonts w:ascii="Calibri" w:eastAsia="Times New Roman" w:hAnsi="Calibri" w:cs="Times New Roman"/>
                <w:color w:val="000000"/>
                <w:sz w:val="22"/>
                <w:lang w:eastAsia="es-ES_tradnl"/>
              </w:rPr>
            </w:pPr>
          </w:p>
        </w:tc>
        <w:tc>
          <w:tcPr>
            <w:tcW w:w="1002" w:type="dxa"/>
            <w:tcBorders>
              <w:top w:val="nil"/>
              <w:left w:val="nil"/>
              <w:bottom w:val="single" w:sz="4" w:space="0" w:color="auto"/>
              <w:right w:val="single" w:sz="4" w:space="0" w:color="auto"/>
            </w:tcBorders>
            <w:shd w:val="clear" w:color="auto" w:fill="auto"/>
            <w:noWrap/>
            <w:vAlign w:val="bottom"/>
            <w:hideMark/>
          </w:tcPr>
          <w:p w14:paraId="4D3DAD3A" w14:textId="77777777" w:rsidR="00BF3758" w:rsidRPr="00BF3758" w:rsidRDefault="00BF3758" w:rsidP="00BF3758">
            <w:pPr>
              <w:jc w:val="cente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0,011</w:t>
            </w:r>
          </w:p>
        </w:tc>
        <w:tc>
          <w:tcPr>
            <w:tcW w:w="1300" w:type="dxa"/>
            <w:tcBorders>
              <w:top w:val="nil"/>
              <w:left w:val="nil"/>
              <w:bottom w:val="nil"/>
              <w:right w:val="nil"/>
            </w:tcBorders>
            <w:shd w:val="clear" w:color="auto" w:fill="auto"/>
            <w:noWrap/>
            <w:vAlign w:val="bottom"/>
            <w:hideMark/>
          </w:tcPr>
          <w:p w14:paraId="522B5E97" w14:textId="77777777" w:rsidR="00BF3758" w:rsidRPr="00BF3758" w:rsidRDefault="00BF3758" w:rsidP="00BF3758">
            <w:pP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l/s/viv</w:t>
            </w:r>
          </w:p>
        </w:tc>
      </w:tr>
      <w:tr w:rsidR="00BF3758" w:rsidRPr="00BF3758" w14:paraId="49E8015B" w14:textId="77777777" w:rsidTr="00346350">
        <w:trPr>
          <w:trHeight w:val="320"/>
        </w:trPr>
        <w:tc>
          <w:tcPr>
            <w:tcW w:w="2138" w:type="dxa"/>
            <w:tcBorders>
              <w:top w:val="nil"/>
              <w:left w:val="single" w:sz="4" w:space="0" w:color="auto"/>
              <w:bottom w:val="single" w:sz="4" w:space="0" w:color="auto"/>
              <w:right w:val="single" w:sz="4" w:space="0" w:color="auto"/>
            </w:tcBorders>
            <w:shd w:val="clear" w:color="000000" w:fill="D9D9D9"/>
            <w:noWrap/>
            <w:vAlign w:val="center"/>
            <w:hideMark/>
          </w:tcPr>
          <w:p w14:paraId="64F8A594" w14:textId="77777777" w:rsidR="00BF3758" w:rsidRPr="00BF3758" w:rsidRDefault="00BF3758" w:rsidP="00BF3758">
            <w:pPr>
              <w:jc w:val="cente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Kp</w:t>
            </w:r>
          </w:p>
        </w:tc>
        <w:tc>
          <w:tcPr>
            <w:tcW w:w="1002" w:type="dxa"/>
            <w:tcBorders>
              <w:top w:val="nil"/>
              <w:left w:val="nil"/>
              <w:bottom w:val="single" w:sz="4" w:space="0" w:color="auto"/>
              <w:right w:val="single" w:sz="4" w:space="0" w:color="auto"/>
            </w:tcBorders>
            <w:shd w:val="clear" w:color="auto" w:fill="auto"/>
            <w:noWrap/>
            <w:vAlign w:val="bottom"/>
            <w:hideMark/>
          </w:tcPr>
          <w:p w14:paraId="31F4F8C1" w14:textId="77777777" w:rsidR="00BF3758" w:rsidRPr="00BF3758" w:rsidRDefault="00BF3758" w:rsidP="00BF3758">
            <w:pPr>
              <w:jc w:val="cente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3,2</w:t>
            </w:r>
          </w:p>
        </w:tc>
        <w:tc>
          <w:tcPr>
            <w:tcW w:w="1300" w:type="dxa"/>
            <w:tcBorders>
              <w:top w:val="nil"/>
              <w:left w:val="nil"/>
              <w:bottom w:val="nil"/>
              <w:right w:val="nil"/>
            </w:tcBorders>
            <w:shd w:val="clear" w:color="auto" w:fill="auto"/>
            <w:noWrap/>
            <w:vAlign w:val="bottom"/>
            <w:hideMark/>
          </w:tcPr>
          <w:p w14:paraId="1DF7E3B9" w14:textId="77777777" w:rsidR="00BF3758" w:rsidRPr="00BF3758" w:rsidRDefault="00BF3758" w:rsidP="00BF3758">
            <w:pPr>
              <w:jc w:val="center"/>
              <w:rPr>
                <w:rFonts w:ascii="Calibri" w:eastAsia="Times New Roman" w:hAnsi="Calibri" w:cs="Times New Roman"/>
                <w:color w:val="000000"/>
                <w:sz w:val="22"/>
                <w:lang w:eastAsia="es-ES_tradnl"/>
              </w:rPr>
            </w:pPr>
          </w:p>
        </w:tc>
      </w:tr>
      <w:tr w:rsidR="00BF3758" w:rsidRPr="00BF3758" w14:paraId="396DBFB1" w14:textId="77777777" w:rsidTr="00346350">
        <w:trPr>
          <w:trHeight w:val="320"/>
        </w:trPr>
        <w:tc>
          <w:tcPr>
            <w:tcW w:w="2138" w:type="dxa"/>
            <w:tcBorders>
              <w:top w:val="nil"/>
              <w:left w:val="single" w:sz="4" w:space="0" w:color="auto"/>
              <w:bottom w:val="single" w:sz="4" w:space="0" w:color="auto"/>
              <w:right w:val="single" w:sz="4" w:space="0" w:color="auto"/>
            </w:tcBorders>
            <w:shd w:val="clear" w:color="000000" w:fill="D9D9D9"/>
            <w:noWrap/>
            <w:vAlign w:val="center"/>
            <w:hideMark/>
          </w:tcPr>
          <w:p w14:paraId="6488CF08" w14:textId="77777777" w:rsidR="00BF3758" w:rsidRPr="00BF3758" w:rsidRDefault="00BF3758" w:rsidP="00BF3758">
            <w:pPr>
              <w:jc w:val="cente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Caudal punta</w:t>
            </w:r>
          </w:p>
        </w:tc>
        <w:tc>
          <w:tcPr>
            <w:tcW w:w="1002" w:type="dxa"/>
            <w:tcBorders>
              <w:top w:val="nil"/>
              <w:left w:val="nil"/>
              <w:bottom w:val="single" w:sz="4" w:space="0" w:color="auto"/>
              <w:right w:val="single" w:sz="4" w:space="0" w:color="auto"/>
            </w:tcBorders>
            <w:shd w:val="clear" w:color="auto" w:fill="auto"/>
            <w:noWrap/>
            <w:vAlign w:val="bottom"/>
            <w:hideMark/>
          </w:tcPr>
          <w:p w14:paraId="6F7B50FA" w14:textId="77777777" w:rsidR="00BF3758" w:rsidRPr="00BF3758" w:rsidRDefault="00BF3758" w:rsidP="00BF3758">
            <w:pPr>
              <w:jc w:val="center"/>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13,03</w:t>
            </w:r>
          </w:p>
        </w:tc>
        <w:tc>
          <w:tcPr>
            <w:tcW w:w="1300" w:type="dxa"/>
            <w:tcBorders>
              <w:top w:val="nil"/>
              <w:left w:val="nil"/>
              <w:bottom w:val="nil"/>
              <w:right w:val="nil"/>
            </w:tcBorders>
            <w:shd w:val="clear" w:color="auto" w:fill="auto"/>
            <w:noWrap/>
            <w:vAlign w:val="bottom"/>
            <w:hideMark/>
          </w:tcPr>
          <w:p w14:paraId="68DE7650" w14:textId="77777777" w:rsidR="00BF3758" w:rsidRPr="00BF3758" w:rsidRDefault="00BF3758" w:rsidP="008A4638">
            <w:pPr>
              <w:keepNext/>
              <w:rPr>
                <w:rFonts w:ascii="Calibri" w:eastAsia="Times New Roman" w:hAnsi="Calibri" w:cs="Times New Roman"/>
                <w:color w:val="000000"/>
                <w:sz w:val="22"/>
                <w:lang w:eastAsia="es-ES_tradnl"/>
              </w:rPr>
            </w:pPr>
            <w:r w:rsidRPr="00BF3758">
              <w:rPr>
                <w:rFonts w:ascii="Calibri" w:eastAsia="Times New Roman" w:hAnsi="Calibri" w:cs="Times New Roman"/>
                <w:color w:val="000000"/>
                <w:sz w:val="22"/>
                <w:lang w:eastAsia="es-ES_tradnl"/>
              </w:rPr>
              <w:t>l/s</w:t>
            </w:r>
          </w:p>
        </w:tc>
      </w:tr>
    </w:tbl>
    <w:p w14:paraId="2920780D" w14:textId="77777777" w:rsidR="00AB6524" w:rsidRDefault="00AB6524" w:rsidP="008A4638">
      <w:pPr>
        <w:pStyle w:val="Descripcin"/>
        <w:jc w:val="center"/>
      </w:pPr>
    </w:p>
    <w:p w14:paraId="60B36A3E" w14:textId="0A59911B" w:rsidR="001442F6" w:rsidRDefault="008A4638" w:rsidP="008A4638">
      <w:pPr>
        <w:pStyle w:val="Descripcin"/>
        <w:jc w:val="center"/>
      </w:pPr>
      <w:r>
        <w:t xml:space="preserve">Tabla </w:t>
      </w:r>
      <w:r w:rsidR="000204F1">
        <w:rPr>
          <w:noProof/>
        </w:rPr>
        <w:fldChar w:fldCharType="begin"/>
      </w:r>
      <w:r w:rsidR="000204F1">
        <w:rPr>
          <w:noProof/>
        </w:rPr>
        <w:instrText xml:space="preserve"> SEQ Tabla \* ARABIC </w:instrText>
      </w:r>
      <w:r w:rsidR="000204F1">
        <w:rPr>
          <w:noProof/>
        </w:rPr>
        <w:fldChar w:fldCharType="separate"/>
      </w:r>
      <w:r w:rsidR="00BE7E55">
        <w:rPr>
          <w:noProof/>
        </w:rPr>
        <w:t>1</w:t>
      </w:r>
      <w:r w:rsidR="000204F1">
        <w:rPr>
          <w:noProof/>
        </w:rPr>
        <w:fldChar w:fldCharType="end"/>
      </w:r>
      <w:r>
        <w:t>. Cálculo</w:t>
      </w:r>
      <w:r w:rsidR="00346350">
        <w:t xml:space="preserve"> demandas para uso residencial</w:t>
      </w:r>
    </w:p>
    <w:p w14:paraId="4EA1BEC2" w14:textId="16EE2CF0" w:rsidR="00052ECF" w:rsidRDefault="00052ECF" w:rsidP="00C506DC"/>
    <w:p w14:paraId="123440DE" w14:textId="57C0DC5F" w:rsidR="00C506DC" w:rsidRDefault="00C506DC" w:rsidP="00C506DC">
      <w:pPr>
        <w:pStyle w:val="Ttulo2"/>
      </w:pPr>
      <w:bookmarkStart w:id="5" w:name="_Toc518573414"/>
      <w:r>
        <w:t>3.2. Zonas dotacionales</w:t>
      </w:r>
      <w:bookmarkEnd w:id="5"/>
    </w:p>
    <w:p w14:paraId="1CD31FBA" w14:textId="6A74D5AB" w:rsidR="00C506DC" w:rsidRDefault="00C506DC" w:rsidP="00C506DC"/>
    <w:p w14:paraId="1F35FCAE" w14:textId="3593D907" w:rsidR="00C506DC" w:rsidRDefault="002E1D4D" w:rsidP="002E1D4D">
      <w:r>
        <w:t>Puesto que se trata de un proyecto, la primera parte de este apartado consistirá en establecer los usos de las zonas dotacionales previstas. Atendiendo</w:t>
      </w:r>
      <w:r w:rsidR="0042561A">
        <w:t xml:space="preserve"> al Plan parcial,</w:t>
      </w:r>
      <w:r>
        <w:t xml:space="preserve"> se ha </w:t>
      </w:r>
      <w:r w:rsidR="0042561A">
        <w:t>establecido</w:t>
      </w:r>
      <w:r>
        <w:t xml:space="preserve"> que los usos </w:t>
      </w:r>
      <w:r w:rsidR="0042561A">
        <w:t>son</w:t>
      </w:r>
      <w:r>
        <w:t xml:space="preserve"> </w:t>
      </w:r>
      <w:r w:rsidR="0042561A">
        <w:t>principalmente el</w:t>
      </w:r>
      <w:r>
        <w:t xml:space="preserve"> educacional (colegio </w:t>
      </w:r>
      <w:r w:rsidR="00C228DD">
        <w:t xml:space="preserve">mínimo </w:t>
      </w:r>
      <w:r>
        <w:t>de 500 plazas)</w:t>
      </w:r>
      <w:r w:rsidR="0042561A">
        <w:t>, oficinas y comercios</w:t>
      </w:r>
      <w:r>
        <w:t>. Además, siguiendo el procedimiento de la Norma Tecnológica NTE-IFA, se han convertido esas superficies en viviendas equivalentes mediante las siguientes proporciones:</w:t>
      </w:r>
    </w:p>
    <w:p w14:paraId="5231ADB9" w14:textId="0C00C1BB" w:rsidR="00C506DC" w:rsidRDefault="00C506DC" w:rsidP="00C506DC"/>
    <w:p w14:paraId="5D3D0566" w14:textId="77777777" w:rsidR="00346350" w:rsidRDefault="008A4638" w:rsidP="00346350">
      <w:pPr>
        <w:keepNext/>
        <w:jc w:val="center"/>
      </w:pPr>
      <w:r>
        <w:rPr>
          <w:noProof/>
        </w:rPr>
        <w:drawing>
          <wp:inline distT="0" distB="0" distL="0" distR="0" wp14:anchorId="6E328850" wp14:editId="0CA84AC2">
            <wp:extent cx="4884200" cy="2859815"/>
            <wp:effectExtent l="0" t="0" r="571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ptura de pantalla 2018-05-17 a las 19.53.29.png"/>
                    <pic:cNvPicPr/>
                  </pic:nvPicPr>
                  <pic:blipFill>
                    <a:blip r:embed="rId13"/>
                    <a:stretch>
                      <a:fillRect/>
                    </a:stretch>
                  </pic:blipFill>
                  <pic:spPr>
                    <a:xfrm>
                      <a:off x="0" y="0"/>
                      <a:ext cx="4899679" cy="2868878"/>
                    </a:xfrm>
                    <a:prstGeom prst="rect">
                      <a:avLst/>
                    </a:prstGeom>
                  </pic:spPr>
                </pic:pic>
              </a:graphicData>
            </a:graphic>
          </wp:inline>
        </w:drawing>
      </w:r>
    </w:p>
    <w:p w14:paraId="1217F476" w14:textId="68E16806" w:rsidR="00346350" w:rsidRDefault="00346350" w:rsidP="00AB6524">
      <w:pPr>
        <w:pStyle w:val="Descripcin"/>
        <w:jc w:val="center"/>
      </w:pPr>
      <w:r>
        <w:t xml:space="preserve">Tabla </w:t>
      </w:r>
      <w:r w:rsidR="000204F1">
        <w:rPr>
          <w:noProof/>
        </w:rPr>
        <w:fldChar w:fldCharType="begin"/>
      </w:r>
      <w:r w:rsidR="000204F1">
        <w:rPr>
          <w:noProof/>
        </w:rPr>
        <w:instrText xml:space="preserve"> SEQ Tabla \* ARABIC </w:instrText>
      </w:r>
      <w:r w:rsidR="000204F1">
        <w:rPr>
          <w:noProof/>
        </w:rPr>
        <w:fldChar w:fldCharType="separate"/>
      </w:r>
      <w:r w:rsidR="00BE7E55">
        <w:rPr>
          <w:noProof/>
        </w:rPr>
        <w:t>2</w:t>
      </w:r>
      <w:r w:rsidR="000204F1">
        <w:rPr>
          <w:noProof/>
        </w:rPr>
        <w:fldChar w:fldCharType="end"/>
      </w:r>
      <w:r>
        <w:t xml:space="preserve">. </w:t>
      </w:r>
      <w:r w:rsidRPr="00346350">
        <w:t>Elección de los usos dotacionales y demandas correspondientes según NTE-IFA.</w:t>
      </w:r>
    </w:p>
    <w:p w14:paraId="624544A0" w14:textId="77777777" w:rsidR="00ED474F" w:rsidRDefault="00ED474F" w:rsidP="00346350"/>
    <w:p w14:paraId="56B899AC" w14:textId="66B90016" w:rsidR="00346350" w:rsidRDefault="00346350" w:rsidP="00346350">
      <w:r>
        <w:t>Con todo ello, se han repartido las parcelas dotacionales tal y como se indica en el siguiente</w:t>
      </w:r>
    </w:p>
    <w:p w14:paraId="69799A6E" w14:textId="2FC6FFF0" w:rsidR="00346350" w:rsidRDefault="00346350" w:rsidP="00346350">
      <w:r>
        <w:t>cuadro resumen:</w:t>
      </w:r>
    </w:p>
    <w:p w14:paraId="005562B9" w14:textId="77777777" w:rsidR="00ED474F" w:rsidRDefault="00ED474F" w:rsidP="00346350"/>
    <w:p w14:paraId="5ABCFED4" w14:textId="03F9B218" w:rsidR="00346350" w:rsidRDefault="00346350" w:rsidP="00346350"/>
    <w:tbl>
      <w:tblPr>
        <w:tblW w:w="6960" w:type="dxa"/>
        <w:jc w:val="center"/>
        <w:tblCellMar>
          <w:left w:w="70" w:type="dxa"/>
          <w:right w:w="70" w:type="dxa"/>
        </w:tblCellMar>
        <w:tblLook w:val="04A0" w:firstRow="1" w:lastRow="0" w:firstColumn="1" w:lastColumn="0" w:noHBand="0" w:noVBand="1"/>
      </w:tblPr>
      <w:tblGrid>
        <w:gridCol w:w="2000"/>
        <w:gridCol w:w="1420"/>
        <w:gridCol w:w="2100"/>
        <w:gridCol w:w="1440"/>
      </w:tblGrid>
      <w:tr w:rsidR="00C524F2" w:rsidRPr="00C524F2" w14:paraId="4EC22ED1" w14:textId="77777777" w:rsidTr="00C524F2">
        <w:trPr>
          <w:trHeight w:val="320"/>
          <w:jc w:val="center"/>
        </w:trPr>
        <w:tc>
          <w:tcPr>
            <w:tcW w:w="2000"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8A73502" w14:textId="77777777" w:rsidR="00C524F2" w:rsidRPr="00C524F2" w:rsidRDefault="00C524F2" w:rsidP="00C524F2">
            <w:pPr>
              <w:jc w:val="center"/>
              <w:rPr>
                <w:rFonts w:ascii="Calibri" w:eastAsia="Times New Roman" w:hAnsi="Calibri" w:cs="Times New Roman"/>
                <w:b/>
                <w:bCs/>
                <w:color w:val="000000"/>
                <w:sz w:val="22"/>
                <w:lang w:eastAsia="es-ES_tradnl"/>
              </w:rPr>
            </w:pPr>
            <w:r w:rsidRPr="00C524F2">
              <w:rPr>
                <w:rFonts w:ascii="Calibri" w:eastAsia="Times New Roman" w:hAnsi="Calibri" w:cs="Times New Roman"/>
                <w:b/>
                <w:bCs/>
                <w:color w:val="000000"/>
                <w:sz w:val="22"/>
                <w:lang w:eastAsia="es-ES_tradnl"/>
              </w:rPr>
              <w:t>Parcelas de servicio</w:t>
            </w:r>
          </w:p>
        </w:tc>
        <w:tc>
          <w:tcPr>
            <w:tcW w:w="1420" w:type="dxa"/>
            <w:tcBorders>
              <w:top w:val="single" w:sz="4" w:space="0" w:color="auto"/>
              <w:left w:val="nil"/>
              <w:bottom w:val="single" w:sz="4" w:space="0" w:color="auto"/>
              <w:right w:val="single" w:sz="4" w:space="0" w:color="auto"/>
            </w:tcBorders>
            <w:shd w:val="clear" w:color="000000" w:fill="D9E1F2"/>
            <w:noWrap/>
            <w:vAlign w:val="center"/>
            <w:hideMark/>
          </w:tcPr>
          <w:p w14:paraId="51A9755A" w14:textId="77777777" w:rsidR="00C524F2" w:rsidRPr="00C524F2" w:rsidRDefault="00C524F2" w:rsidP="00C524F2">
            <w:pPr>
              <w:jc w:val="center"/>
              <w:rPr>
                <w:rFonts w:ascii="Calibri" w:eastAsia="Times New Roman" w:hAnsi="Calibri" w:cs="Times New Roman"/>
                <w:b/>
                <w:bCs/>
                <w:color w:val="000000"/>
                <w:sz w:val="22"/>
                <w:lang w:eastAsia="es-ES_tradnl"/>
              </w:rPr>
            </w:pPr>
            <w:r w:rsidRPr="00C524F2">
              <w:rPr>
                <w:rFonts w:ascii="Calibri" w:eastAsia="Times New Roman" w:hAnsi="Calibri" w:cs="Times New Roman"/>
                <w:b/>
                <w:bCs/>
                <w:color w:val="000000"/>
                <w:sz w:val="22"/>
                <w:lang w:eastAsia="es-ES_tradnl"/>
              </w:rPr>
              <w:t>Sup (m2)</w:t>
            </w:r>
          </w:p>
        </w:tc>
        <w:tc>
          <w:tcPr>
            <w:tcW w:w="2100" w:type="dxa"/>
            <w:tcBorders>
              <w:top w:val="single" w:sz="4" w:space="0" w:color="auto"/>
              <w:left w:val="nil"/>
              <w:bottom w:val="single" w:sz="4" w:space="0" w:color="auto"/>
              <w:right w:val="single" w:sz="4" w:space="0" w:color="auto"/>
            </w:tcBorders>
            <w:shd w:val="clear" w:color="000000" w:fill="D9E1F2"/>
            <w:noWrap/>
            <w:vAlign w:val="center"/>
            <w:hideMark/>
          </w:tcPr>
          <w:p w14:paraId="6D07DF8D" w14:textId="77777777" w:rsidR="00C524F2" w:rsidRPr="00C524F2" w:rsidRDefault="00C524F2" w:rsidP="00C524F2">
            <w:pPr>
              <w:jc w:val="center"/>
              <w:rPr>
                <w:rFonts w:ascii="Calibri" w:eastAsia="Times New Roman" w:hAnsi="Calibri" w:cs="Times New Roman"/>
                <w:b/>
                <w:bCs/>
                <w:color w:val="000000"/>
                <w:sz w:val="22"/>
                <w:lang w:eastAsia="es-ES_tradnl"/>
              </w:rPr>
            </w:pPr>
            <w:r w:rsidRPr="00C524F2">
              <w:rPr>
                <w:rFonts w:ascii="Calibri" w:eastAsia="Times New Roman" w:hAnsi="Calibri" w:cs="Times New Roman"/>
                <w:b/>
                <w:bCs/>
                <w:color w:val="000000"/>
                <w:sz w:val="22"/>
                <w:lang w:eastAsia="es-ES_tradnl"/>
              </w:rPr>
              <w:t>Uso</w:t>
            </w:r>
          </w:p>
        </w:tc>
        <w:tc>
          <w:tcPr>
            <w:tcW w:w="1440" w:type="dxa"/>
            <w:tcBorders>
              <w:top w:val="single" w:sz="4" w:space="0" w:color="auto"/>
              <w:left w:val="nil"/>
              <w:bottom w:val="single" w:sz="4" w:space="0" w:color="auto"/>
              <w:right w:val="single" w:sz="4" w:space="0" w:color="auto"/>
            </w:tcBorders>
            <w:shd w:val="clear" w:color="000000" w:fill="D9E1F2"/>
            <w:noWrap/>
            <w:vAlign w:val="center"/>
            <w:hideMark/>
          </w:tcPr>
          <w:p w14:paraId="6218069A" w14:textId="77777777" w:rsidR="00C524F2" w:rsidRPr="00C524F2" w:rsidRDefault="00C524F2" w:rsidP="00C524F2">
            <w:pPr>
              <w:jc w:val="center"/>
              <w:rPr>
                <w:rFonts w:ascii="Calibri" w:eastAsia="Times New Roman" w:hAnsi="Calibri" w:cs="Times New Roman"/>
                <w:b/>
                <w:bCs/>
                <w:color w:val="000000"/>
                <w:sz w:val="22"/>
                <w:lang w:eastAsia="es-ES_tradnl"/>
              </w:rPr>
            </w:pPr>
            <w:r w:rsidRPr="00C524F2">
              <w:rPr>
                <w:rFonts w:ascii="Calibri" w:eastAsia="Times New Roman" w:hAnsi="Calibri" w:cs="Times New Roman"/>
                <w:b/>
                <w:bCs/>
                <w:color w:val="000000"/>
                <w:sz w:val="22"/>
                <w:lang w:eastAsia="es-ES_tradnl"/>
              </w:rPr>
              <w:t>Viviendas Eq.</w:t>
            </w:r>
          </w:p>
        </w:tc>
      </w:tr>
      <w:tr w:rsidR="00C524F2" w:rsidRPr="00C524F2" w14:paraId="148BAC53" w14:textId="77777777" w:rsidTr="00C524F2">
        <w:trPr>
          <w:trHeight w:val="320"/>
          <w:jc w:val="center"/>
        </w:trPr>
        <w:tc>
          <w:tcPr>
            <w:tcW w:w="2000" w:type="dxa"/>
            <w:tcBorders>
              <w:top w:val="nil"/>
              <w:left w:val="single" w:sz="4" w:space="0" w:color="auto"/>
              <w:bottom w:val="single" w:sz="4" w:space="0" w:color="auto"/>
              <w:right w:val="single" w:sz="4" w:space="0" w:color="auto"/>
            </w:tcBorders>
            <w:shd w:val="clear" w:color="000000" w:fill="D9D9D9"/>
            <w:noWrap/>
            <w:vAlign w:val="center"/>
            <w:hideMark/>
          </w:tcPr>
          <w:p w14:paraId="0A8ADED9" w14:textId="77777777" w:rsidR="00C524F2" w:rsidRPr="00C524F2" w:rsidRDefault="00C524F2" w:rsidP="00C524F2">
            <w:pPr>
              <w:jc w:val="center"/>
              <w:rPr>
                <w:rFonts w:ascii="Calibri" w:eastAsia="Times New Roman" w:hAnsi="Calibri" w:cs="Times New Roman"/>
                <w:color w:val="000000"/>
                <w:sz w:val="22"/>
                <w:lang w:eastAsia="es-ES_tradnl"/>
              </w:rPr>
            </w:pPr>
            <w:r w:rsidRPr="00C524F2">
              <w:rPr>
                <w:rFonts w:ascii="Calibri" w:eastAsia="Times New Roman" w:hAnsi="Calibri" w:cs="Times New Roman"/>
                <w:color w:val="000000"/>
                <w:sz w:val="22"/>
                <w:lang w:eastAsia="es-ES_tradnl"/>
              </w:rPr>
              <w:t>SED</w:t>
            </w:r>
          </w:p>
        </w:tc>
        <w:tc>
          <w:tcPr>
            <w:tcW w:w="1420" w:type="dxa"/>
            <w:tcBorders>
              <w:top w:val="nil"/>
              <w:left w:val="nil"/>
              <w:bottom w:val="single" w:sz="4" w:space="0" w:color="auto"/>
              <w:right w:val="single" w:sz="4" w:space="0" w:color="auto"/>
            </w:tcBorders>
            <w:shd w:val="clear" w:color="auto" w:fill="auto"/>
            <w:noWrap/>
            <w:vAlign w:val="center"/>
            <w:hideMark/>
          </w:tcPr>
          <w:p w14:paraId="0C93D2EC" w14:textId="77777777" w:rsidR="00C524F2" w:rsidRPr="00C524F2" w:rsidRDefault="00C524F2" w:rsidP="00C524F2">
            <w:pPr>
              <w:jc w:val="center"/>
              <w:rPr>
                <w:rFonts w:ascii="Calibri" w:eastAsia="Times New Roman" w:hAnsi="Calibri" w:cs="Times New Roman"/>
                <w:color w:val="000000"/>
                <w:sz w:val="22"/>
                <w:lang w:eastAsia="es-ES_tradnl"/>
              </w:rPr>
            </w:pPr>
            <w:r w:rsidRPr="00C524F2">
              <w:rPr>
                <w:rFonts w:ascii="Calibri" w:eastAsia="Times New Roman" w:hAnsi="Calibri" w:cs="Times New Roman"/>
                <w:color w:val="000000"/>
                <w:sz w:val="22"/>
                <w:lang w:eastAsia="es-ES_tradnl"/>
              </w:rPr>
              <w:t>9494</w:t>
            </w:r>
          </w:p>
        </w:tc>
        <w:tc>
          <w:tcPr>
            <w:tcW w:w="2100" w:type="dxa"/>
            <w:tcBorders>
              <w:top w:val="nil"/>
              <w:left w:val="nil"/>
              <w:bottom w:val="single" w:sz="4" w:space="0" w:color="auto"/>
              <w:right w:val="single" w:sz="4" w:space="0" w:color="auto"/>
            </w:tcBorders>
            <w:shd w:val="clear" w:color="auto" w:fill="auto"/>
            <w:noWrap/>
            <w:vAlign w:val="center"/>
            <w:hideMark/>
          </w:tcPr>
          <w:p w14:paraId="1E0F6208" w14:textId="77777777" w:rsidR="00C524F2" w:rsidRPr="00C524F2" w:rsidRDefault="00C524F2" w:rsidP="00C524F2">
            <w:pPr>
              <w:jc w:val="center"/>
              <w:rPr>
                <w:rFonts w:ascii="Calibri" w:eastAsia="Times New Roman" w:hAnsi="Calibri" w:cs="Times New Roman"/>
                <w:color w:val="000000"/>
                <w:sz w:val="22"/>
                <w:lang w:eastAsia="es-ES_tradnl"/>
              </w:rPr>
            </w:pPr>
            <w:r w:rsidRPr="00C524F2">
              <w:rPr>
                <w:rFonts w:ascii="Calibri" w:eastAsia="Times New Roman" w:hAnsi="Calibri" w:cs="Times New Roman"/>
                <w:color w:val="000000"/>
                <w:sz w:val="22"/>
                <w:lang w:eastAsia="es-ES_tradnl"/>
              </w:rPr>
              <w:t>Colegio &gt;500 plazas</w:t>
            </w:r>
          </w:p>
        </w:tc>
        <w:tc>
          <w:tcPr>
            <w:tcW w:w="1440" w:type="dxa"/>
            <w:tcBorders>
              <w:top w:val="nil"/>
              <w:left w:val="nil"/>
              <w:bottom w:val="single" w:sz="4" w:space="0" w:color="auto"/>
              <w:right w:val="single" w:sz="4" w:space="0" w:color="auto"/>
            </w:tcBorders>
            <w:shd w:val="clear" w:color="auto" w:fill="auto"/>
            <w:noWrap/>
            <w:vAlign w:val="center"/>
            <w:hideMark/>
          </w:tcPr>
          <w:p w14:paraId="4F308C85" w14:textId="77777777" w:rsidR="00C524F2" w:rsidRPr="00C524F2" w:rsidRDefault="00C524F2" w:rsidP="00C524F2">
            <w:pPr>
              <w:jc w:val="center"/>
              <w:rPr>
                <w:rFonts w:ascii="Calibri" w:eastAsia="Times New Roman" w:hAnsi="Calibri" w:cs="Times New Roman"/>
                <w:color w:val="000000"/>
                <w:sz w:val="22"/>
                <w:lang w:eastAsia="es-ES_tradnl"/>
              </w:rPr>
            </w:pPr>
            <w:r w:rsidRPr="00C524F2">
              <w:rPr>
                <w:rFonts w:ascii="Calibri" w:eastAsia="Times New Roman" w:hAnsi="Calibri" w:cs="Times New Roman"/>
                <w:color w:val="000000"/>
                <w:sz w:val="22"/>
                <w:lang w:eastAsia="es-ES_tradnl"/>
              </w:rPr>
              <w:t>333</w:t>
            </w:r>
          </w:p>
        </w:tc>
      </w:tr>
      <w:tr w:rsidR="00C524F2" w:rsidRPr="00C524F2" w14:paraId="7DEACAD6" w14:textId="77777777" w:rsidTr="00C524F2">
        <w:trPr>
          <w:trHeight w:val="320"/>
          <w:jc w:val="center"/>
        </w:trPr>
        <w:tc>
          <w:tcPr>
            <w:tcW w:w="2000" w:type="dxa"/>
            <w:tcBorders>
              <w:top w:val="nil"/>
              <w:left w:val="single" w:sz="4" w:space="0" w:color="auto"/>
              <w:bottom w:val="single" w:sz="4" w:space="0" w:color="auto"/>
              <w:right w:val="single" w:sz="4" w:space="0" w:color="auto"/>
            </w:tcBorders>
            <w:shd w:val="clear" w:color="000000" w:fill="D9D9D9"/>
            <w:noWrap/>
            <w:vAlign w:val="center"/>
            <w:hideMark/>
          </w:tcPr>
          <w:p w14:paraId="4D5EB61B" w14:textId="77777777" w:rsidR="00C524F2" w:rsidRPr="00C524F2" w:rsidRDefault="00C524F2" w:rsidP="00C524F2">
            <w:pPr>
              <w:jc w:val="center"/>
              <w:rPr>
                <w:rFonts w:ascii="Calibri" w:eastAsia="Times New Roman" w:hAnsi="Calibri" w:cs="Times New Roman"/>
                <w:color w:val="000000"/>
                <w:sz w:val="22"/>
                <w:lang w:eastAsia="es-ES_tradnl"/>
              </w:rPr>
            </w:pPr>
            <w:r w:rsidRPr="00C524F2">
              <w:rPr>
                <w:rFonts w:ascii="Calibri" w:eastAsia="Times New Roman" w:hAnsi="Calibri" w:cs="Times New Roman"/>
                <w:color w:val="000000"/>
                <w:sz w:val="22"/>
                <w:lang w:eastAsia="es-ES_tradnl"/>
              </w:rPr>
              <w:t>SPS1</w:t>
            </w:r>
          </w:p>
        </w:tc>
        <w:tc>
          <w:tcPr>
            <w:tcW w:w="1420" w:type="dxa"/>
            <w:tcBorders>
              <w:top w:val="nil"/>
              <w:left w:val="nil"/>
              <w:bottom w:val="single" w:sz="4" w:space="0" w:color="auto"/>
              <w:right w:val="single" w:sz="4" w:space="0" w:color="auto"/>
            </w:tcBorders>
            <w:shd w:val="clear" w:color="auto" w:fill="auto"/>
            <w:noWrap/>
            <w:vAlign w:val="center"/>
            <w:hideMark/>
          </w:tcPr>
          <w:p w14:paraId="457D0E5D" w14:textId="77777777" w:rsidR="00C524F2" w:rsidRPr="00C524F2" w:rsidRDefault="00C524F2" w:rsidP="00C524F2">
            <w:pPr>
              <w:jc w:val="center"/>
              <w:rPr>
                <w:rFonts w:ascii="Calibri" w:eastAsia="Times New Roman" w:hAnsi="Calibri" w:cs="Times New Roman"/>
                <w:color w:val="000000"/>
                <w:sz w:val="22"/>
                <w:lang w:eastAsia="es-ES_tradnl"/>
              </w:rPr>
            </w:pPr>
            <w:r w:rsidRPr="00C524F2">
              <w:rPr>
                <w:rFonts w:ascii="Calibri" w:eastAsia="Times New Roman" w:hAnsi="Calibri" w:cs="Times New Roman"/>
                <w:color w:val="000000"/>
                <w:sz w:val="22"/>
                <w:lang w:eastAsia="es-ES_tradnl"/>
              </w:rPr>
              <w:t>984</w:t>
            </w:r>
          </w:p>
        </w:tc>
        <w:tc>
          <w:tcPr>
            <w:tcW w:w="2100" w:type="dxa"/>
            <w:tcBorders>
              <w:top w:val="nil"/>
              <w:left w:val="nil"/>
              <w:bottom w:val="single" w:sz="4" w:space="0" w:color="auto"/>
              <w:right w:val="single" w:sz="4" w:space="0" w:color="auto"/>
            </w:tcBorders>
            <w:shd w:val="clear" w:color="auto" w:fill="auto"/>
            <w:noWrap/>
            <w:vAlign w:val="center"/>
            <w:hideMark/>
          </w:tcPr>
          <w:p w14:paraId="699CD67B" w14:textId="15CA5C5B" w:rsidR="00C524F2" w:rsidRPr="00C524F2" w:rsidRDefault="00FE74DD" w:rsidP="00C524F2">
            <w:pPr>
              <w:jc w:val="center"/>
              <w:rPr>
                <w:rFonts w:ascii="Calibri" w:eastAsia="Times New Roman" w:hAnsi="Calibri" w:cs="Times New Roman"/>
                <w:color w:val="000000"/>
                <w:sz w:val="22"/>
                <w:lang w:eastAsia="es-ES_tradnl"/>
              </w:rPr>
            </w:pPr>
            <w:r w:rsidRPr="006233F8">
              <w:rPr>
                <w:rFonts w:ascii="Calibri" w:eastAsia="Times New Roman" w:hAnsi="Calibri" w:cs="Times New Roman"/>
                <w:color w:val="000000"/>
                <w:sz w:val="22"/>
                <w:lang w:eastAsia="es-ES_tradnl"/>
              </w:rPr>
              <w:t>S. Urbano</w:t>
            </w:r>
          </w:p>
        </w:tc>
        <w:tc>
          <w:tcPr>
            <w:tcW w:w="1440" w:type="dxa"/>
            <w:tcBorders>
              <w:top w:val="nil"/>
              <w:left w:val="nil"/>
              <w:bottom w:val="single" w:sz="4" w:space="0" w:color="auto"/>
              <w:right w:val="single" w:sz="4" w:space="0" w:color="auto"/>
            </w:tcBorders>
            <w:shd w:val="clear" w:color="auto" w:fill="auto"/>
            <w:noWrap/>
            <w:vAlign w:val="center"/>
            <w:hideMark/>
          </w:tcPr>
          <w:p w14:paraId="40DD1E93" w14:textId="77777777" w:rsidR="00C524F2" w:rsidRPr="00C524F2" w:rsidRDefault="00C524F2" w:rsidP="00C524F2">
            <w:pPr>
              <w:jc w:val="center"/>
              <w:rPr>
                <w:rFonts w:ascii="Calibri" w:eastAsia="Times New Roman" w:hAnsi="Calibri" w:cs="Times New Roman"/>
                <w:color w:val="000000"/>
                <w:sz w:val="22"/>
                <w:lang w:eastAsia="es-ES_tradnl"/>
              </w:rPr>
            </w:pPr>
            <w:r w:rsidRPr="00C524F2">
              <w:rPr>
                <w:rFonts w:ascii="Calibri" w:eastAsia="Times New Roman" w:hAnsi="Calibri" w:cs="Times New Roman"/>
                <w:color w:val="000000"/>
                <w:sz w:val="22"/>
                <w:lang w:eastAsia="es-ES_tradnl"/>
              </w:rPr>
              <w:t>35</w:t>
            </w:r>
          </w:p>
        </w:tc>
      </w:tr>
      <w:tr w:rsidR="00C524F2" w:rsidRPr="00C524F2" w14:paraId="1DF11D65" w14:textId="77777777" w:rsidTr="00C524F2">
        <w:trPr>
          <w:trHeight w:val="320"/>
          <w:jc w:val="center"/>
        </w:trPr>
        <w:tc>
          <w:tcPr>
            <w:tcW w:w="2000" w:type="dxa"/>
            <w:tcBorders>
              <w:top w:val="nil"/>
              <w:left w:val="single" w:sz="4" w:space="0" w:color="auto"/>
              <w:bottom w:val="single" w:sz="4" w:space="0" w:color="auto"/>
              <w:right w:val="single" w:sz="4" w:space="0" w:color="auto"/>
            </w:tcBorders>
            <w:shd w:val="clear" w:color="000000" w:fill="D9D9D9"/>
            <w:noWrap/>
            <w:vAlign w:val="center"/>
            <w:hideMark/>
          </w:tcPr>
          <w:p w14:paraId="337460FD" w14:textId="77777777" w:rsidR="00C524F2" w:rsidRPr="00C524F2" w:rsidRDefault="00C524F2" w:rsidP="00C524F2">
            <w:pPr>
              <w:jc w:val="center"/>
              <w:rPr>
                <w:rFonts w:ascii="Calibri" w:eastAsia="Times New Roman" w:hAnsi="Calibri" w:cs="Times New Roman"/>
                <w:color w:val="000000"/>
                <w:sz w:val="22"/>
                <w:lang w:eastAsia="es-ES_tradnl"/>
              </w:rPr>
            </w:pPr>
            <w:r w:rsidRPr="00C524F2">
              <w:rPr>
                <w:rFonts w:ascii="Calibri" w:eastAsia="Times New Roman" w:hAnsi="Calibri" w:cs="Times New Roman"/>
                <w:color w:val="000000"/>
                <w:sz w:val="22"/>
                <w:lang w:eastAsia="es-ES_tradnl"/>
              </w:rPr>
              <w:t>SPS4</w:t>
            </w:r>
          </w:p>
        </w:tc>
        <w:tc>
          <w:tcPr>
            <w:tcW w:w="1420" w:type="dxa"/>
            <w:tcBorders>
              <w:top w:val="nil"/>
              <w:left w:val="nil"/>
              <w:bottom w:val="single" w:sz="4" w:space="0" w:color="auto"/>
              <w:right w:val="single" w:sz="4" w:space="0" w:color="auto"/>
            </w:tcBorders>
            <w:shd w:val="clear" w:color="auto" w:fill="auto"/>
            <w:noWrap/>
            <w:vAlign w:val="center"/>
            <w:hideMark/>
          </w:tcPr>
          <w:p w14:paraId="12B99D75" w14:textId="77777777" w:rsidR="00C524F2" w:rsidRPr="00C524F2" w:rsidRDefault="00C524F2" w:rsidP="00C524F2">
            <w:pPr>
              <w:jc w:val="center"/>
              <w:rPr>
                <w:rFonts w:ascii="Calibri" w:eastAsia="Times New Roman" w:hAnsi="Calibri" w:cs="Times New Roman"/>
                <w:color w:val="000000"/>
                <w:sz w:val="22"/>
                <w:lang w:eastAsia="es-ES_tradnl"/>
              </w:rPr>
            </w:pPr>
            <w:r w:rsidRPr="00C524F2">
              <w:rPr>
                <w:rFonts w:ascii="Calibri" w:eastAsia="Times New Roman" w:hAnsi="Calibri" w:cs="Times New Roman"/>
                <w:color w:val="000000"/>
                <w:sz w:val="22"/>
                <w:lang w:eastAsia="es-ES_tradnl"/>
              </w:rPr>
              <w:t>689</w:t>
            </w:r>
          </w:p>
        </w:tc>
        <w:tc>
          <w:tcPr>
            <w:tcW w:w="2100" w:type="dxa"/>
            <w:tcBorders>
              <w:top w:val="nil"/>
              <w:left w:val="nil"/>
              <w:bottom w:val="single" w:sz="4" w:space="0" w:color="auto"/>
              <w:right w:val="single" w:sz="4" w:space="0" w:color="auto"/>
            </w:tcBorders>
            <w:shd w:val="clear" w:color="auto" w:fill="auto"/>
            <w:noWrap/>
            <w:vAlign w:val="center"/>
            <w:hideMark/>
          </w:tcPr>
          <w:p w14:paraId="75DA5948" w14:textId="2AF85B08" w:rsidR="00C524F2" w:rsidRPr="00C524F2" w:rsidRDefault="00FE74DD" w:rsidP="00C524F2">
            <w:pPr>
              <w:jc w:val="center"/>
              <w:rPr>
                <w:rFonts w:ascii="Calibri" w:eastAsia="Times New Roman" w:hAnsi="Calibri" w:cs="Times New Roman"/>
                <w:color w:val="000000"/>
                <w:sz w:val="22"/>
                <w:lang w:eastAsia="es-ES_tradnl"/>
              </w:rPr>
            </w:pPr>
            <w:r w:rsidRPr="006233F8">
              <w:rPr>
                <w:rFonts w:ascii="Calibri" w:eastAsia="Times New Roman" w:hAnsi="Calibri" w:cs="Times New Roman"/>
                <w:color w:val="000000"/>
                <w:sz w:val="22"/>
                <w:lang w:eastAsia="es-ES_tradnl"/>
              </w:rPr>
              <w:t>S. Urbano</w:t>
            </w:r>
          </w:p>
        </w:tc>
        <w:tc>
          <w:tcPr>
            <w:tcW w:w="1440" w:type="dxa"/>
            <w:tcBorders>
              <w:top w:val="nil"/>
              <w:left w:val="nil"/>
              <w:bottom w:val="single" w:sz="4" w:space="0" w:color="auto"/>
              <w:right w:val="single" w:sz="4" w:space="0" w:color="auto"/>
            </w:tcBorders>
            <w:shd w:val="clear" w:color="auto" w:fill="auto"/>
            <w:noWrap/>
            <w:vAlign w:val="center"/>
            <w:hideMark/>
          </w:tcPr>
          <w:p w14:paraId="54A01FCF" w14:textId="77777777" w:rsidR="00C524F2" w:rsidRPr="00C524F2" w:rsidRDefault="00C524F2" w:rsidP="00102E76">
            <w:pPr>
              <w:keepNext/>
              <w:jc w:val="center"/>
              <w:rPr>
                <w:rFonts w:ascii="Calibri" w:eastAsia="Times New Roman" w:hAnsi="Calibri" w:cs="Times New Roman"/>
                <w:color w:val="000000"/>
                <w:sz w:val="22"/>
                <w:lang w:eastAsia="es-ES_tradnl"/>
              </w:rPr>
            </w:pPr>
            <w:r w:rsidRPr="00C524F2">
              <w:rPr>
                <w:rFonts w:ascii="Calibri" w:eastAsia="Times New Roman" w:hAnsi="Calibri" w:cs="Times New Roman"/>
                <w:color w:val="000000"/>
                <w:sz w:val="22"/>
                <w:lang w:eastAsia="es-ES_tradnl"/>
              </w:rPr>
              <w:t>25</w:t>
            </w:r>
          </w:p>
        </w:tc>
      </w:tr>
    </w:tbl>
    <w:p w14:paraId="2460C89C" w14:textId="77777777" w:rsidR="00AB6524" w:rsidRDefault="00AB6524" w:rsidP="00102E76">
      <w:pPr>
        <w:pStyle w:val="Descripcin"/>
        <w:jc w:val="center"/>
      </w:pPr>
    </w:p>
    <w:p w14:paraId="1D320050" w14:textId="16E683F3" w:rsidR="0042561A" w:rsidRDefault="00102E76" w:rsidP="00102E76">
      <w:pPr>
        <w:pStyle w:val="Descripcin"/>
        <w:jc w:val="center"/>
      </w:pPr>
      <w:r>
        <w:t xml:space="preserve">Tabla </w:t>
      </w:r>
      <w:r w:rsidR="000204F1">
        <w:rPr>
          <w:noProof/>
        </w:rPr>
        <w:fldChar w:fldCharType="begin"/>
      </w:r>
      <w:r w:rsidR="000204F1">
        <w:rPr>
          <w:noProof/>
        </w:rPr>
        <w:instrText xml:space="preserve"> SEQ Tabla \* ARABIC </w:instrText>
      </w:r>
      <w:r w:rsidR="000204F1">
        <w:rPr>
          <w:noProof/>
        </w:rPr>
        <w:fldChar w:fldCharType="separate"/>
      </w:r>
      <w:r w:rsidR="00BE7E55">
        <w:rPr>
          <w:noProof/>
        </w:rPr>
        <w:t>3</w:t>
      </w:r>
      <w:r w:rsidR="000204F1">
        <w:rPr>
          <w:noProof/>
        </w:rPr>
        <w:fldChar w:fldCharType="end"/>
      </w:r>
      <w:r>
        <w:t>. Viviendas equivalentes según el uso dotacional</w:t>
      </w:r>
    </w:p>
    <w:p w14:paraId="5C9CD126" w14:textId="77777777" w:rsidR="0042561A" w:rsidRDefault="0042561A" w:rsidP="00346350"/>
    <w:p w14:paraId="616A3B1C" w14:textId="6BF71231" w:rsidR="00346350" w:rsidRPr="00346350" w:rsidRDefault="0042561A" w:rsidP="00346350">
      <w:r>
        <w:t>Las parcelas de servicio 2 y 3, estarán destinadas a servicios infraestructurales (cuadro</w:t>
      </w:r>
      <w:r w:rsidR="00A75E67">
        <w:t>s</w:t>
      </w:r>
      <w:r>
        <w:t xml:space="preserve"> eléctricos y contadores), por lo que no se tendrán en cuenta.</w:t>
      </w:r>
    </w:p>
    <w:p w14:paraId="5C5A3CED" w14:textId="27ADFBBD" w:rsidR="002E1D4D" w:rsidRDefault="002E1D4D" w:rsidP="00C506DC"/>
    <w:p w14:paraId="03AF3D79" w14:textId="4FEBE0FC" w:rsidR="00C824A2" w:rsidRDefault="00C824A2" w:rsidP="00C824A2">
      <w:r>
        <w:t>Así pues, el consumo diario para la zona no residencial se establece teniendo en cuenta el número total de viviendas equivalentes (394 y 4,2 habitantes por vivienda), la dotación establecida según la Norma de 225 l/hab/día prop</w:t>
      </w:r>
      <w:r w:rsidR="00722809">
        <w:t>orcionando un consumo de 372.409</w:t>
      </w:r>
      <w:r>
        <w:t xml:space="preserve"> l/día.</w:t>
      </w:r>
    </w:p>
    <w:p w14:paraId="22E2BEED" w14:textId="77777777" w:rsidR="00C824A2" w:rsidRDefault="00C824A2" w:rsidP="00C824A2"/>
    <w:p w14:paraId="589F3A28" w14:textId="1666A749" w:rsidR="00102E76" w:rsidRDefault="00C824A2" w:rsidP="00C824A2">
      <w:r>
        <w:t>Además, se ha optado por tomar un valor de 3,2 para el Kp ya que mediante el proceso de la NTE - IFA de “convertir” esa área a viviendas equivalentes se aplica el mismo criterio que para las mismas:</w:t>
      </w:r>
    </w:p>
    <w:p w14:paraId="7B2C6A57" w14:textId="77777777" w:rsidR="00ED474F" w:rsidRDefault="00ED474F" w:rsidP="00C824A2"/>
    <w:p w14:paraId="598F76A5" w14:textId="6FC77FF0" w:rsidR="00C824A2" w:rsidRDefault="00C824A2" w:rsidP="00C824A2"/>
    <w:tbl>
      <w:tblPr>
        <w:tblW w:w="4620" w:type="dxa"/>
        <w:tblInd w:w="3084" w:type="dxa"/>
        <w:tblCellMar>
          <w:left w:w="70" w:type="dxa"/>
          <w:right w:w="70" w:type="dxa"/>
        </w:tblCellMar>
        <w:tblLook w:val="04A0" w:firstRow="1" w:lastRow="0" w:firstColumn="1" w:lastColumn="0" w:noHBand="0" w:noVBand="1"/>
      </w:tblPr>
      <w:tblGrid>
        <w:gridCol w:w="2367"/>
        <w:gridCol w:w="953"/>
        <w:gridCol w:w="1300"/>
      </w:tblGrid>
      <w:tr w:rsidR="00BE54EC" w:rsidRPr="00BE54EC" w14:paraId="047EA63B" w14:textId="77777777" w:rsidTr="00BE54EC">
        <w:trPr>
          <w:trHeight w:val="320"/>
        </w:trPr>
        <w:tc>
          <w:tcPr>
            <w:tcW w:w="3320" w:type="dxa"/>
            <w:gridSpan w:val="2"/>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AD851E2" w14:textId="77777777" w:rsidR="00BE54EC" w:rsidRPr="00BE54EC" w:rsidRDefault="00BE54EC" w:rsidP="00BE54EC">
            <w:pPr>
              <w:jc w:val="center"/>
              <w:rPr>
                <w:rFonts w:ascii="Calibri" w:eastAsia="Times New Roman" w:hAnsi="Calibri" w:cs="Times New Roman"/>
                <w:b/>
                <w:bCs/>
                <w:color w:val="000000"/>
                <w:sz w:val="22"/>
                <w:lang w:eastAsia="es-ES_tradnl"/>
              </w:rPr>
            </w:pPr>
            <w:r w:rsidRPr="00BE54EC">
              <w:rPr>
                <w:rFonts w:ascii="Calibri" w:eastAsia="Times New Roman" w:hAnsi="Calibri" w:cs="Times New Roman"/>
                <w:b/>
                <w:bCs/>
                <w:color w:val="000000"/>
                <w:sz w:val="22"/>
                <w:lang w:eastAsia="es-ES_tradnl"/>
              </w:rPr>
              <w:t>Cálculo NO Residencial</w:t>
            </w:r>
          </w:p>
        </w:tc>
        <w:tc>
          <w:tcPr>
            <w:tcW w:w="1300" w:type="dxa"/>
            <w:tcBorders>
              <w:top w:val="nil"/>
              <w:left w:val="nil"/>
              <w:bottom w:val="nil"/>
              <w:right w:val="nil"/>
            </w:tcBorders>
            <w:shd w:val="clear" w:color="auto" w:fill="auto"/>
            <w:noWrap/>
            <w:vAlign w:val="bottom"/>
            <w:hideMark/>
          </w:tcPr>
          <w:p w14:paraId="57CA3C78" w14:textId="77777777" w:rsidR="00BE54EC" w:rsidRPr="00BE54EC" w:rsidRDefault="00BE54EC" w:rsidP="00BE54EC">
            <w:pPr>
              <w:jc w:val="center"/>
              <w:rPr>
                <w:rFonts w:ascii="Calibri" w:eastAsia="Times New Roman" w:hAnsi="Calibri" w:cs="Times New Roman"/>
                <w:b/>
                <w:bCs/>
                <w:color w:val="000000"/>
                <w:sz w:val="22"/>
                <w:lang w:eastAsia="es-ES_tradnl"/>
              </w:rPr>
            </w:pPr>
          </w:p>
        </w:tc>
      </w:tr>
      <w:tr w:rsidR="00BE54EC" w:rsidRPr="00BE54EC" w14:paraId="343F9AF0" w14:textId="77777777" w:rsidTr="00BE54EC">
        <w:trPr>
          <w:trHeight w:val="320"/>
        </w:trPr>
        <w:tc>
          <w:tcPr>
            <w:tcW w:w="2367" w:type="dxa"/>
            <w:tcBorders>
              <w:top w:val="nil"/>
              <w:left w:val="single" w:sz="4" w:space="0" w:color="auto"/>
              <w:bottom w:val="single" w:sz="4" w:space="0" w:color="auto"/>
              <w:right w:val="single" w:sz="4" w:space="0" w:color="auto"/>
            </w:tcBorders>
            <w:shd w:val="clear" w:color="000000" w:fill="D9D9D9"/>
            <w:noWrap/>
            <w:vAlign w:val="center"/>
            <w:hideMark/>
          </w:tcPr>
          <w:p w14:paraId="09BBE8B9"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Total Viv. Eq.</w:t>
            </w:r>
          </w:p>
        </w:tc>
        <w:tc>
          <w:tcPr>
            <w:tcW w:w="953" w:type="dxa"/>
            <w:tcBorders>
              <w:top w:val="nil"/>
              <w:left w:val="nil"/>
              <w:bottom w:val="single" w:sz="4" w:space="0" w:color="auto"/>
              <w:right w:val="single" w:sz="4" w:space="0" w:color="auto"/>
            </w:tcBorders>
            <w:shd w:val="clear" w:color="auto" w:fill="auto"/>
            <w:noWrap/>
            <w:vAlign w:val="center"/>
            <w:hideMark/>
          </w:tcPr>
          <w:p w14:paraId="08DBB908"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394</w:t>
            </w:r>
          </w:p>
        </w:tc>
        <w:tc>
          <w:tcPr>
            <w:tcW w:w="1300" w:type="dxa"/>
            <w:tcBorders>
              <w:top w:val="nil"/>
              <w:left w:val="nil"/>
              <w:bottom w:val="nil"/>
              <w:right w:val="nil"/>
            </w:tcBorders>
            <w:shd w:val="clear" w:color="auto" w:fill="auto"/>
            <w:noWrap/>
            <w:vAlign w:val="bottom"/>
            <w:hideMark/>
          </w:tcPr>
          <w:p w14:paraId="705627BE" w14:textId="77777777" w:rsidR="00BE54EC" w:rsidRPr="00BE54EC" w:rsidRDefault="00BE54EC" w:rsidP="00BE54EC">
            <w:pPr>
              <w:jc w:val="center"/>
              <w:rPr>
                <w:rFonts w:ascii="Calibri" w:eastAsia="Times New Roman" w:hAnsi="Calibri" w:cs="Times New Roman"/>
                <w:color w:val="000000"/>
                <w:sz w:val="22"/>
                <w:lang w:eastAsia="es-ES_tradnl"/>
              </w:rPr>
            </w:pPr>
          </w:p>
        </w:tc>
      </w:tr>
      <w:tr w:rsidR="00BE54EC" w:rsidRPr="00BE54EC" w14:paraId="4500B67F" w14:textId="77777777" w:rsidTr="00BE54EC">
        <w:trPr>
          <w:trHeight w:val="320"/>
        </w:trPr>
        <w:tc>
          <w:tcPr>
            <w:tcW w:w="2367" w:type="dxa"/>
            <w:tcBorders>
              <w:top w:val="nil"/>
              <w:left w:val="single" w:sz="4" w:space="0" w:color="auto"/>
              <w:bottom w:val="single" w:sz="4" w:space="0" w:color="auto"/>
              <w:right w:val="single" w:sz="4" w:space="0" w:color="auto"/>
            </w:tcBorders>
            <w:shd w:val="clear" w:color="000000" w:fill="D9D9D9"/>
            <w:noWrap/>
            <w:vAlign w:val="center"/>
            <w:hideMark/>
          </w:tcPr>
          <w:p w14:paraId="0727A6DB"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Hab/Viv.Eq.</w:t>
            </w:r>
          </w:p>
        </w:tc>
        <w:tc>
          <w:tcPr>
            <w:tcW w:w="953" w:type="dxa"/>
            <w:tcBorders>
              <w:top w:val="nil"/>
              <w:left w:val="nil"/>
              <w:bottom w:val="single" w:sz="4" w:space="0" w:color="auto"/>
              <w:right w:val="single" w:sz="4" w:space="0" w:color="auto"/>
            </w:tcBorders>
            <w:shd w:val="clear" w:color="auto" w:fill="auto"/>
            <w:noWrap/>
            <w:vAlign w:val="center"/>
            <w:hideMark/>
          </w:tcPr>
          <w:p w14:paraId="1738E5D8" w14:textId="18DE91BA"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1</w:t>
            </w:r>
            <w:r w:rsidR="001552FE">
              <w:rPr>
                <w:rFonts w:ascii="Calibri" w:eastAsia="Times New Roman" w:hAnsi="Calibri" w:cs="Times New Roman"/>
                <w:color w:val="000000"/>
                <w:sz w:val="22"/>
                <w:lang w:eastAsia="es-ES_tradnl"/>
              </w:rPr>
              <w:t>.</w:t>
            </w:r>
            <w:r w:rsidRPr="00BE54EC">
              <w:rPr>
                <w:rFonts w:ascii="Calibri" w:eastAsia="Times New Roman" w:hAnsi="Calibri" w:cs="Times New Roman"/>
                <w:color w:val="000000"/>
                <w:sz w:val="22"/>
                <w:lang w:eastAsia="es-ES_tradnl"/>
              </w:rPr>
              <w:t>655</w:t>
            </w:r>
          </w:p>
        </w:tc>
        <w:tc>
          <w:tcPr>
            <w:tcW w:w="1300" w:type="dxa"/>
            <w:tcBorders>
              <w:top w:val="nil"/>
              <w:left w:val="nil"/>
              <w:bottom w:val="nil"/>
              <w:right w:val="nil"/>
            </w:tcBorders>
            <w:shd w:val="clear" w:color="auto" w:fill="auto"/>
            <w:noWrap/>
            <w:vAlign w:val="bottom"/>
            <w:hideMark/>
          </w:tcPr>
          <w:p w14:paraId="7CD6517A" w14:textId="77777777" w:rsidR="00BE54EC" w:rsidRPr="00BE54EC" w:rsidRDefault="00BE54EC" w:rsidP="00BE54EC">
            <w:pPr>
              <w:jc w:val="center"/>
              <w:rPr>
                <w:rFonts w:ascii="Calibri" w:eastAsia="Times New Roman" w:hAnsi="Calibri" w:cs="Times New Roman"/>
                <w:color w:val="000000"/>
                <w:sz w:val="22"/>
                <w:lang w:eastAsia="es-ES_tradnl"/>
              </w:rPr>
            </w:pPr>
          </w:p>
        </w:tc>
      </w:tr>
      <w:tr w:rsidR="00BE54EC" w:rsidRPr="00BE54EC" w14:paraId="18DC5AE5" w14:textId="77777777" w:rsidTr="00BE54EC">
        <w:trPr>
          <w:trHeight w:val="320"/>
        </w:trPr>
        <w:tc>
          <w:tcPr>
            <w:tcW w:w="2367" w:type="dxa"/>
            <w:tcBorders>
              <w:top w:val="nil"/>
              <w:left w:val="single" w:sz="4" w:space="0" w:color="auto"/>
              <w:bottom w:val="single" w:sz="4" w:space="0" w:color="auto"/>
              <w:right w:val="single" w:sz="4" w:space="0" w:color="auto"/>
            </w:tcBorders>
            <w:shd w:val="clear" w:color="000000" w:fill="D9D9D9"/>
            <w:noWrap/>
            <w:vAlign w:val="center"/>
            <w:hideMark/>
          </w:tcPr>
          <w:p w14:paraId="476605AC"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Dotación corregida</w:t>
            </w:r>
          </w:p>
        </w:tc>
        <w:tc>
          <w:tcPr>
            <w:tcW w:w="953" w:type="dxa"/>
            <w:tcBorders>
              <w:top w:val="nil"/>
              <w:left w:val="nil"/>
              <w:bottom w:val="single" w:sz="4" w:space="0" w:color="auto"/>
              <w:right w:val="single" w:sz="4" w:space="0" w:color="auto"/>
            </w:tcBorders>
            <w:shd w:val="clear" w:color="auto" w:fill="auto"/>
            <w:noWrap/>
            <w:vAlign w:val="center"/>
            <w:hideMark/>
          </w:tcPr>
          <w:p w14:paraId="2FF461AA"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225</w:t>
            </w:r>
          </w:p>
        </w:tc>
        <w:tc>
          <w:tcPr>
            <w:tcW w:w="1300" w:type="dxa"/>
            <w:tcBorders>
              <w:top w:val="nil"/>
              <w:left w:val="nil"/>
              <w:bottom w:val="nil"/>
              <w:right w:val="nil"/>
            </w:tcBorders>
            <w:shd w:val="clear" w:color="auto" w:fill="auto"/>
            <w:noWrap/>
            <w:vAlign w:val="bottom"/>
            <w:hideMark/>
          </w:tcPr>
          <w:p w14:paraId="4D5389DA" w14:textId="77777777" w:rsidR="00BE54EC" w:rsidRPr="00BE54EC" w:rsidRDefault="00BE54EC" w:rsidP="00BE54EC">
            <w:pP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l/hab/día</w:t>
            </w:r>
          </w:p>
        </w:tc>
      </w:tr>
      <w:tr w:rsidR="00BE54EC" w:rsidRPr="00BE54EC" w14:paraId="7EF3A911" w14:textId="77777777" w:rsidTr="00BE54EC">
        <w:trPr>
          <w:trHeight w:val="320"/>
        </w:trPr>
        <w:tc>
          <w:tcPr>
            <w:tcW w:w="2367" w:type="dxa"/>
            <w:tcBorders>
              <w:top w:val="nil"/>
              <w:left w:val="nil"/>
              <w:bottom w:val="nil"/>
              <w:right w:val="nil"/>
            </w:tcBorders>
            <w:shd w:val="clear" w:color="auto" w:fill="auto"/>
            <w:noWrap/>
            <w:vAlign w:val="center"/>
            <w:hideMark/>
          </w:tcPr>
          <w:p w14:paraId="5897CFD8" w14:textId="77777777" w:rsidR="00BE54EC" w:rsidRPr="00BE54EC" w:rsidRDefault="00BE54EC" w:rsidP="00BE54EC">
            <w:pPr>
              <w:rPr>
                <w:rFonts w:ascii="Calibri" w:eastAsia="Times New Roman" w:hAnsi="Calibri" w:cs="Times New Roman"/>
                <w:color w:val="000000"/>
                <w:sz w:val="22"/>
                <w:lang w:eastAsia="es-ES_tradnl"/>
              </w:rPr>
            </w:pPr>
          </w:p>
        </w:tc>
        <w:tc>
          <w:tcPr>
            <w:tcW w:w="953" w:type="dxa"/>
            <w:tcBorders>
              <w:top w:val="nil"/>
              <w:left w:val="nil"/>
              <w:bottom w:val="nil"/>
              <w:right w:val="nil"/>
            </w:tcBorders>
            <w:shd w:val="clear" w:color="auto" w:fill="auto"/>
            <w:noWrap/>
            <w:vAlign w:val="center"/>
            <w:hideMark/>
          </w:tcPr>
          <w:p w14:paraId="530D6457" w14:textId="77777777" w:rsidR="00BE54EC" w:rsidRPr="00BE54EC" w:rsidRDefault="00BE54EC" w:rsidP="00BE54EC">
            <w:pPr>
              <w:jc w:val="center"/>
              <w:rPr>
                <w:rFonts w:ascii="Times New Roman" w:eastAsia="Times New Roman" w:hAnsi="Times New Roman" w:cs="Times New Roman"/>
                <w:sz w:val="22"/>
                <w:szCs w:val="20"/>
                <w:lang w:eastAsia="es-ES_tradnl"/>
              </w:rPr>
            </w:pPr>
          </w:p>
        </w:tc>
        <w:tc>
          <w:tcPr>
            <w:tcW w:w="1300" w:type="dxa"/>
            <w:tcBorders>
              <w:top w:val="nil"/>
              <w:left w:val="nil"/>
              <w:bottom w:val="nil"/>
              <w:right w:val="nil"/>
            </w:tcBorders>
            <w:shd w:val="clear" w:color="auto" w:fill="auto"/>
            <w:noWrap/>
            <w:vAlign w:val="bottom"/>
            <w:hideMark/>
          </w:tcPr>
          <w:p w14:paraId="43CF3366" w14:textId="77777777" w:rsidR="00BE54EC" w:rsidRPr="00BE54EC" w:rsidRDefault="00BE54EC" w:rsidP="00BE54EC">
            <w:pPr>
              <w:jc w:val="center"/>
              <w:rPr>
                <w:rFonts w:ascii="Times New Roman" w:eastAsia="Times New Roman" w:hAnsi="Times New Roman" w:cs="Times New Roman"/>
                <w:sz w:val="22"/>
                <w:szCs w:val="20"/>
                <w:lang w:eastAsia="es-ES_tradnl"/>
              </w:rPr>
            </w:pPr>
          </w:p>
        </w:tc>
      </w:tr>
      <w:tr w:rsidR="00BE54EC" w:rsidRPr="00BE54EC" w14:paraId="1B1A4E7D" w14:textId="77777777" w:rsidTr="00BE54EC">
        <w:trPr>
          <w:trHeight w:val="320"/>
        </w:trPr>
        <w:tc>
          <w:tcPr>
            <w:tcW w:w="2367"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4A9E949"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Consumo diario</w:t>
            </w:r>
          </w:p>
        </w:tc>
        <w:tc>
          <w:tcPr>
            <w:tcW w:w="953" w:type="dxa"/>
            <w:tcBorders>
              <w:top w:val="single" w:sz="4" w:space="0" w:color="auto"/>
              <w:left w:val="nil"/>
              <w:bottom w:val="single" w:sz="4" w:space="0" w:color="auto"/>
              <w:right w:val="single" w:sz="4" w:space="0" w:color="auto"/>
            </w:tcBorders>
            <w:shd w:val="clear" w:color="auto" w:fill="auto"/>
            <w:noWrap/>
            <w:vAlign w:val="bottom"/>
            <w:hideMark/>
          </w:tcPr>
          <w:p w14:paraId="656775F3" w14:textId="3EBAA1D1"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372</w:t>
            </w:r>
            <w:r w:rsidR="001552FE">
              <w:rPr>
                <w:rFonts w:ascii="Calibri" w:eastAsia="Times New Roman" w:hAnsi="Calibri" w:cs="Times New Roman"/>
                <w:color w:val="000000"/>
                <w:sz w:val="22"/>
                <w:lang w:eastAsia="es-ES_tradnl"/>
              </w:rPr>
              <w:t>.</w:t>
            </w:r>
            <w:r w:rsidRPr="00BE54EC">
              <w:rPr>
                <w:rFonts w:ascii="Calibri" w:eastAsia="Times New Roman" w:hAnsi="Calibri" w:cs="Times New Roman"/>
                <w:color w:val="000000"/>
                <w:sz w:val="22"/>
                <w:lang w:eastAsia="es-ES_tradnl"/>
              </w:rPr>
              <w:t>409</w:t>
            </w:r>
          </w:p>
        </w:tc>
        <w:tc>
          <w:tcPr>
            <w:tcW w:w="1300" w:type="dxa"/>
            <w:tcBorders>
              <w:top w:val="nil"/>
              <w:left w:val="nil"/>
              <w:bottom w:val="nil"/>
              <w:right w:val="nil"/>
            </w:tcBorders>
            <w:shd w:val="clear" w:color="auto" w:fill="auto"/>
            <w:noWrap/>
            <w:vAlign w:val="bottom"/>
            <w:hideMark/>
          </w:tcPr>
          <w:p w14:paraId="4D24E2B6" w14:textId="77777777" w:rsidR="00BE54EC" w:rsidRPr="00BE54EC" w:rsidRDefault="00BE54EC" w:rsidP="00BE54EC">
            <w:pP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l/día</w:t>
            </w:r>
          </w:p>
        </w:tc>
      </w:tr>
      <w:tr w:rsidR="00BE54EC" w:rsidRPr="00BE54EC" w14:paraId="1755B5D3" w14:textId="77777777" w:rsidTr="00BE54EC">
        <w:trPr>
          <w:trHeight w:val="320"/>
        </w:trPr>
        <w:tc>
          <w:tcPr>
            <w:tcW w:w="2367" w:type="dxa"/>
            <w:vMerge w:val="restart"/>
            <w:tcBorders>
              <w:top w:val="nil"/>
              <w:left w:val="single" w:sz="4" w:space="0" w:color="auto"/>
              <w:bottom w:val="single" w:sz="4" w:space="0" w:color="000000"/>
              <w:right w:val="single" w:sz="4" w:space="0" w:color="auto"/>
            </w:tcBorders>
            <w:shd w:val="clear" w:color="000000" w:fill="D9D9D9"/>
            <w:noWrap/>
            <w:vAlign w:val="center"/>
            <w:hideMark/>
          </w:tcPr>
          <w:p w14:paraId="5B41DA3D"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Consumo medio</w:t>
            </w:r>
          </w:p>
        </w:tc>
        <w:tc>
          <w:tcPr>
            <w:tcW w:w="953" w:type="dxa"/>
            <w:tcBorders>
              <w:top w:val="nil"/>
              <w:left w:val="nil"/>
              <w:bottom w:val="single" w:sz="4" w:space="0" w:color="auto"/>
              <w:right w:val="single" w:sz="4" w:space="0" w:color="auto"/>
            </w:tcBorders>
            <w:shd w:val="clear" w:color="auto" w:fill="auto"/>
            <w:noWrap/>
            <w:vAlign w:val="bottom"/>
            <w:hideMark/>
          </w:tcPr>
          <w:p w14:paraId="085E4548"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4,31</w:t>
            </w:r>
          </w:p>
        </w:tc>
        <w:tc>
          <w:tcPr>
            <w:tcW w:w="1300" w:type="dxa"/>
            <w:tcBorders>
              <w:top w:val="nil"/>
              <w:left w:val="nil"/>
              <w:bottom w:val="nil"/>
              <w:right w:val="nil"/>
            </w:tcBorders>
            <w:shd w:val="clear" w:color="auto" w:fill="auto"/>
            <w:noWrap/>
            <w:vAlign w:val="bottom"/>
            <w:hideMark/>
          </w:tcPr>
          <w:p w14:paraId="23949CF2" w14:textId="77777777" w:rsidR="00BE54EC" w:rsidRPr="00BE54EC" w:rsidRDefault="00BE54EC" w:rsidP="00BE54EC">
            <w:pP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l/s</w:t>
            </w:r>
          </w:p>
        </w:tc>
      </w:tr>
      <w:tr w:rsidR="00BE54EC" w:rsidRPr="00BE54EC" w14:paraId="7F0AE41C" w14:textId="77777777" w:rsidTr="00BE54EC">
        <w:trPr>
          <w:trHeight w:val="320"/>
        </w:trPr>
        <w:tc>
          <w:tcPr>
            <w:tcW w:w="2367" w:type="dxa"/>
            <w:vMerge/>
            <w:tcBorders>
              <w:top w:val="nil"/>
              <w:left w:val="single" w:sz="4" w:space="0" w:color="auto"/>
              <w:bottom w:val="single" w:sz="4" w:space="0" w:color="000000"/>
              <w:right w:val="single" w:sz="4" w:space="0" w:color="auto"/>
            </w:tcBorders>
            <w:vAlign w:val="center"/>
            <w:hideMark/>
          </w:tcPr>
          <w:p w14:paraId="4E2D252F" w14:textId="77777777" w:rsidR="00BE54EC" w:rsidRPr="00BE54EC" w:rsidRDefault="00BE54EC" w:rsidP="00BE54EC">
            <w:pPr>
              <w:rPr>
                <w:rFonts w:ascii="Calibri" w:eastAsia="Times New Roman" w:hAnsi="Calibri" w:cs="Times New Roman"/>
                <w:color w:val="000000"/>
                <w:sz w:val="22"/>
                <w:lang w:eastAsia="es-ES_tradnl"/>
              </w:rPr>
            </w:pPr>
          </w:p>
        </w:tc>
        <w:tc>
          <w:tcPr>
            <w:tcW w:w="953" w:type="dxa"/>
            <w:tcBorders>
              <w:top w:val="nil"/>
              <w:left w:val="nil"/>
              <w:bottom w:val="single" w:sz="4" w:space="0" w:color="auto"/>
              <w:right w:val="single" w:sz="4" w:space="0" w:color="auto"/>
            </w:tcBorders>
            <w:shd w:val="clear" w:color="auto" w:fill="auto"/>
            <w:noWrap/>
            <w:vAlign w:val="bottom"/>
            <w:hideMark/>
          </w:tcPr>
          <w:p w14:paraId="34F86B7E"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0,011</w:t>
            </w:r>
          </w:p>
        </w:tc>
        <w:tc>
          <w:tcPr>
            <w:tcW w:w="1300" w:type="dxa"/>
            <w:tcBorders>
              <w:top w:val="nil"/>
              <w:left w:val="nil"/>
              <w:bottom w:val="nil"/>
              <w:right w:val="nil"/>
            </w:tcBorders>
            <w:shd w:val="clear" w:color="auto" w:fill="auto"/>
            <w:noWrap/>
            <w:vAlign w:val="bottom"/>
            <w:hideMark/>
          </w:tcPr>
          <w:p w14:paraId="39409E6F" w14:textId="77777777" w:rsidR="00BE54EC" w:rsidRPr="00BE54EC" w:rsidRDefault="00BE54EC" w:rsidP="00BE54EC">
            <w:pP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l/s/viv</w:t>
            </w:r>
          </w:p>
        </w:tc>
      </w:tr>
      <w:tr w:rsidR="00BE54EC" w:rsidRPr="00BE54EC" w14:paraId="2FCBB895" w14:textId="77777777" w:rsidTr="00BE54EC">
        <w:trPr>
          <w:trHeight w:val="320"/>
        </w:trPr>
        <w:tc>
          <w:tcPr>
            <w:tcW w:w="2367" w:type="dxa"/>
            <w:tcBorders>
              <w:top w:val="nil"/>
              <w:left w:val="single" w:sz="4" w:space="0" w:color="auto"/>
              <w:bottom w:val="single" w:sz="4" w:space="0" w:color="auto"/>
              <w:right w:val="single" w:sz="4" w:space="0" w:color="auto"/>
            </w:tcBorders>
            <w:shd w:val="clear" w:color="000000" w:fill="D9D9D9"/>
            <w:noWrap/>
            <w:vAlign w:val="center"/>
            <w:hideMark/>
          </w:tcPr>
          <w:p w14:paraId="5FDDF391"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Kp</w:t>
            </w:r>
          </w:p>
        </w:tc>
        <w:tc>
          <w:tcPr>
            <w:tcW w:w="953" w:type="dxa"/>
            <w:tcBorders>
              <w:top w:val="nil"/>
              <w:left w:val="nil"/>
              <w:bottom w:val="single" w:sz="4" w:space="0" w:color="auto"/>
              <w:right w:val="single" w:sz="4" w:space="0" w:color="auto"/>
            </w:tcBorders>
            <w:shd w:val="clear" w:color="auto" w:fill="auto"/>
            <w:noWrap/>
            <w:vAlign w:val="bottom"/>
            <w:hideMark/>
          </w:tcPr>
          <w:p w14:paraId="60D5E302"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3,2</w:t>
            </w:r>
          </w:p>
        </w:tc>
        <w:tc>
          <w:tcPr>
            <w:tcW w:w="1300" w:type="dxa"/>
            <w:tcBorders>
              <w:top w:val="nil"/>
              <w:left w:val="nil"/>
              <w:bottom w:val="nil"/>
              <w:right w:val="nil"/>
            </w:tcBorders>
            <w:shd w:val="clear" w:color="auto" w:fill="auto"/>
            <w:noWrap/>
            <w:vAlign w:val="bottom"/>
            <w:hideMark/>
          </w:tcPr>
          <w:p w14:paraId="08729BB2" w14:textId="77777777" w:rsidR="00BE54EC" w:rsidRPr="00BE54EC" w:rsidRDefault="00BE54EC" w:rsidP="00BE54EC">
            <w:pPr>
              <w:jc w:val="center"/>
              <w:rPr>
                <w:rFonts w:ascii="Calibri" w:eastAsia="Times New Roman" w:hAnsi="Calibri" w:cs="Times New Roman"/>
                <w:color w:val="000000"/>
                <w:sz w:val="22"/>
                <w:lang w:eastAsia="es-ES_tradnl"/>
              </w:rPr>
            </w:pPr>
          </w:p>
        </w:tc>
      </w:tr>
      <w:tr w:rsidR="00BE54EC" w:rsidRPr="00BE54EC" w14:paraId="32BFC795" w14:textId="77777777" w:rsidTr="00BE54EC">
        <w:trPr>
          <w:trHeight w:val="320"/>
        </w:trPr>
        <w:tc>
          <w:tcPr>
            <w:tcW w:w="2367" w:type="dxa"/>
            <w:tcBorders>
              <w:top w:val="nil"/>
              <w:left w:val="single" w:sz="4" w:space="0" w:color="auto"/>
              <w:bottom w:val="single" w:sz="4" w:space="0" w:color="auto"/>
              <w:right w:val="single" w:sz="4" w:space="0" w:color="auto"/>
            </w:tcBorders>
            <w:shd w:val="clear" w:color="000000" w:fill="D9D9D9"/>
            <w:noWrap/>
            <w:vAlign w:val="center"/>
            <w:hideMark/>
          </w:tcPr>
          <w:p w14:paraId="3574F975"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Caudal punta</w:t>
            </w:r>
          </w:p>
        </w:tc>
        <w:tc>
          <w:tcPr>
            <w:tcW w:w="953" w:type="dxa"/>
            <w:tcBorders>
              <w:top w:val="nil"/>
              <w:left w:val="nil"/>
              <w:bottom w:val="single" w:sz="4" w:space="0" w:color="auto"/>
              <w:right w:val="single" w:sz="4" w:space="0" w:color="auto"/>
            </w:tcBorders>
            <w:shd w:val="clear" w:color="auto" w:fill="auto"/>
            <w:noWrap/>
            <w:vAlign w:val="bottom"/>
            <w:hideMark/>
          </w:tcPr>
          <w:p w14:paraId="6392C25C" w14:textId="77777777" w:rsidR="00BE54EC" w:rsidRPr="00BE54EC" w:rsidRDefault="00BE54EC" w:rsidP="00BE54EC">
            <w:pPr>
              <w:jc w:val="center"/>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13,79</w:t>
            </w:r>
          </w:p>
        </w:tc>
        <w:tc>
          <w:tcPr>
            <w:tcW w:w="1300" w:type="dxa"/>
            <w:tcBorders>
              <w:top w:val="nil"/>
              <w:left w:val="nil"/>
              <w:bottom w:val="nil"/>
              <w:right w:val="nil"/>
            </w:tcBorders>
            <w:shd w:val="clear" w:color="auto" w:fill="auto"/>
            <w:noWrap/>
            <w:vAlign w:val="bottom"/>
            <w:hideMark/>
          </w:tcPr>
          <w:p w14:paraId="103740DB" w14:textId="77777777" w:rsidR="00BE54EC" w:rsidRPr="00BE54EC" w:rsidRDefault="00BE54EC" w:rsidP="00BE54EC">
            <w:pPr>
              <w:keepNext/>
              <w:rPr>
                <w:rFonts w:ascii="Calibri" w:eastAsia="Times New Roman" w:hAnsi="Calibri" w:cs="Times New Roman"/>
                <w:color w:val="000000"/>
                <w:sz w:val="22"/>
                <w:lang w:eastAsia="es-ES_tradnl"/>
              </w:rPr>
            </w:pPr>
            <w:r w:rsidRPr="00BE54EC">
              <w:rPr>
                <w:rFonts w:ascii="Calibri" w:eastAsia="Times New Roman" w:hAnsi="Calibri" w:cs="Times New Roman"/>
                <w:color w:val="000000"/>
                <w:sz w:val="22"/>
                <w:lang w:eastAsia="es-ES_tradnl"/>
              </w:rPr>
              <w:t>l/s</w:t>
            </w:r>
          </w:p>
        </w:tc>
      </w:tr>
    </w:tbl>
    <w:p w14:paraId="13179270" w14:textId="77777777" w:rsidR="00AB6524" w:rsidRDefault="00AB6524" w:rsidP="00BE54EC">
      <w:pPr>
        <w:pStyle w:val="Descripcin"/>
        <w:jc w:val="center"/>
      </w:pPr>
    </w:p>
    <w:p w14:paraId="3BA98F67" w14:textId="2FFCDF84" w:rsidR="00BE54EC" w:rsidRPr="00BE54EC" w:rsidRDefault="00BE54EC" w:rsidP="00BE54EC">
      <w:pPr>
        <w:pStyle w:val="Descripcin"/>
        <w:jc w:val="center"/>
      </w:pPr>
      <w:r>
        <w:t xml:space="preserve">Tabla </w:t>
      </w:r>
      <w:r w:rsidR="000204F1">
        <w:rPr>
          <w:noProof/>
        </w:rPr>
        <w:fldChar w:fldCharType="begin"/>
      </w:r>
      <w:r w:rsidR="000204F1">
        <w:rPr>
          <w:noProof/>
        </w:rPr>
        <w:instrText xml:space="preserve"> SEQ Tabla \* ARABIC </w:instrText>
      </w:r>
      <w:r w:rsidR="000204F1">
        <w:rPr>
          <w:noProof/>
        </w:rPr>
        <w:fldChar w:fldCharType="separate"/>
      </w:r>
      <w:r w:rsidR="00BE7E55">
        <w:rPr>
          <w:noProof/>
        </w:rPr>
        <w:t>4</w:t>
      </w:r>
      <w:r w:rsidR="000204F1">
        <w:rPr>
          <w:noProof/>
        </w:rPr>
        <w:fldChar w:fldCharType="end"/>
      </w:r>
      <w:r>
        <w:t>. Cálculo</w:t>
      </w:r>
      <w:r w:rsidR="00423F0F">
        <w:t xml:space="preserve"> demandas para uso dotacional</w:t>
      </w:r>
    </w:p>
    <w:p w14:paraId="6D520622" w14:textId="2979E6C0" w:rsidR="00423F0F" w:rsidRDefault="00423F0F" w:rsidP="00C506DC"/>
    <w:p w14:paraId="611BDC59" w14:textId="5B73EBD8" w:rsidR="00C506DC" w:rsidRDefault="00C506DC" w:rsidP="00C506DC">
      <w:pPr>
        <w:pStyle w:val="Ttulo2"/>
      </w:pPr>
      <w:bookmarkStart w:id="6" w:name="_Toc518573415"/>
      <w:r>
        <w:t>3.3. Zonas verdes</w:t>
      </w:r>
      <w:bookmarkEnd w:id="6"/>
    </w:p>
    <w:p w14:paraId="092BAA91" w14:textId="6B3B4222" w:rsidR="00C506DC" w:rsidRDefault="00C506DC" w:rsidP="00C506DC"/>
    <w:p w14:paraId="5B64FACD" w14:textId="24E85187" w:rsidR="00C506DC" w:rsidRDefault="00CC0916" w:rsidP="00CC0916">
      <w:r>
        <w:t>En cuanto a las parcelas destinadas a Zonas Verdes, se ha tenido en cuenta que el clima en la parcela a estudiar es de tipo seco con pocas precipitaciones, por lo que se han empleado los valores asociados a dicha zona indicados en la siguiente tabla:</w:t>
      </w:r>
    </w:p>
    <w:p w14:paraId="3D844DCA" w14:textId="55A22A3A" w:rsidR="001C0831" w:rsidRDefault="001C0831" w:rsidP="00AB6524"/>
    <w:p w14:paraId="4A83B1DD" w14:textId="394B578F" w:rsidR="001C0831" w:rsidRDefault="001C0831" w:rsidP="00ED474F">
      <w:pPr>
        <w:jc w:val="center"/>
      </w:pPr>
    </w:p>
    <w:p w14:paraId="1A6ACE7C" w14:textId="77777777" w:rsidR="001C0831" w:rsidRDefault="001C0831" w:rsidP="00ED474F">
      <w:pPr>
        <w:jc w:val="center"/>
      </w:pPr>
    </w:p>
    <w:p w14:paraId="3E809241" w14:textId="77777777" w:rsidR="001C0831" w:rsidRDefault="00ED474F" w:rsidP="001C0831">
      <w:pPr>
        <w:keepNext/>
        <w:jc w:val="center"/>
      </w:pPr>
      <w:r w:rsidRPr="00ED474F">
        <w:rPr>
          <w:noProof/>
        </w:rPr>
        <w:drawing>
          <wp:inline distT="0" distB="0" distL="0" distR="0" wp14:anchorId="154A8AD7" wp14:editId="67BD2375">
            <wp:extent cx="3416300" cy="146050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16300" cy="1460500"/>
                    </a:xfrm>
                    <a:prstGeom prst="rect">
                      <a:avLst/>
                    </a:prstGeom>
                  </pic:spPr>
                </pic:pic>
              </a:graphicData>
            </a:graphic>
          </wp:inline>
        </w:drawing>
      </w:r>
    </w:p>
    <w:p w14:paraId="59EAF9E6" w14:textId="653E00E8" w:rsidR="00CC0916" w:rsidRDefault="001C0831" w:rsidP="001C0831">
      <w:pPr>
        <w:pStyle w:val="Descripcin"/>
        <w:jc w:val="center"/>
      </w:pPr>
      <w:r>
        <w:t xml:space="preserve">Tabla </w:t>
      </w:r>
      <w:r w:rsidR="000204F1">
        <w:rPr>
          <w:noProof/>
        </w:rPr>
        <w:fldChar w:fldCharType="begin"/>
      </w:r>
      <w:r w:rsidR="000204F1">
        <w:rPr>
          <w:noProof/>
        </w:rPr>
        <w:instrText xml:space="preserve"> SEQ Tabla \* ARABIC </w:instrText>
      </w:r>
      <w:r w:rsidR="000204F1">
        <w:rPr>
          <w:noProof/>
        </w:rPr>
        <w:fldChar w:fldCharType="separate"/>
      </w:r>
      <w:r w:rsidR="00BE7E55">
        <w:rPr>
          <w:noProof/>
        </w:rPr>
        <w:t>5</w:t>
      </w:r>
      <w:r w:rsidR="000204F1">
        <w:rPr>
          <w:noProof/>
        </w:rPr>
        <w:fldChar w:fldCharType="end"/>
      </w:r>
      <w:r w:rsidR="00DA2109">
        <w:t>. Dotación para riego</w:t>
      </w:r>
    </w:p>
    <w:p w14:paraId="675BA71B" w14:textId="42269299" w:rsidR="001C0831" w:rsidRDefault="001C0831" w:rsidP="001C0831"/>
    <w:p w14:paraId="5CD2BE9D" w14:textId="2B280A5F" w:rsidR="001C0831" w:rsidRDefault="00EF2F45" w:rsidP="00EF2F45">
      <w:r>
        <w:t>Puesto que dichos valores van a servir únicamente para la delimitación del valor dotacional más restrictivo (riego o suministro para consumo), se ha optado por la utilización del valor superior del rango indicado (9 l/m2/día) a fin de simular el peor escenario posible y quedarnos, por tanto, del lado de la seguridad.</w:t>
      </w:r>
    </w:p>
    <w:p w14:paraId="3A22B0F0" w14:textId="5FEAAA2C" w:rsidR="00EF2F45" w:rsidRDefault="00EF2F45" w:rsidP="00EF2F45"/>
    <w:p w14:paraId="488F42A9" w14:textId="0C7A6559" w:rsidR="00EF2F45" w:rsidRDefault="00EF2F45" w:rsidP="00EF2F45">
      <w:r>
        <w:t>Así pues, la dotación calculada para cada zona verde y la total son las reflejadas en el cuadro siguiente:</w:t>
      </w:r>
    </w:p>
    <w:p w14:paraId="4E8EC692" w14:textId="5664B491" w:rsidR="00EF2F45" w:rsidRDefault="00EF2F45" w:rsidP="00EF2F45"/>
    <w:tbl>
      <w:tblPr>
        <w:tblW w:w="4420" w:type="dxa"/>
        <w:jc w:val="center"/>
        <w:tblCellMar>
          <w:left w:w="70" w:type="dxa"/>
          <w:right w:w="70" w:type="dxa"/>
        </w:tblCellMar>
        <w:tblLook w:val="04A0" w:firstRow="1" w:lastRow="0" w:firstColumn="1" w:lastColumn="0" w:noHBand="0" w:noVBand="1"/>
      </w:tblPr>
      <w:tblGrid>
        <w:gridCol w:w="1551"/>
        <w:gridCol w:w="1048"/>
        <w:gridCol w:w="1821"/>
      </w:tblGrid>
      <w:tr w:rsidR="000C2042" w:rsidRPr="000C2042" w14:paraId="54635B82" w14:textId="77777777" w:rsidTr="000C2042">
        <w:trPr>
          <w:trHeight w:val="320"/>
          <w:jc w:val="center"/>
        </w:trPr>
        <w:tc>
          <w:tcPr>
            <w:tcW w:w="4420" w:type="dxa"/>
            <w:gridSpan w:val="3"/>
            <w:tcBorders>
              <w:top w:val="single" w:sz="4" w:space="0" w:color="auto"/>
              <w:left w:val="single" w:sz="4" w:space="0" w:color="auto"/>
              <w:bottom w:val="single" w:sz="4" w:space="0" w:color="auto"/>
              <w:right w:val="single" w:sz="4" w:space="0" w:color="auto"/>
            </w:tcBorders>
            <w:shd w:val="clear" w:color="000000" w:fill="D9E1F2"/>
            <w:noWrap/>
            <w:vAlign w:val="bottom"/>
            <w:hideMark/>
          </w:tcPr>
          <w:p w14:paraId="41DCF302" w14:textId="77777777" w:rsidR="000C2042" w:rsidRPr="000C2042" w:rsidRDefault="000C2042">
            <w:pPr>
              <w:jc w:val="center"/>
              <w:rPr>
                <w:rFonts w:ascii="Calibri" w:hAnsi="Calibri"/>
                <w:b/>
                <w:bCs/>
                <w:color w:val="000000"/>
                <w:sz w:val="22"/>
                <w:szCs w:val="22"/>
              </w:rPr>
            </w:pPr>
            <w:r w:rsidRPr="000C2042">
              <w:rPr>
                <w:rFonts w:ascii="Calibri" w:hAnsi="Calibri"/>
                <w:b/>
                <w:bCs/>
                <w:color w:val="000000"/>
                <w:sz w:val="22"/>
                <w:szCs w:val="22"/>
              </w:rPr>
              <w:t>Cálculo Riego</w:t>
            </w:r>
          </w:p>
        </w:tc>
      </w:tr>
      <w:tr w:rsidR="000C2042" w:rsidRPr="000C2042" w14:paraId="5BCB7026"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E1F2"/>
            <w:noWrap/>
            <w:vAlign w:val="center"/>
            <w:hideMark/>
          </w:tcPr>
          <w:p w14:paraId="02BA6485" w14:textId="77777777" w:rsidR="000C2042" w:rsidRPr="000C2042" w:rsidRDefault="000C2042">
            <w:pPr>
              <w:jc w:val="center"/>
              <w:rPr>
                <w:rFonts w:ascii="Calibri" w:hAnsi="Calibri"/>
                <w:b/>
                <w:bCs/>
                <w:color w:val="000000"/>
                <w:sz w:val="22"/>
                <w:szCs w:val="22"/>
              </w:rPr>
            </w:pPr>
            <w:r w:rsidRPr="000C2042">
              <w:rPr>
                <w:rFonts w:ascii="Calibri" w:hAnsi="Calibri"/>
                <w:b/>
                <w:bCs/>
                <w:color w:val="000000"/>
                <w:sz w:val="22"/>
                <w:szCs w:val="22"/>
              </w:rPr>
              <w:t>Zonas Verdes</w:t>
            </w:r>
          </w:p>
        </w:tc>
        <w:tc>
          <w:tcPr>
            <w:tcW w:w="1048" w:type="dxa"/>
            <w:tcBorders>
              <w:top w:val="nil"/>
              <w:left w:val="nil"/>
              <w:bottom w:val="single" w:sz="4" w:space="0" w:color="auto"/>
              <w:right w:val="single" w:sz="4" w:space="0" w:color="auto"/>
            </w:tcBorders>
            <w:shd w:val="clear" w:color="000000" w:fill="D9E1F2"/>
            <w:noWrap/>
            <w:vAlign w:val="center"/>
            <w:hideMark/>
          </w:tcPr>
          <w:p w14:paraId="43AEF112" w14:textId="77777777" w:rsidR="000C2042" w:rsidRPr="000C2042" w:rsidRDefault="000C2042">
            <w:pPr>
              <w:jc w:val="center"/>
              <w:rPr>
                <w:rFonts w:ascii="Calibri" w:hAnsi="Calibri"/>
                <w:b/>
                <w:bCs/>
                <w:color w:val="000000"/>
                <w:sz w:val="22"/>
                <w:szCs w:val="22"/>
              </w:rPr>
            </w:pPr>
            <w:r w:rsidRPr="000C2042">
              <w:rPr>
                <w:rFonts w:ascii="Calibri" w:hAnsi="Calibri"/>
                <w:b/>
                <w:bCs/>
                <w:color w:val="000000"/>
                <w:sz w:val="22"/>
                <w:szCs w:val="22"/>
              </w:rPr>
              <w:t>Sup (m2)</w:t>
            </w:r>
          </w:p>
        </w:tc>
        <w:tc>
          <w:tcPr>
            <w:tcW w:w="1821" w:type="dxa"/>
            <w:tcBorders>
              <w:top w:val="nil"/>
              <w:left w:val="nil"/>
              <w:bottom w:val="single" w:sz="4" w:space="0" w:color="auto"/>
              <w:right w:val="single" w:sz="4" w:space="0" w:color="auto"/>
            </w:tcBorders>
            <w:shd w:val="clear" w:color="000000" w:fill="D9E1F2"/>
            <w:noWrap/>
            <w:vAlign w:val="center"/>
            <w:hideMark/>
          </w:tcPr>
          <w:p w14:paraId="29632692" w14:textId="77777777" w:rsidR="000C2042" w:rsidRPr="000C2042" w:rsidRDefault="000C2042">
            <w:pPr>
              <w:jc w:val="center"/>
              <w:rPr>
                <w:rFonts w:ascii="Calibri" w:hAnsi="Calibri"/>
                <w:b/>
                <w:bCs/>
                <w:color w:val="000000"/>
                <w:sz w:val="22"/>
                <w:szCs w:val="22"/>
              </w:rPr>
            </w:pPr>
            <w:r w:rsidRPr="000C2042">
              <w:rPr>
                <w:rFonts w:ascii="Calibri" w:hAnsi="Calibri"/>
                <w:b/>
                <w:bCs/>
                <w:color w:val="000000"/>
                <w:sz w:val="22"/>
                <w:szCs w:val="22"/>
              </w:rPr>
              <w:t>Dotación (l/día)</w:t>
            </w:r>
          </w:p>
        </w:tc>
      </w:tr>
      <w:tr w:rsidR="000C2042" w:rsidRPr="000C2042" w14:paraId="0EDBF5A0"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269A5C17"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w:t>
            </w:r>
          </w:p>
        </w:tc>
        <w:tc>
          <w:tcPr>
            <w:tcW w:w="1048" w:type="dxa"/>
            <w:tcBorders>
              <w:top w:val="nil"/>
              <w:left w:val="nil"/>
              <w:bottom w:val="single" w:sz="4" w:space="0" w:color="auto"/>
              <w:right w:val="single" w:sz="4" w:space="0" w:color="auto"/>
            </w:tcBorders>
            <w:shd w:val="clear" w:color="auto" w:fill="auto"/>
            <w:noWrap/>
            <w:vAlign w:val="center"/>
            <w:hideMark/>
          </w:tcPr>
          <w:p w14:paraId="0ACBA29E"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2499</w:t>
            </w:r>
          </w:p>
        </w:tc>
        <w:tc>
          <w:tcPr>
            <w:tcW w:w="1821" w:type="dxa"/>
            <w:tcBorders>
              <w:top w:val="nil"/>
              <w:left w:val="nil"/>
              <w:bottom w:val="single" w:sz="4" w:space="0" w:color="auto"/>
              <w:right w:val="single" w:sz="4" w:space="0" w:color="auto"/>
            </w:tcBorders>
            <w:shd w:val="clear" w:color="auto" w:fill="auto"/>
            <w:noWrap/>
            <w:vAlign w:val="center"/>
            <w:hideMark/>
          </w:tcPr>
          <w:p w14:paraId="412A4D15"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22491</w:t>
            </w:r>
          </w:p>
        </w:tc>
      </w:tr>
      <w:tr w:rsidR="000C2042" w:rsidRPr="000C2042" w14:paraId="520278A5"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276AAA2F"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SJL2</w:t>
            </w:r>
          </w:p>
        </w:tc>
        <w:tc>
          <w:tcPr>
            <w:tcW w:w="1048" w:type="dxa"/>
            <w:tcBorders>
              <w:top w:val="nil"/>
              <w:left w:val="nil"/>
              <w:bottom w:val="single" w:sz="4" w:space="0" w:color="auto"/>
              <w:right w:val="single" w:sz="4" w:space="0" w:color="auto"/>
            </w:tcBorders>
            <w:shd w:val="clear" w:color="auto" w:fill="auto"/>
            <w:noWrap/>
            <w:vAlign w:val="center"/>
            <w:hideMark/>
          </w:tcPr>
          <w:p w14:paraId="420F833F"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567</w:t>
            </w:r>
          </w:p>
        </w:tc>
        <w:tc>
          <w:tcPr>
            <w:tcW w:w="1821" w:type="dxa"/>
            <w:tcBorders>
              <w:top w:val="nil"/>
              <w:left w:val="nil"/>
              <w:bottom w:val="single" w:sz="4" w:space="0" w:color="auto"/>
              <w:right w:val="single" w:sz="4" w:space="0" w:color="auto"/>
            </w:tcBorders>
            <w:shd w:val="clear" w:color="auto" w:fill="auto"/>
            <w:noWrap/>
            <w:vAlign w:val="center"/>
            <w:hideMark/>
          </w:tcPr>
          <w:p w14:paraId="682AEE3D"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5103</w:t>
            </w:r>
          </w:p>
        </w:tc>
      </w:tr>
      <w:tr w:rsidR="000C2042" w:rsidRPr="000C2042" w14:paraId="2BF52B94"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43DB2DA7"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SJL3</w:t>
            </w:r>
          </w:p>
        </w:tc>
        <w:tc>
          <w:tcPr>
            <w:tcW w:w="1048" w:type="dxa"/>
            <w:tcBorders>
              <w:top w:val="nil"/>
              <w:left w:val="nil"/>
              <w:bottom w:val="single" w:sz="4" w:space="0" w:color="auto"/>
              <w:right w:val="single" w:sz="4" w:space="0" w:color="auto"/>
            </w:tcBorders>
            <w:shd w:val="clear" w:color="auto" w:fill="auto"/>
            <w:noWrap/>
            <w:vAlign w:val="center"/>
            <w:hideMark/>
          </w:tcPr>
          <w:p w14:paraId="4A734618"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1211</w:t>
            </w:r>
          </w:p>
        </w:tc>
        <w:tc>
          <w:tcPr>
            <w:tcW w:w="1821" w:type="dxa"/>
            <w:tcBorders>
              <w:top w:val="nil"/>
              <w:left w:val="nil"/>
              <w:bottom w:val="single" w:sz="4" w:space="0" w:color="auto"/>
              <w:right w:val="single" w:sz="4" w:space="0" w:color="auto"/>
            </w:tcBorders>
            <w:shd w:val="clear" w:color="auto" w:fill="auto"/>
            <w:noWrap/>
            <w:vAlign w:val="center"/>
            <w:hideMark/>
          </w:tcPr>
          <w:p w14:paraId="4354EC2C"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10899</w:t>
            </w:r>
          </w:p>
        </w:tc>
      </w:tr>
      <w:tr w:rsidR="000C2042" w:rsidRPr="000C2042" w14:paraId="4DF83FC3"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77958D3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SJL4</w:t>
            </w:r>
          </w:p>
        </w:tc>
        <w:tc>
          <w:tcPr>
            <w:tcW w:w="1048" w:type="dxa"/>
            <w:tcBorders>
              <w:top w:val="nil"/>
              <w:left w:val="nil"/>
              <w:bottom w:val="single" w:sz="4" w:space="0" w:color="auto"/>
              <w:right w:val="single" w:sz="4" w:space="0" w:color="auto"/>
            </w:tcBorders>
            <w:shd w:val="clear" w:color="auto" w:fill="auto"/>
            <w:noWrap/>
            <w:vAlign w:val="center"/>
            <w:hideMark/>
          </w:tcPr>
          <w:p w14:paraId="3F56E5D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1200</w:t>
            </w:r>
          </w:p>
        </w:tc>
        <w:tc>
          <w:tcPr>
            <w:tcW w:w="1821" w:type="dxa"/>
            <w:tcBorders>
              <w:top w:val="nil"/>
              <w:left w:val="nil"/>
              <w:bottom w:val="single" w:sz="4" w:space="0" w:color="auto"/>
              <w:right w:val="single" w:sz="4" w:space="0" w:color="auto"/>
            </w:tcBorders>
            <w:shd w:val="clear" w:color="auto" w:fill="auto"/>
            <w:noWrap/>
            <w:vAlign w:val="center"/>
            <w:hideMark/>
          </w:tcPr>
          <w:p w14:paraId="03BB92B8"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10800</w:t>
            </w:r>
          </w:p>
        </w:tc>
      </w:tr>
      <w:tr w:rsidR="000C2042" w:rsidRPr="000C2042" w14:paraId="5AC4F318"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47B2E80B"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SJL5</w:t>
            </w:r>
          </w:p>
        </w:tc>
        <w:tc>
          <w:tcPr>
            <w:tcW w:w="1048" w:type="dxa"/>
            <w:tcBorders>
              <w:top w:val="nil"/>
              <w:left w:val="nil"/>
              <w:bottom w:val="single" w:sz="4" w:space="0" w:color="auto"/>
              <w:right w:val="single" w:sz="4" w:space="0" w:color="auto"/>
            </w:tcBorders>
            <w:shd w:val="clear" w:color="auto" w:fill="auto"/>
            <w:noWrap/>
            <w:vAlign w:val="center"/>
            <w:hideMark/>
          </w:tcPr>
          <w:p w14:paraId="357CBD6C"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1201</w:t>
            </w:r>
          </w:p>
        </w:tc>
        <w:tc>
          <w:tcPr>
            <w:tcW w:w="1821" w:type="dxa"/>
            <w:tcBorders>
              <w:top w:val="nil"/>
              <w:left w:val="nil"/>
              <w:bottom w:val="single" w:sz="4" w:space="0" w:color="auto"/>
              <w:right w:val="single" w:sz="4" w:space="0" w:color="auto"/>
            </w:tcBorders>
            <w:shd w:val="clear" w:color="auto" w:fill="auto"/>
            <w:noWrap/>
            <w:vAlign w:val="center"/>
            <w:hideMark/>
          </w:tcPr>
          <w:p w14:paraId="0D7BA065"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10809</w:t>
            </w:r>
          </w:p>
        </w:tc>
      </w:tr>
      <w:tr w:rsidR="000C2042" w:rsidRPr="000C2042" w14:paraId="4D4A16AD"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50AEC698"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SJL6</w:t>
            </w:r>
          </w:p>
        </w:tc>
        <w:tc>
          <w:tcPr>
            <w:tcW w:w="1048" w:type="dxa"/>
            <w:tcBorders>
              <w:top w:val="nil"/>
              <w:left w:val="nil"/>
              <w:bottom w:val="single" w:sz="4" w:space="0" w:color="auto"/>
              <w:right w:val="single" w:sz="4" w:space="0" w:color="auto"/>
            </w:tcBorders>
            <w:shd w:val="clear" w:color="auto" w:fill="auto"/>
            <w:noWrap/>
            <w:vAlign w:val="center"/>
            <w:hideMark/>
          </w:tcPr>
          <w:p w14:paraId="5C059E1E"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1149</w:t>
            </w:r>
          </w:p>
        </w:tc>
        <w:tc>
          <w:tcPr>
            <w:tcW w:w="1821" w:type="dxa"/>
            <w:tcBorders>
              <w:top w:val="nil"/>
              <w:left w:val="nil"/>
              <w:bottom w:val="single" w:sz="4" w:space="0" w:color="auto"/>
              <w:right w:val="single" w:sz="4" w:space="0" w:color="auto"/>
            </w:tcBorders>
            <w:shd w:val="clear" w:color="auto" w:fill="auto"/>
            <w:noWrap/>
            <w:vAlign w:val="center"/>
            <w:hideMark/>
          </w:tcPr>
          <w:p w14:paraId="5E8FCA20"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10341</w:t>
            </w:r>
          </w:p>
        </w:tc>
      </w:tr>
      <w:tr w:rsidR="000C2042" w:rsidRPr="000C2042" w14:paraId="16B00FC3"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2E54B7A7"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SJL7</w:t>
            </w:r>
          </w:p>
        </w:tc>
        <w:tc>
          <w:tcPr>
            <w:tcW w:w="1048" w:type="dxa"/>
            <w:tcBorders>
              <w:top w:val="nil"/>
              <w:left w:val="nil"/>
              <w:bottom w:val="single" w:sz="4" w:space="0" w:color="auto"/>
              <w:right w:val="single" w:sz="4" w:space="0" w:color="auto"/>
            </w:tcBorders>
            <w:shd w:val="clear" w:color="auto" w:fill="auto"/>
            <w:noWrap/>
            <w:vAlign w:val="center"/>
            <w:hideMark/>
          </w:tcPr>
          <w:p w14:paraId="03163C1E"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1345</w:t>
            </w:r>
          </w:p>
        </w:tc>
        <w:tc>
          <w:tcPr>
            <w:tcW w:w="1821" w:type="dxa"/>
            <w:tcBorders>
              <w:top w:val="nil"/>
              <w:left w:val="nil"/>
              <w:bottom w:val="single" w:sz="4" w:space="0" w:color="auto"/>
              <w:right w:val="single" w:sz="4" w:space="0" w:color="auto"/>
            </w:tcBorders>
            <w:shd w:val="clear" w:color="auto" w:fill="auto"/>
            <w:noWrap/>
            <w:vAlign w:val="center"/>
            <w:hideMark/>
          </w:tcPr>
          <w:p w14:paraId="070CF217"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12105</w:t>
            </w:r>
          </w:p>
        </w:tc>
      </w:tr>
      <w:tr w:rsidR="000C2042" w:rsidRPr="000C2042" w14:paraId="04D3F89F"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7B59672C"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SJL8</w:t>
            </w:r>
          </w:p>
        </w:tc>
        <w:tc>
          <w:tcPr>
            <w:tcW w:w="1048" w:type="dxa"/>
            <w:tcBorders>
              <w:top w:val="nil"/>
              <w:left w:val="nil"/>
              <w:bottom w:val="single" w:sz="4" w:space="0" w:color="auto"/>
              <w:right w:val="single" w:sz="4" w:space="0" w:color="auto"/>
            </w:tcBorders>
            <w:shd w:val="clear" w:color="auto" w:fill="auto"/>
            <w:noWrap/>
            <w:vAlign w:val="center"/>
            <w:hideMark/>
          </w:tcPr>
          <w:p w14:paraId="2FD7EE8C"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1192</w:t>
            </w:r>
          </w:p>
        </w:tc>
        <w:tc>
          <w:tcPr>
            <w:tcW w:w="1821" w:type="dxa"/>
            <w:tcBorders>
              <w:top w:val="nil"/>
              <w:left w:val="nil"/>
              <w:bottom w:val="single" w:sz="4" w:space="0" w:color="auto"/>
              <w:right w:val="single" w:sz="4" w:space="0" w:color="auto"/>
            </w:tcBorders>
            <w:shd w:val="clear" w:color="auto" w:fill="auto"/>
            <w:noWrap/>
            <w:vAlign w:val="center"/>
            <w:hideMark/>
          </w:tcPr>
          <w:p w14:paraId="09E72DC8"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10728</w:t>
            </w:r>
          </w:p>
        </w:tc>
      </w:tr>
      <w:tr w:rsidR="000C2042" w:rsidRPr="000C2042" w14:paraId="71D0AED5"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52F5B09F"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SJL9</w:t>
            </w:r>
          </w:p>
        </w:tc>
        <w:tc>
          <w:tcPr>
            <w:tcW w:w="1048" w:type="dxa"/>
            <w:tcBorders>
              <w:top w:val="nil"/>
              <w:left w:val="nil"/>
              <w:bottom w:val="single" w:sz="4" w:space="0" w:color="auto"/>
              <w:right w:val="single" w:sz="4" w:space="0" w:color="auto"/>
            </w:tcBorders>
            <w:shd w:val="clear" w:color="auto" w:fill="auto"/>
            <w:noWrap/>
            <w:vAlign w:val="center"/>
            <w:hideMark/>
          </w:tcPr>
          <w:p w14:paraId="36859AD4"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1922</w:t>
            </w:r>
          </w:p>
        </w:tc>
        <w:tc>
          <w:tcPr>
            <w:tcW w:w="1821" w:type="dxa"/>
            <w:tcBorders>
              <w:top w:val="nil"/>
              <w:left w:val="nil"/>
              <w:bottom w:val="single" w:sz="4" w:space="0" w:color="auto"/>
              <w:right w:val="single" w:sz="4" w:space="0" w:color="auto"/>
            </w:tcBorders>
            <w:shd w:val="clear" w:color="auto" w:fill="auto"/>
            <w:noWrap/>
            <w:vAlign w:val="center"/>
            <w:hideMark/>
          </w:tcPr>
          <w:p w14:paraId="3E919367"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17298</w:t>
            </w:r>
          </w:p>
        </w:tc>
      </w:tr>
      <w:tr w:rsidR="000C2042" w:rsidRPr="000C2042" w14:paraId="4C381055"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6DD0081A"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SJL10</w:t>
            </w:r>
          </w:p>
        </w:tc>
        <w:tc>
          <w:tcPr>
            <w:tcW w:w="1048" w:type="dxa"/>
            <w:tcBorders>
              <w:top w:val="nil"/>
              <w:left w:val="nil"/>
              <w:bottom w:val="single" w:sz="4" w:space="0" w:color="auto"/>
              <w:right w:val="single" w:sz="4" w:space="0" w:color="auto"/>
            </w:tcBorders>
            <w:shd w:val="clear" w:color="auto" w:fill="auto"/>
            <w:noWrap/>
            <w:vAlign w:val="center"/>
            <w:hideMark/>
          </w:tcPr>
          <w:p w14:paraId="60D3CED8"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977</w:t>
            </w:r>
          </w:p>
        </w:tc>
        <w:tc>
          <w:tcPr>
            <w:tcW w:w="1821" w:type="dxa"/>
            <w:tcBorders>
              <w:top w:val="nil"/>
              <w:left w:val="nil"/>
              <w:bottom w:val="single" w:sz="4" w:space="0" w:color="auto"/>
              <w:right w:val="single" w:sz="4" w:space="0" w:color="auto"/>
            </w:tcBorders>
            <w:shd w:val="clear" w:color="auto" w:fill="auto"/>
            <w:noWrap/>
            <w:vAlign w:val="center"/>
            <w:hideMark/>
          </w:tcPr>
          <w:p w14:paraId="38B328FC"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8793</w:t>
            </w:r>
          </w:p>
        </w:tc>
      </w:tr>
      <w:tr w:rsidR="000C2042" w:rsidRPr="000C2042" w14:paraId="508942D5"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1DD75CFB"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SJL11</w:t>
            </w:r>
          </w:p>
        </w:tc>
        <w:tc>
          <w:tcPr>
            <w:tcW w:w="1048" w:type="dxa"/>
            <w:tcBorders>
              <w:top w:val="nil"/>
              <w:left w:val="nil"/>
              <w:bottom w:val="single" w:sz="4" w:space="0" w:color="auto"/>
              <w:right w:val="single" w:sz="4" w:space="0" w:color="auto"/>
            </w:tcBorders>
            <w:shd w:val="clear" w:color="auto" w:fill="auto"/>
            <w:noWrap/>
            <w:vAlign w:val="center"/>
            <w:hideMark/>
          </w:tcPr>
          <w:p w14:paraId="6A16C35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1214</w:t>
            </w:r>
          </w:p>
        </w:tc>
        <w:tc>
          <w:tcPr>
            <w:tcW w:w="1821" w:type="dxa"/>
            <w:tcBorders>
              <w:top w:val="nil"/>
              <w:left w:val="nil"/>
              <w:bottom w:val="single" w:sz="4" w:space="0" w:color="auto"/>
              <w:right w:val="single" w:sz="4" w:space="0" w:color="auto"/>
            </w:tcBorders>
            <w:shd w:val="clear" w:color="auto" w:fill="auto"/>
            <w:noWrap/>
            <w:vAlign w:val="center"/>
            <w:hideMark/>
          </w:tcPr>
          <w:p w14:paraId="0650458F"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10926</w:t>
            </w:r>
          </w:p>
        </w:tc>
      </w:tr>
      <w:tr w:rsidR="000C2042" w:rsidRPr="000C2042" w14:paraId="7B589291"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3CD5D4F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SJL12</w:t>
            </w:r>
          </w:p>
        </w:tc>
        <w:tc>
          <w:tcPr>
            <w:tcW w:w="1048" w:type="dxa"/>
            <w:tcBorders>
              <w:top w:val="nil"/>
              <w:left w:val="nil"/>
              <w:bottom w:val="single" w:sz="4" w:space="0" w:color="auto"/>
              <w:right w:val="single" w:sz="4" w:space="0" w:color="auto"/>
            </w:tcBorders>
            <w:shd w:val="clear" w:color="auto" w:fill="auto"/>
            <w:noWrap/>
            <w:vAlign w:val="center"/>
            <w:hideMark/>
          </w:tcPr>
          <w:p w14:paraId="72573382"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695</w:t>
            </w:r>
          </w:p>
        </w:tc>
        <w:tc>
          <w:tcPr>
            <w:tcW w:w="1821" w:type="dxa"/>
            <w:tcBorders>
              <w:top w:val="nil"/>
              <w:left w:val="nil"/>
              <w:bottom w:val="single" w:sz="4" w:space="0" w:color="auto"/>
              <w:right w:val="single" w:sz="4" w:space="0" w:color="auto"/>
            </w:tcBorders>
            <w:shd w:val="clear" w:color="auto" w:fill="auto"/>
            <w:noWrap/>
            <w:vAlign w:val="center"/>
            <w:hideMark/>
          </w:tcPr>
          <w:p w14:paraId="165FFC2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6255</w:t>
            </w:r>
          </w:p>
        </w:tc>
      </w:tr>
      <w:tr w:rsidR="000C2042" w:rsidRPr="000C2042" w14:paraId="4C6AB3D9"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0FFBCC4D"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SJL13</w:t>
            </w:r>
          </w:p>
        </w:tc>
        <w:tc>
          <w:tcPr>
            <w:tcW w:w="1048" w:type="dxa"/>
            <w:tcBorders>
              <w:top w:val="nil"/>
              <w:left w:val="nil"/>
              <w:bottom w:val="single" w:sz="4" w:space="0" w:color="auto"/>
              <w:right w:val="single" w:sz="4" w:space="0" w:color="auto"/>
            </w:tcBorders>
            <w:shd w:val="clear" w:color="auto" w:fill="auto"/>
            <w:noWrap/>
            <w:vAlign w:val="center"/>
            <w:hideMark/>
          </w:tcPr>
          <w:p w14:paraId="49D950C2"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1214</w:t>
            </w:r>
          </w:p>
        </w:tc>
        <w:tc>
          <w:tcPr>
            <w:tcW w:w="1821" w:type="dxa"/>
            <w:tcBorders>
              <w:top w:val="nil"/>
              <w:left w:val="nil"/>
              <w:bottom w:val="single" w:sz="4" w:space="0" w:color="auto"/>
              <w:right w:val="single" w:sz="4" w:space="0" w:color="auto"/>
            </w:tcBorders>
            <w:shd w:val="clear" w:color="auto" w:fill="auto"/>
            <w:noWrap/>
            <w:vAlign w:val="center"/>
            <w:hideMark/>
          </w:tcPr>
          <w:p w14:paraId="30FBF174"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10926</w:t>
            </w:r>
          </w:p>
        </w:tc>
      </w:tr>
      <w:tr w:rsidR="000C2042" w:rsidRPr="000C2042" w14:paraId="5212228F"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34827B54"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SJL14</w:t>
            </w:r>
          </w:p>
        </w:tc>
        <w:tc>
          <w:tcPr>
            <w:tcW w:w="1048" w:type="dxa"/>
            <w:tcBorders>
              <w:top w:val="nil"/>
              <w:left w:val="nil"/>
              <w:bottom w:val="single" w:sz="4" w:space="0" w:color="auto"/>
              <w:right w:val="single" w:sz="4" w:space="0" w:color="auto"/>
            </w:tcBorders>
            <w:shd w:val="clear" w:color="auto" w:fill="auto"/>
            <w:noWrap/>
            <w:vAlign w:val="center"/>
            <w:hideMark/>
          </w:tcPr>
          <w:p w14:paraId="0CC203C9"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2789</w:t>
            </w:r>
          </w:p>
        </w:tc>
        <w:tc>
          <w:tcPr>
            <w:tcW w:w="1821" w:type="dxa"/>
            <w:tcBorders>
              <w:top w:val="nil"/>
              <w:left w:val="nil"/>
              <w:bottom w:val="single" w:sz="4" w:space="0" w:color="auto"/>
              <w:right w:val="single" w:sz="4" w:space="0" w:color="auto"/>
            </w:tcBorders>
            <w:shd w:val="clear" w:color="auto" w:fill="auto"/>
            <w:noWrap/>
            <w:vAlign w:val="center"/>
            <w:hideMark/>
          </w:tcPr>
          <w:p w14:paraId="0A17E75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25101</w:t>
            </w:r>
          </w:p>
        </w:tc>
      </w:tr>
      <w:tr w:rsidR="000C2042" w:rsidRPr="000C2042" w14:paraId="04B4CF4C"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1CC4A5C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SJL15</w:t>
            </w:r>
          </w:p>
        </w:tc>
        <w:tc>
          <w:tcPr>
            <w:tcW w:w="1048" w:type="dxa"/>
            <w:tcBorders>
              <w:top w:val="nil"/>
              <w:left w:val="nil"/>
              <w:bottom w:val="single" w:sz="4" w:space="0" w:color="auto"/>
              <w:right w:val="single" w:sz="4" w:space="0" w:color="auto"/>
            </w:tcBorders>
            <w:shd w:val="clear" w:color="auto" w:fill="auto"/>
            <w:noWrap/>
            <w:vAlign w:val="center"/>
            <w:hideMark/>
          </w:tcPr>
          <w:p w14:paraId="3F17ED3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2738</w:t>
            </w:r>
          </w:p>
        </w:tc>
        <w:tc>
          <w:tcPr>
            <w:tcW w:w="1821" w:type="dxa"/>
            <w:tcBorders>
              <w:top w:val="nil"/>
              <w:left w:val="nil"/>
              <w:bottom w:val="single" w:sz="4" w:space="0" w:color="auto"/>
              <w:right w:val="single" w:sz="4" w:space="0" w:color="auto"/>
            </w:tcBorders>
            <w:shd w:val="clear" w:color="auto" w:fill="auto"/>
            <w:noWrap/>
            <w:vAlign w:val="center"/>
            <w:hideMark/>
          </w:tcPr>
          <w:p w14:paraId="13F3A2AF"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24642</w:t>
            </w:r>
          </w:p>
        </w:tc>
      </w:tr>
      <w:tr w:rsidR="000C2042" w:rsidRPr="000C2042" w14:paraId="2D3D95E7"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2781412C"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SJL16</w:t>
            </w:r>
          </w:p>
        </w:tc>
        <w:tc>
          <w:tcPr>
            <w:tcW w:w="1048" w:type="dxa"/>
            <w:tcBorders>
              <w:top w:val="nil"/>
              <w:left w:val="nil"/>
              <w:bottom w:val="single" w:sz="4" w:space="0" w:color="auto"/>
              <w:right w:val="single" w:sz="4" w:space="0" w:color="auto"/>
            </w:tcBorders>
            <w:shd w:val="clear" w:color="auto" w:fill="auto"/>
            <w:noWrap/>
            <w:vAlign w:val="center"/>
            <w:hideMark/>
          </w:tcPr>
          <w:p w14:paraId="24ADEF0E"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1789</w:t>
            </w:r>
          </w:p>
        </w:tc>
        <w:tc>
          <w:tcPr>
            <w:tcW w:w="1821" w:type="dxa"/>
            <w:tcBorders>
              <w:top w:val="nil"/>
              <w:left w:val="nil"/>
              <w:bottom w:val="single" w:sz="4" w:space="0" w:color="auto"/>
              <w:right w:val="single" w:sz="4" w:space="0" w:color="auto"/>
            </w:tcBorders>
            <w:shd w:val="clear" w:color="auto" w:fill="auto"/>
            <w:noWrap/>
            <w:vAlign w:val="center"/>
            <w:hideMark/>
          </w:tcPr>
          <w:p w14:paraId="3FB8BD29"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16101</w:t>
            </w:r>
          </w:p>
        </w:tc>
      </w:tr>
      <w:tr w:rsidR="000C2042" w:rsidRPr="000C2042" w14:paraId="2A1EA95D"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2EAC87C0"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SJL17</w:t>
            </w:r>
          </w:p>
        </w:tc>
        <w:tc>
          <w:tcPr>
            <w:tcW w:w="1048" w:type="dxa"/>
            <w:tcBorders>
              <w:top w:val="nil"/>
              <w:left w:val="nil"/>
              <w:bottom w:val="single" w:sz="4" w:space="0" w:color="auto"/>
              <w:right w:val="single" w:sz="4" w:space="0" w:color="auto"/>
            </w:tcBorders>
            <w:shd w:val="clear" w:color="auto" w:fill="auto"/>
            <w:noWrap/>
            <w:vAlign w:val="center"/>
            <w:hideMark/>
          </w:tcPr>
          <w:p w14:paraId="2BE09982"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1418</w:t>
            </w:r>
          </w:p>
        </w:tc>
        <w:tc>
          <w:tcPr>
            <w:tcW w:w="1821" w:type="dxa"/>
            <w:tcBorders>
              <w:top w:val="nil"/>
              <w:left w:val="nil"/>
              <w:bottom w:val="single" w:sz="4" w:space="0" w:color="auto"/>
              <w:right w:val="single" w:sz="4" w:space="0" w:color="auto"/>
            </w:tcBorders>
            <w:shd w:val="clear" w:color="auto" w:fill="auto"/>
            <w:noWrap/>
            <w:vAlign w:val="center"/>
            <w:hideMark/>
          </w:tcPr>
          <w:p w14:paraId="626DD20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12762</w:t>
            </w:r>
          </w:p>
        </w:tc>
      </w:tr>
      <w:tr w:rsidR="000C2042" w:rsidRPr="000C2042" w14:paraId="55591DA5"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75541A51"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SJL18</w:t>
            </w:r>
          </w:p>
        </w:tc>
        <w:tc>
          <w:tcPr>
            <w:tcW w:w="1048" w:type="dxa"/>
            <w:tcBorders>
              <w:top w:val="nil"/>
              <w:left w:val="nil"/>
              <w:bottom w:val="single" w:sz="4" w:space="0" w:color="auto"/>
              <w:right w:val="single" w:sz="4" w:space="0" w:color="auto"/>
            </w:tcBorders>
            <w:shd w:val="clear" w:color="auto" w:fill="auto"/>
            <w:noWrap/>
            <w:vAlign w:val="center"/>
            <w:hideMark/>
          </w:tcPr>
          <w:p w14:paraId="368284D8"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1371</w:t>
            </w:r>
          </w:p>
        </w:tc>
        <w:tc>
          <w:tcPr>
            <w:tcW w:w="1821" w:type="dxa"/>
            <w:tcBorders>
              <w:top w:val="nil"/>
              <w:left w:val="nil"/>
              <w:bottom w:val="single" w:sz="4" w:space="0" w:color="auto"/>
              <w:right w:val="single" w:sz="4" w:space="0" w:color="auto"/>
            </w:tcBorders>
            <w:shd w:val="clear" w:color="auto" w:fill="auto"/>
            <w:noWrap/>
            <w:vAlign w:val="center"/>
            <w:hideMark/>
          </w:tcPr>
          <w:p w14:paraId="482F3034"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12339</w:t>
            </w:r>
          </w:p>
        </w:tc>
      </w:tr>
      <w:tr w:rsidR="000C2042" w:rsidRPr="000C2042" w14:paraId="3709955A"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56D32C37"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SJL19</w:t>
            </w:r>
          </w:p>
        </w:tc>
        <w:tc>
          <w:tcPr>
            <w:tcW w:w="1048" w:type="dxa"/>
            <w:tcBorders>
              <w:top w:val="nil"/>
              <w:left w:val="nil"/>
              <w:bottom w:val="single" w:sz="4" w:space="0" w:color="auto"/>
              <w:right w:val="single" w:sz="4" w:space="0" w:color="auto"/>
            </w:tcBorders>
            <w:shd w:val="clear" w:color="auto" w:fill="auto"/>
            <w:noWrap/>
            <w:vAlign w:val="center"/>
            <w:hideMark/>
          </w:tcPr>
          <w:p w14:paraId="7E541BAF"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1541</w:t>
            </w:r>
          </w:p>
        </w:tc>
        <w:tc>
          <w:tcPr>
            <w:tcW w:w="1821" w:type="dxa"/>
            <w:tcBorders>
              <w:top w:val="nil"/>
              <w:left w:val="nil"/>
              <w:bottom w:val="single" w:sz="4" w:space="0" w:color="auto"/>
              <w:right w:val="single" w:sz="4" w:space="0" w:color="auto"/>
            </w:tcBorders>
            <w:shd w:val="clear" w:color="auto" w:fill="auto"/>
            <w:noWrap/>
            <w:vAlign w:val="center"/>
            <w:hideMark/>
          </w:tcPr>
          <w:p w14:paraId="7BB70361"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13869</w:t>
            </w:r>
          </w:p>
        </w:tc>
      </w:tr>
      <w:tr w:rsidR="000C2042" w:rsidRPr="000C2042" w14:paraId="7BAD8F8A"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05B373F1"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SJL20</w:t>
            </w:r>
          </w:p>
        </w:tc>
        <w:tc>
          <w:tcPr>
            <w:tcW w:w="1048" w:type="dxa"/>
            <w:tcBorders>
              <w:top w:val="nil"/>
              <w:left w:val="nil"/>
              <w:bottom w:val="single" w:sz="4" w:space="0" w:color="auto"/>
              <w:right w:val="single" w:sz="4" w:space="0" w:color="auto"/>
            </w:tcBorders>
            <w:shd w:val="clear" w:color="auto" w:fill="auto"/>
            <w:noWrap/>
            <w:vAlign w:val="bottom"/>
            <w:hideMark/>
          </w:tcPr>
          <w:p w14:paraId="50739AA6"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6944</w:t>
            </w:r>
          </w:p>
        </w:tc>
        <w:tc>
          <w:tcPr>
            <w:tcW w:w="1821" w:type="dxa"/>
            <w:tcBorders>
              <w:top w:val="nil"/>
              <w:left w:val="nil"/>
              <w:bottom w:val="single" w:sz="4" w:space="0" w:color="auto"/>
              <w:right w:val="single" w:sz="4" w:space="0" w:color="auto"/>
            </w:tcBorders>
            <w:shd w:val="clear" w:color="auto" w:fill="auto"/>
            <w:noWrap/>
            <w:vAlign w:val="center"/>
            <w:hideMark/>
          </w:tcPr>
          <w:p w14:paraId="7E00B1AF"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62496</w:t>
            </w:r>
          </w:p>
        </w:tc>
      </w:tr>
      <w:tr w:rsidR="000C2042" w:rsidRPr="000C2042" w14:paraId="4462403A"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4C68A2D5"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SJL21</w:t>
            </w:r>
          </w:p>
        </w:tc>
        <w:tc>
          <w:tcPr>
            <w:tcW w:w="1048" w:type="dxa"/>
            <w:tcBorders>
              <w:top w:val="nil"/>
              <w:left w:val="nil"/>
              <w:bottom w:val="single" w:sz="4" w:space="0" w:color="auto"/>
              <w:right w:val="single" w:sz="4" w:space="0" w:color="auto"/>
            </w:tcBorders>
            <w:shd w:val="clear" w:color="auto" w:fill="auto"/>
            <w:noWrap/>
            <w:vAlign w:val="bottom"/>
            <w:hideMark/>
          </w:tcPr>
          <w:p w14:paraId="653BAF67"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314</w:t>
            </w:r>
          </w:p>
        </w:tc>
        <w:tc>
          <w:tcPr>
            <w:tcW w:w="1821" w:type="dxa"/>
            <w:tcBorders>
              <w:top w:val="nil"/>
              <w:left w:val="nil"/>
              <w:bottom w:val="single" w:sz="4" w:space="0" w:color="auto"/>
              <w:right w:val="single" w:sz="4" w:space="0" w:color="auto"/>
            </w:tcBorders>
            <w:shd w:val="clear" w:color="auto" w:fill="auto"/>
            <w:noWrap/>
            <w:vAlign w:val="center"/>
            <w:hideMark/>
          </w:tcPr>
          <w:p w14:paraId="3DC4DD15"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2826</w:t>
            </w:r>
          </w:p>
        </w:tc>
      </w:tr>
      <w:tr w:rsidR="000C2042" w:rsidRPr="000C2042" w14:paraId="319D3614"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0846C37F"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SJL22</w:t>
            </w:r>
          </w:p>
        </w:tc>
        <w:tc>
          <w:tcPr>
            <w:tcW w:w="1048" w:type="dxa"/>
            <w:tcBorders>
              <w:top w:val="nil"/>
              <w:left w:val="nil"/>
              <w:bottom w:val="single" w:sz="4" w:space="0" w:color="auto"/>
              <w:right w:val="single" w:sz="4" w:space="0" w:color="auto"/>
            </w:tcBorders>
            <w:shd w:val="clear" w:color="auto" w:fill="auto"/>
            <w:noWrap/>
            <w:vAlign w:val="bottom"/>
            <w:hideMark/>
          </w:tcPr>
          <w:p w14:paraId="1DC68B1F"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173</w:t>
            </w:r>
          </w:p>
        </w:tc>
        <w:tc>
          <w:tcPr>
            <w:tcW w:w="1821" w:type="dxa"/>
            <w:tcBorders>
              <w:top w:val="nil"/>
              <w:left w:val="nil"/>
              <w:bottom w:val="single" w:sz="4" w:space="0" w:color="auto"/>
              <w:right w:val="single" w:sz="4" w:space="0" w:color="auto"/>
            </w:tcBorders>
            <w:shd w:val="clear" w:color="auto" w:fill="auto"/>
            <w:noWrap/>
            <w:vAlign w:val="center"/>
            <w:hideMark/>
          </w:tcPr>
          <w:p w14:paraId="64D3EFA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1557</w:t>
            </w:r>
          </w:p>
        </w:tc>
      </w:tr>
      <w:tr w:rsidR="000C2042" w:rsidRPr="000C2042" w14:paraId="1ECFBA01"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77306C6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lastRenderedPageBreak/>
              <w:t>SJL23</w:t>
            </w:r>
          </w:p>
        </w:tc>
        <w:tc>
          <w:tcPr>
            <w:tcW w:w="1048" w:type="dxa"/>
            <w:tcBorders>
              <w:top w:val="nil"/>
              <w:left w:val="nil"/>
              <w:bottom w:val="single" w:sz="4" w:space="0" w:color="auto"/>
              <w:right w:val="single" w:sz="4" w:space="0" w:color="auto"/>
            </w:tcBorders>
            <w:shd w:val="clear" w:color="auto" w:fill="auto"/>
            <w:noWrap/>
            <w:vAlign w:val="bottom"/>
            <w:hideMark/>
          </w:tcPr>
          <w:p w14:paraId="17BB0AFA"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707</w:t>
            </w:r>
          </w:p>
        </w:tc>
        <w:tc>
          <w:tcPr>
            <w:tcW w:w="1821" w:type="dxa"/>
            <w:tcBorders>
              <w:top w:val="nil"/>
              <w:left w:val="nil"/>
              <w:bottom w:val="single" w:sz="4" w:space="0" w:color="auto"/>
              <w:right w:val="single" w:sz="4" w:space="0" w:color="auto"/>
            </w:tcBorders>
            <w:shd w:val="clear" w:color="auto" w:fill="auto"/>
            <w:noWrap/>
            <w:vAlign w:val="center"/>
            <w:hideMark/>
          </w:tcPr>
          <w:p w14:paraId="7DA0D9C8"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6363</w:t>
            </w:r>
          </w:p>
        </w:tc>
      </w:tr>
      <w:tr w:rsidR="000C2042" w:rsidRPr="000C2042" w14:paraId="576892EE"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221F8504"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SJL24</w:t>
            </w:r>
          </w:p>
        </w:tc>
        <w:tc>
          <w:tcPr>
            <w:tcW w:w="1048" w:type="dxa"/>
            <w:tcBorders>
              <w:top w:val="nil"/>
              <w:left w:val="nil"/>
              <w:bottom w:val="single" w:sz="4" w:space="0" w:color="auto"/>
              <w:right w:val="single" w:sz="4" w:space="0" w:color="auto"/>
            </w:tcBorders>
            <w:shd w:val="clear" w:color="auto" w:fill="auto"/>
            <w:noWrap/>
            <w:vAlign w:val="bottom"/>
            <w:hideMark/>
          </w:tcPr>
          <w:p w14:paraId="2E3EBD5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166</w:t>
            </w:r>
          </w:p>
        </w:tc>
        <w:tc>
          <w:tcPr>
            <w:tcW w:w="1821" w:type="dxa"/>
            <w:tcBorders>
              <w:top w:val="nil"/>
              <w:left w:val="nil"/>
              <w:bottom w:val="single" w:sz="4" w:space="0" w:color="auto"/>
              <w:right w:val="single" w:sz="4" w:space="0" w:color="auto"/>
            </w:tcBorders>
            <w:shd w:val="clear" w:color="auto" w:fill="auto"/>
            <w:noWrap/>
            <w:vAlign w:val="center"/>
            <w:hideMark/>
          </w:tcPr>
          <w:p w14:paraId="37F1EEF2"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1494</w:t>
            </w:r>
          </w:p>
        </w:tc>
      </w:tr>
      <w:tr w:rsidR="000C2042" w:rsidRPr="000C2042" w14:paraId="37DE5548"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61D98635"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SJL25</w:t>
            </w:r>
          </w:p>
        </w:tc>
        <w:tc>
          <w:tcPr>
            <w:tcW w:w="1048" w:type="dxa"/>
            <w:tcBorders>
              <w:top w:val="nil"/>
              <w:left w:val="nil"/>
              <w:bottom w:val="single" w:sz="4" w:space="0" w:color="auto"/>
              <w:right w:val="single" w:sz="4" w:space="0" w:color="auto"/>
            </w:tcBorders>
            <w:shd w:val="clear" w:color="auto" w:fill="auto"/>
            <w:noWrap/>
            <w:vAlign w:val="bottom"/>
            <w:hideMark/>
          </w:tcPr>
          <w:p w14:paraId="70FE7F9C"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158</w:t>
            </w:r>
          </w:p>
        </w:tc>
        <w:tc>
          <w:tcPr>
            <w:tcW w:w="1821" w:type="dxa"/>
            <w:tcBorders>
              <w:top w:val="nil"/>
              <w:left w:val="nil"/>
              <w:bottom w:val="single" w:sz="4" w:space="0" w:color="auto"/>
              <w:right w:val="single" w:sz="4" w:space="0" w:color="auto"/>
            </w:tcBorders>
            <w:shd w:val="clear" w:color="auto" w:fill="auto"/>
            <w:noWrap/>
            <w:vAlign w:val="center"/>
            <w:hideMark/>
          </w:tcPr>
          <w:p w14:paraId="6E727423"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1422</w:t>
            </w:r>
          </w:p>
        </w:tc>
      </w:tr>
      <w:tr w:rsidR="000C2042" w:rsidRPr="000C2042" w14:paraId="5E82D099"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677A7AA7"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SJL26</w:t>
            </w:r>
          </w:p>
        </w:tc>
        <w:tc>
          <w:tcPr>
            <w:tcW w:w="1048" w:type="dxa"/>
            <w:tcBorders>
              <w:top w:val="nil"/>
              <w:left w:val="nil"/>
              <w:bottom w:val="single" w:sz="4" w:space="0" w:color="auto"/>
              <w:right w:val="single" w:sz="4" w:space="0" w:color="auto"/>
            </w:tcBorders>
            <w:shd w:val="clear" w:color="auto" w:fill="auto"/>
            <w:noWrap/>
            <w:vAlign w:val="bottom"/>
            <w:hideMark/>
          </w:tcPr>
          <w:p w14:paraId="60C04E27"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158</w:t>
            </w:r>
          </w:p>
        </w:tc>
        <w:tc>
          <w:tcPr>
            <w:tcW w:w="1821" w:type="dxa"/>
            <w:tcBorders>
              <w:top w:val="nil"/>
              <w:left w:val="nil"/>
              <w:bottom w:val="single" w:sz="4" w:space="0" w:color="auto"/>
              <w:right w:val="single" w:sz="4" w:space="0" w:color="auto"/>
            </w:tcBorders>
            <w:shd w:val="clear" w:color="auto" w:fill="auto"/>
            <w:noWrap/>
            <w:vAlign w:val="center"/>
            <w:hideMark/>
          </w:tcPr>
          <w:p w14:paraId="4C83272D"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1422</w:t>
            </w:r>
          </w:p>
        </w:tc>
      </w:tr>
      <w:tr w:rsidR="000C2042" w:rsidRPr="000C2042" w14:paraId="06148FF0"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5B8962F5"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SJL27</w:t>
            </w:r>
          </w:p>
        </w:tc>
        <w:tc>
          <w:tcPr>
            <w:tcW w:w="1048" w:type="dxa"/>
            <w:tcBorders>
              <w:top w:val="nil"/>
              <w:left w:val="nil"/>
              <w:bottom w:val="single" w:sz="4" w:space="0" w:color="auto"/>
              <w:right w:val="single" w:sz="4" w:space="0" w:color="auto"/>
            </w:tcBorders>
            <w:shd w:val="clear" w:color="auto" w:fill="auto"/>
            <w:noWrap/>
            <w:vAlign w:val="bottom"/>
            <w:hideMark/>
          </w:tcPr>
          <w:p w14:paraId="40A647FE"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166</w:t>
            </w:r>
          </w:p>
        </w:tc>
        <w:tc>
          <w:tcPr>
            <w:tcW w:w="1821" w:type="dxa"/>
            <w:tcBorders>
              <w:top w:val="nil"/>
              <w:left w:val="nil"/>
              <w:bottom w:val="single" w:sz="4" w:space="0" w:color="auto"/>
              <w:right w:val="single" w:sz="4" w:space="0" w:color="auto"/>
            </w:tcBorders>
            <w:shd w:val="clear" w:color="auto" w:fill="auto"/>
            <w:noWrap/>
            <w:vAlign w:val="center"/>
            <w:hideMark/>
          </w:tcPr>
          <w:p w14:paraId="46249FD5"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1494</w:t>
            </w:r>
          </w:p>
        </w:tc>
      </w:tr>
      <w:tr w:rsidR="000C2042" w:rsidRPr="000C2042" w14:paraId="679CB36C"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5DE2B0B2"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PJL1</w:t>
            </w:r>
          </w:p>
        </w:tc>
        <w:tc>
          <w:tcPr>
            <w:tcW w:w="1048" w:type="dxa"/>
            <w:tcBorders>
              <w:top w:val="nil"/>
              <w:left w:val="nil"/>
              <w:bottom w:val="single" w:sz="4" w:space="0" w:color="auto"/>
              <w:right w:val="single" w:sz="4" w:space="0" w:color="auto"/>
            </w:tcBorders>
            <w:shd w:val="clear" w:color="auto" w:fill="auto"/>
            <w:noWrap/>
            <w:vAlign w:val="bottom"/>
            <w:hideMark/>
          </w:tcPr>
          <w:p w14:paraId="5CA17394"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4780</w:t>
            </w:r>
          </w:p>
        </w:tc>
        <w:tc>
          <w:tcPr>
            <w:tcW w:w="1821" w:type="dxa"/>
            <w:tcBorders>
              <w:top w:val="nil"/>
              <w:left w:val="nil"/>
              <w:bottom w:val="single" w:sz="4" w:space="0" w:color="auto"/>
              <w:right w:val="single" w:sz="4" w:space="0" w:color="auto"/>
            </w:tcBorders>
            <w:shd w:val="clear" w:color="auto" w:fill="auto"/>
            <w:noWrap/>
            <w:vAlign w:val="center"/>
            <w:hideMark/>
          </w:tcPr>
          <w:p w14:paraId="38DBE994"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43020</w:t>
            </w:r>
          </w:p>
        </w:tc>
      </w:tr>
      <w:tr w:rsidR="000C2042" w:rsidRPr="000C2042" w14:paraId="04BC304A"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center"/>
            <w:hideMark/>
          </w:tcPr>
          <w:p w14:paraId="019C1C37"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PJL2</w:t>
            </w:r>
          </w:p>
        </w:tc>
        <w:tc>
          <w:tcPr>
            <w:tcW w:w="1048" w:type="dxa"/>
            <w:tcBorders>
              <w:top w:val="nil"/>
              <w:left w:val="nil"/>
              <w:bottom w:val="single" w:sz="4" w:space="0" w:color="auto"/>
              <w:right w:val="single" w:sz="4" w:space="0" w:color="auto"/>
            </w:tcBorders>
            <w:shd w:val="clear" w:color="auto" w:fill="auto"/>
            <w:noWrap/>
            <w:vAlign w:val="bottom"/>
            <w:hideMark/>
          </w:tcPr>
          <w:p w14:paraId="5CF3259F"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707</w:t>
            </w:r>
          </w:p>
        </w:tc>
        <w:tc>
          <w:tcPr>
            <w:tcW w:w="1821" w:type="dxa"/>
            <w:tcBorders>
              <w:top w:val="nil"/>
              <w:left w:val="nil"/>
              <w:bottom w:val="single" w:sz="4" w:space="0" w:color="auto"/>
              <w:right w:val="single" w:sz="4" w:space="0" w:color="auto"/>
            </w:tcBorders>
            <w:shd w:val="clear" w:color="auto" w:fill="auto"/>
            <w:noWrap/>
            <w:vAlign w:val="center"/>
            <w:hideMark/>
          </w:tcPr>
          <w:p w14:paraId="76F73514" w14:textId="77777777" w:rsidR="000C2042" w:rsidRPr="000C2042" w:rsidRDefault="000C2042">
            <w:pPr>
              <w:jc w:val="center"/>
              <w:rPr>
                <w:rFonts w:ascii="Calibri" w:hAnsi="Calibri"/>
                <w:color w:val="000000"/>
                <w:sz w:val="22"/>
                <w:szCs w:val="22"/>
              </w:rPr>
            </w:pPr>
            <w:r w:rsidRPr="000C2042">
              <w:rPr>
                <w:rFonts w:ascii="Calibri" w:hAnsi="Calibri"/>
                <w:color w:val="000000"/>
                <w:sz w:val="22"/>
                <w:szCs w:val="22"/>
              </w:rPr>
              <w:t>6363</w:t>
            </w:r>
          </w:p>
        </w:tc>
      </w:tr>
      <w:tr w:rsidR="000C2042" w:rsidRPr="000C2042" w14:paraId="328BD13E" w14:textId="77777777" w:rsidTr="000C2042">
        <w:trPr>
          <w:trHeight w:val="320"/>
          <w:jc w:val="center"/>
        </w:trPr>
        <w:tc>
          <w:tcPr>
            <w:tcW w:w="1551" w:type="dxa"/>
            <w:tcBorders>
              <w:top w:val="nil"/>
              <w:left w:val="single" w:sz="4" w:space="0" w:color="auto"/>
              <w:bottom w:val="single" w:sz="4" w:space="0" w:color="auto"/>
              <w:right w:val="single" w:sz="4" w:space="0" w:color="auto"/>
            </w:tcBorders>
            <w:shd w:val="clear" w:color="000000" w:fill="D9D9D9"/>
            <w:noWrap/>
            <w:vAlign w:val="bottom"/>
            <w:hideMark/>
          </w:tcPr>
          <w:p w14:paraId="42952946" w14:textId="77777777" w:rsidR="000C2042" w:rsidRPr="000C2042" w:rsidRDefault="000C2042">
            <w:pPr>
              <w:jc w:val="center"/>
              <w:rPr>
                <w:rFonts w:ascii="Calibri" w:hAnsi="Calibri"/>
                <w:b/>
                <w:bCs/>
                <w:color w:val="000000"/>
                <w:sz w:val="22"/>
                <w:szCs w:val="22"/>
              </w:rPr>
            </w:pPr>
            <w:r w:rsidRPr="000C2042">
              <w:rPr>
                <w:rFonts w:ascii="Calibri" w:hAnsi="Calibri"/>
                <w:b/>
                <w:bCs/>
                <w:color w:val="000000"/>
                <w:sz w:val="22"/>
                <w:szCs w:val="22"/>
              </w:rPr>
              <w:t>TOTAL</w:t>
            </w:r>
          </w:p>
        </w:tc>
        <w:tc>
          <w:tcPr>
            <w:tcW w:w="1048" w:type="dxa"/>
            <w:tcBorders>
              <w:top w:val="nil"/>
              <w:left w:val="nil"/>
              <w:bottom w:val="single" w:sz="4" w:space="0" w:color="auto"/>
              <w:right w:val="single" w:sz="4" w:space="0" w:color="auto"/>
            </w:tcBorders>
            <w:shd w:val="clear" w:color="auto" w:fill="auto"/>
            <w:noWrap/>
            <w:vAlign w:val="center"/>
            <w:hideMark/>
          </w:tcPr>
          <w:p w14:paraId="6F5D4A94" w14:textId="2D89509B" w:rsidR="000C2042" w:rsidRPr="000C2042" w:rsidRDefault="000C2042">
            <w:pPr>
              <w:jc w:val="center"/>
              <w:rPr>
                <w:rFonts w:ascii="Calibri" w:hAnsi="Calibri"/>
                <w:b/>
                <w:bCs/>
                <w:color w:val="000000"/>
                <w:sz w:val="22"/>
                <w:szCs w:val="22"/>
              </w:rPr>
            </w:pPr>
            <w:r w:rsidRPr="000C2042">
              <w:rPr>
                <w:rFonts w:ascii="Calibri" w:hAnsi="Calibri"/>
                <w:b/>
                <w:bCs/>
                <w:color w:val="000000"/>
                <w:sz w:val="22"/>
                <w:szCs w:val="22"/>
              </w:rPr>
              <w:t>42</w:t>
            </w:r>
            <w:r w:rsidR="001552FE">
              <w:rPr>
                <w:rFonts w:ascii="Calibri" w:hAnsi="Calibri"/>
                <w:b/>
                <w:bCs/>
                <w:color w:val="000000"/>
                <w:sz w:val="22"/>
                <w:szCs w:val="22"/>
              </w:rPr>
              <w:t>.</w:t>
            </w:r>
            <w:r w:rsidRPr="000C2042">
              <w:rPr>
                <w:rFonts w:ascii="Calibri" w:hAnsi="Calibri"/>
                <w:b/>
                <w:bCs/>
                <w:color w:val="000000"/>
                <w:sz w:val="22"/>
                <w:szCs w:val="22"/>
              </w:rPr>
              <w:t>305</w:t>
            </w:r>
          </w:p>
        </w:tc>
        <w:tc>
          <w:tcPr>
            <w:tcW w:w="1821" w:type="dxa"/>
            <w:tcBorders>
              <w:top w:val="nil"/>
              <w:left w:val="nil"/>
              <w:bottom w:val="single" w:sz="4" w:space="0" w:color="auto"/>
              <w:right w:val="single" w:sz="4" w:space="0" w:color="auto"/>
            </w:tcBorders>
            <w:shd w:val="clear" w:color="auto" w:fill="auto"/>
            <w:noWrap/>
            <w:vAlign w:val="center"/>
            <w:hideMark/>
          </w:tcPr>
          <w:p w14:paraId="6902FC09" w14:textId="07E62174" w:rsidR="000C2042" w:rsidRPr="000C2042" w:rsidRDefault="000C2042">
            <w:pPr>
              <w:jc w:val="center"/>
              <w:rPr>
                <w:rFonts w:ascii="Calibri" w:hAnsi="Calibri"/>
                <w:b/>
                <w:bCs/>
                <w:color w:val="000000"/>
                <w:sz w:val="22"/>
                <w:szCs w:val="22"/>
              </w:rPr>
            </w:pPr>
            <w:r w:rsidRPr="000C2042">
              <w:rPr>
                <w:rFonts w:ascii="Calibri" w:hAnsi="Calibri"/>
                <w:b/>
                <w:bCs/>
                <w:color w:val="000000"/>
                <w:sz w:val="22"/>
                <w:szCs w:val="22"/>
              </w:rPr>
              <w:t>380</w:t>
            </w:r>
            <w:r w:rsidR="001552FE">
              <w:rPr>
                <w:rFonts w:ascii="Calibri" w:hAnsi="Calibri"/>
                <w:b/>
                <w:bCs/>
                <w:color w:val="000000"/>
                <w:sz w:val="22"/>
                <w:szCs w:val="22"/>
              </w:rPr>
              <w:t>.</w:t>
            </w:r>
            <w:r w:rsidRPr="000C2042">
              <w:rPr>
                <w:rFonts w:ascii="Calibri" w:hAnsi="Calibri"/>
                <w:b/>
                <w:bCs/>
                <w:color w:val="000000"/>
                <w:sz w:val="22"/>
                <w:szCs w:val="22"/>
              </w:rPr>
              <w:t>745</w:t>
            </w:r>
          </w:p>
        </w:tc>
      </w:tr>
    </w:tbl>
    <w:p w14:paraId="6A6A757C" w14:textId="77777777" w:rsidR="00AB6524" w:rsidRDefault="00AB6524" w:rsidP="00DA486B">
      <w:pPr>
        <w:pStyle w:val="Descripcin"/>
        <w:jc w:val="center"/>
      </w:pPr>
    </w:p>
    <w:p w14:paraId="706FFD3C" w14:textId="047A7F18" w:rsidR="00EF2F45" w:rsidRDefault="00DA486B" w:rsidP="00DA486B">
      <w:pPr>
        <w:pStyle w:val="Descripcin"/>
        <w:jc w:val="center"/>
      </w:pPr>
      <w:r>
        <w:t xml:space="preserve">Tabla </w:t>
      </w:r>
      <w:r w:rsidR="000204F1">
        <w:rPr>
          <w:noProof/>
        </w:rPr>
        <w:fldChar w:fldCharType="begin"/>
      </w:r>
      <w:r w:rsidR="000204F1">
        <w:rPr>
          <w:noProof/>
        </w:rPr>
        <w:instrText xml:space="preserve"> SEQ Tabla \* ARABIC </w:instrText>
      </w:r>
      <w:r w:rsidR="000204F1">
        <w:rPr>
          <w:noProof/>
        </w:rPr>
        <w:fldChar w:fldCharType="separate"/>
      </w:r>
      <w:r w:rsidR="00BE7E55">
        <w:rPr>
          <w:noProof/>
        </w:rPr>
        <w:t>6</w:t>
      </w:r>
      <w:r w:rsidR="000204F1">
        <w:rPr>
          <w:noProof/>
        </w:rPr>
        <w:fldChar w:fldCharType="end"/>
      </w:r>
      <w:r>
        <w:t xml:space="preserve">. </w:t>
      </w:r>
      <w:r w:rsidR="00DA2109">
        <w:t>Demanda para riego de zonas verdes</w:t>
      </w:r>
    </w:p>
    <w:p w14:paraId="3F76FF07" w14:textId="53227AD8" w:rsidR="00DA486B" w:rsidRDefault="00DA486B" w:rsidP="00EF2F45"/>
    <w:p w14:paraId="2BFA950D" w14:textId="270B1F2A" w:rsidR="00DA486B" w:rsidRDefault="005A2EC2" w:rsidP="005A2EC2">
      <w:r>
        <w:t>Además, puede considerarse una dotación adicional para limpieza de viales y alcantarillado establecida en 3 litros/habitante/día, lo que resulta en 4.689 litros adicionales al día (1563 habitantes previstos)</w:t>
      </w:r>
      <w:r w:rsidR="00D50505">
        <w:t>.</w:t>
      </w:r>
    </w:p>
    <w:p w14:paraId="70B74B2C" w14:textId="77777777" w:rsidR="00051B3F" w:rsidRDefault="00051B3F" w:rsidP="005A2EC2"/>
    <w:p w14:paraId="3059CC0C" w14:textId="5D98DD8F" w:rsidR="00D50505" w:rsidRDefault="00D50505" w:rsidP="005A2EC2"/>
    <w:tbl>
      <w:tblPr>
        <w:tblW w:w="6743" w:type="dxa"/>
        <w:jc w:val="center"/>
        <w:tblCellMar>
          <w:left w:w="70" w:type="dxa"/>
          <w:right w:w="70" w:type="dxa"/>
        </w:tblCellMar>
        <w:tblLook w:val="04A0" w:firstRow="1" w:lastRow="0" w:firstColumn="1" w:lastColumn="0" w:noHBand="0" w:noVBand="1"/>
      </w:tblPr>
      <w:tblGrid>
        <w:gridCol w:w="146"/>
        <w:gridCol w:w="146"/>
        <w:gridCol w:w="4629"/>
        <w:gridCol w:w="1838"/>
      </w:tblGrid>
      <w:tr w:rsidR="006233F8" w:rsidRPr="006233F8" w14:paraId="07641999" w14:textId="77777777" w:rsidTr="006233F8">
        <w:trPr>
          <w:trHeight w:val="320"/>
          <w:jc w:val="center"/>
        </w:trPr>
        <w:tc>
          <w:tcPr>
            <w:tcW w:w="6743" w:type="dxa"/>
            <w:gridSpan w:val="4"/>
            <w:tcBorders>
              <w:top w:val="single" w:sz="4" w:space="0" w:color="auto"/>
              <w:left w:val="single" w:sz="4" w:space="0" w:color="auto"/>
              <w:bottom w:val="single" w:sz="4" w:space="0" w:color="auto"/>
              <w:right w:val="single" w:sz="4" w:space="0" w:color="auto"/>
            </w:tcBorders>
            <w:shd w:val="clear" w:color="000000" w:fill="D9E1F2"/>
            <w:noWrap/>
            <w:vAlign w:val="bottom"/>
            <w:hideMark/>
          </w:tcPr>
          <w:p w14:paraId="77049F67" w14:textId="77777777" w:rsidR="006233F8" w:rsidRPr="006233F8" w:rsidRDefault="006233F8" w:rsidP="006233F8">
            <w:pPr>
              <w:jc w:val="center"/>
              <w:rPr>
                <w:rFonts w:ascii="Calibri" w:eastAsia="Times New Roman" w:hAnsi="Calibri" w:cs="Times New Roman"/>
                <w:b/>
                <w:bCs/>
                <w:color w:val="000000"/>
                <w:sz w:val="22"/>
                <w:lang w:eastAsia="es-ES_tradnl"/>
              </w:rPr>
            </w:pPr>
            <w:r w:rsidRPr="006233F8">
              <w:rPr>
                <w:rFonts w:ascii="Calibri" w:eastAsia="Times New Roman" w:hAnsi="Calibri" w:cs="Times New Roman"/>
                <w:b/>
                <w:bCs/>
                <w:color w:val="000000"/>
                <w:sz w:val="22"/>
                <w:lang w:eastAsia="es-ES_tradnl"/>
              </w:rPr>
              <w:t>Cálculo Limpieza</w:t>
            </w:r>
          </w:p>
        </w:tc>
      </w:tr>
      <w:tr w:rsidR="006233F8" w:rsidRPr="006233F8" w14:paraId="107136E0" w14:textId="77777777" w:rsidTr="006233F8">
        <w:trPr>
          <w:trHeight w:val="320"/>
          <w:jc w:val="center"/>
        </w:trPr>
        <w:tc>
          <w:tcPr>
            <w:tcW w:w="4905" w:type="dxa"/>
            <w:gridSpan w:val="3"/>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2636BAB5" w14:textId="77777777" w:rsidR="006233F8" w:rsidRPr="006233F8" w:rsidRDefault="006233F8" w:rsidP="006233F8">
            <w:pPr>
              <w:jc w:val="center"/>
              <w:rPr>
                <w:rFonts w:ascii="Calibri" w:eastAsia="Times New Roman" w:hAnsi="Calibri" w:cs="Times New Roman"/>
                <w:color w:val="000000"/>
                <w:sz w:val="22"/>
                <w:lang w:eastAsia="es-ES_tradnl"/>
              </w:rPr>
            </w:pPr>
            <w:r w:rsidRPr="006233F8">
              <w:rPr>
                <w:rFonts w:ascii="Calibri" w:eastAsia="Times New Roman" w:hAnsi="Calibri" w:cs="Times New Roman"/>
                <w:color w:val="000000"/>
                <w:sz w:val="22"/>
                <w:lang w:eastAsia="es-ES_tradnl"/>
              </w:rPr>
              <w:t>Dot. Limpieza de viales y alcantarillado (l/hab/día)</w:t>
            </w:r>
          </w:p>
        </w:tc>
        <w:tc>
          <w:tcPr>
            <w:tcW w:w="1838" w:type="dxa"/>
            <w:tcBorders>
              <w:top w:val="nil"/>
              <w:left w:val="nil"/>
              <w:bottom w:val="single" w:sz="4" w:space="0" w:color="auto"/>
              <w:right w:val="single" w:sz="4" w:space="0" w:color="auto"/>
            </w:tcBorders>
            <w:shd w:val="clear" w:color="auto" w:fill="auto"/>
            <w:noWrap/>
            <w:vAlign w:val="bottom"/>
            <w:hideMark/>
          </w:tcPr>
          <w:p w14:paraId="1CA5671B" w14:textId="77777777" w:rsidR="006233F8" w:rsidRPr="006233F8" w:rsidRDefault="006233F8" w:rsidP="006233F8">
            <w:pPr>
              <w:jc w:val="center"/>
              <w:rPr>
                <w:rFonts w:ascii="Calibri" w:eastAsia="Times New Roman" w:hAnsi="Calibri" w:cs="Times New Roman"/>
                <w:color w:val="000000"/>
                <w:sz w:val="22"/>
                <w:lang w:eastAsia="es-ES_tradnl"/>
              </w:rPr>
            </w:pPr>
            <w:r w:rsidRPr="006233F8">
              <w:rPr>
                <w:rFonts w:ascii="Calibri" w:eastAsia="Times New Roman" w:hAnsi="Calibri" w:cs="Times New Roman"/>
                <w:color w:val="000000"/>
                <w:sz w:val="22"/>
                <w:lang w:eastAsia="es-ES_tradnl"/>
              </w:rPr>
              <w:t>3</w:t>
            </w:r>
          </w:p>
        </w:tc>
      </w:tr>
      <w:tr w:rsidR="006233F8" w:rsidRPr="006233F8" w14:paraId="01ABB918" w14:textId="77777777" w:rsidTr="006233F8">
        <w:trPr>
          <w:trHeight w:val="320"/>
          <w:jc w:val="center"/>
        </w:trPr>
        <w:tc>
          <w:tcPr>
            <w:tcW w:w="4905" w:type="dxa"/>
            <w:gridSpan w:val="3"/>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6252EE76" w14:textId="77777777" w:rsidR="006233F8" w:rsidRPr="006233F8" w:rsidRDefault="006233F8" w:rsidP="006233F8">
            <w:pPr>
              <w:jc w:val="center"/>
              <w:rPr>
                <w:rFonts w:ascii="Calibri" w:eastAsia="Times New Roman" w:hAnsi="Calibri" w:cs="Times New Roman"/>
                <w:color w:val="000000"/>
                <w:sz w:val="22"/>
                <w:lang w:eastAsia="es-ES_tradnl"/>
              </w:rPr>
            </w:pPr>
            <w:r w:rsidRPr="006233F8">
              <w:rPr>
                <w:rFonts w:ascii="Calibri" w:eastAsia="Times New Roman" w:hAnsi="Calibri" w:cs="Times New Roman"/>
                <w:color w:val="000000"/>
                <w:sz w:val="22"/>
                <w:lang w:eastAsia="es-ES_tradnl"/>
              </w:rPr>
              <w:t>Habitantes</w:t>
            </w:r>
          </w:p>
        </w:tc>
        <w:tc>
          <w:tcPr>
            <w:tcW w:w="1838" w:type="dxa"/>
            <w:tcBorders>
              <w:top w:val="nil"/>
              <w:left w:val="nil"/>
              <w:bottom w:val="single" w:sz="4" w:space="0" w:color="auto"/>
              <w:right w:val="single" w:sz="4" w:space="0" w:color="auto"/>
            </w:tcBorders>
            <w:shd w:val="clear" w:color="auto" w:fill="auto"/>
            <w:noWrap/>
            <w:vAlign w:val="bottom"/>
            <w:hideMark/>
          </w:tcPr>
          <w:p w14:paraId="229322D3" w14:textId="26AA18A6" w:rsidR="006233F8" w:rsidRPr="006233F8" w:rsidRDefault="006233F8" w:rsidP="006233F8">
            <w:pPr>
              <w:jc w:val="center"/>
              <w:rPr>
                <w:rFonts w:ascii="Calibri" w:eastAsia="Times New Roman" w:hAnsi="Calibri" w:cs="Times New Roman"/>
                <w:color w:val="000000"/>
                <w:sz w:val="22"/>
                <w:lang w:eastAsia="es-ES_tradnl"/>
              </w:rPr>
            </w:pPr>
            <w:r w:rsidRPr="006233F8">
              <w:rPr>
                <w:rFonts w:ascii="Calibri" w:eastAsia="Times New Roman" w:hAnsi="Calibri" w:cs="Times New Roman"/>
                <w:color w:val="000000"/>
                <w:sz w:val="22"/>
                <w:lang w:eastAsia="es-ES_tradnl"/>
              </w:rPr>
              <w:t>1</w:t>
            </w:r>
            <w:r w:rsidR="001552FE">
              <w:rPr>
                <w:rFonts w:ascii="Calibri" w:eastAsia="Times New Roman" w:hAnsi="Calibri" w:cs="Times New Roman"/>
                <w:color w:val="000000"/>
                <w:sz w:val="22"/>
                <w:lang w:eastAsia="es-ES_tradnl"/>
              </w:rPr>
              <w:t>.</w:t>
            </w:r>
            <w:r w:rsidRPr="006233F8">
              <w:rPr>
                <w:rFonts w:ascii="Calibri" w:eastAsia="Times New Roman" w:hAnsi="Calibri" w:cs="Times New Roman"/>
                <w:color w:val="000000"/>
                <w:sz w:val="22"/>
                <w:lang w:eastAsia="es-ES_tradnl"/>
              </w:rPr>
              <w:t>563</w:t>
            </w:r>
          </w:p>
        </w:tc>
      </w:tr>
      <w:tr w:rsidR="006233F8" w:rsidRPr="006233F8" w14:paraId="06ACBECF" w14:textId="77777777" w:rsidTr="006233F8">
        <w:trPr>
          <w:trHeight w:val="320"/>
          <w:jc w:val="center"/>
        </w:trPr>
        <w:tc>
          <w:tcPr>
            <w:tcW w:w="138" w:type="dxa"/>
            <w:tcBorders>
              <w:top w:val="nil"/>
              <w:left w:val="nil"/>
              <w:bottom w:val="nil"/>
              <w:right w:val="nil"/>
            </w:tcBorders>
            <w:shd w:val="clear" w:color="auto" w:fill="auto"/>
            <w:noWrap/>
            <w:vAlign w:val="bottom"/>
            <w:hideMark/>
          </w:tcPr>
          <w:p w14:paraId="33E8894A" w14:textId="77777777" w:rsidR="006233F8" w:rsidRPr="006233F8" w:rsidRDefault="006233F8" w:rsidP="006233F8">
            <w:pPr>
              <w:jc w:val="center"/>
              <w:rPr>
                <w:rFonts w:ascii="Calibri" w:eastAsia="Times New Roman" w:hAnsi="Calibri" w:cs="Times New Roman"/>
                <w:color w:val="000000"/>
                <w:sz w:val="22"/>
                <w:lang w:eastAsia="es-ES_tradnl"/>
              </w:rPr>
            </w:pPr>
          </w:p>
        </w:tc>
        <w:tc>
          <w:tcPr>
            <w:tcW w:w="138" w:type="dxa"/>
            <w:tcBorders>
              <w:top w:val="nil"/>
              <w:left w:val="nil"/>
              <w:bottom w:val="nil"/>
              <w:right w:val="nil"/>
            </w:tcBorders>
            <w:shd w:val="clear" w:color="auto" w:fill="auto"/>
            <w:noWrap/>
            <w:vAlign w:val="bottom"/>
            <w:hideMark/>
          </w:tcPr>
          <w:p w14:paraId="7AE79EDE" w14:textId="77777777" w:rsidR="006233F8" w:rsidRPr="006233F8" w:rsidRDefault="006233F8" w:rsidP="006233F8">
            <w:pPr>
              <w:rPr>
                <w:rFonts w:ascii="Times New Roman" w:eastAsia="Times New Roman" w:hAnsi="Times New Roman" w:cs="Times New Roman"/>
                <w:sz w:val="22"/>
                <w:szCs w:val="20"/>
                <w:lang w:eastAsia="es-ES_tradnl"/>
              </w:rPr>
            </w:pPr>
          </w:p>
        </w:tc>
        <w:tc>
          <w:tcPr>
            <w:tcW w:w="4629" w:type="dxa"/>
            <w:tcBorders>
              <w:top w:val="nil"/>
              <w:left w:val="single" w:sz="4" w:space="0" w:color="auto"/>
              <w:bottom w:val="single" w:sz="4" w:space="0" w:color="auto"/>
              <w:right w:val="single" w:sz="4" w:space="0" w:color="auto"/>
            </w:tcBorders>
            <w:shd w:val="clear" w:color="000000" w:fill="D9D9D9"/>
            <w:noWrap/>
            <w:vAlign w:val="bottom"/>
            <w:hideMark/>
          </w:tcPr>
          <w:p w14:paraId="22C6AA54" w14:textId="77777777" w:rsidR="006233F8" w:rsidRPr="006233F8" w:rsidRDefault="006233F8" w:rsidP="00051B3F">
            <w:pPr>
              <w:ind w:left="67"/>
              <w:jc w:val="center"/>
              <w:rPr>
                <w:rFonts w:ascii="Calibri" w:eastAsia="Times New Roman" w:hAnsi="Calibri" w:cs="Times New Roman"/>
                <w:b/>
                <w:bCs/>
                <w:color w:val="000000"/>
                <w:sz w:val="22"/>
                <w:lang w:eastAsia="es-ES_tradnl"/>
              </w:rPr>
            </w:pPr>
            <w:r w:rsidRPr="006233F8">
              <w:rPr>
                <w:rFonts w:ascii="Calibri" w:eastAsia="Times New Roman" w:hAnsi="Calibri" w:cs="Times New Roman"/>
                <w:b/>
                <w:bCs/>
                <w:color w:val="000000"/>
                <w:sz w:val="22"/>
                <w:lang w:eastAsia="es-ES_tradnl"/>
              </w:rPr>
              <w:t>Total (l/día)</w:t>
            </w:r>
          </w:p>
        </w:tc>
        <w:tc>
          <w:tcPr>
            <w:tcW w:w="1838" w:type="dxa"/>
            <w:tcBorders>
              <w:top w:val="nil"/>
              <w:left w:val="nil"/>
              <w:bottom w:val="single" w:sz="4" w:space="0" w:color="auto"/>
              <w:right w:val="single" w:sz="4" w:space="0" w:color="auto"/>
            </w:tcBorders>
            <w:shd w:val="clear" w:color="auto" w:fill="auto"/>
            <w:noWrap/>
            <w:vAlign w:val="bottom"/>
            <w:hideMark/>
          </w:tcPr>
          <w:p w14:paraId="3A811FC6" w14:textId="229E1C22" w:rsidR="006233F8" w:rsidRPr="006233F8" w:rsidRDefault="006233F8" w:rsidP="00051B3F">
            <w:pPr>
              <w:keepNext/>
              <w:jc w:val="center"/>
              <w:rPr>
                <w:rFonts w:ascii="Calibri" w:eastAsia="Times New Roman" w:hAnsi="Calibri" w:cs="Times New Roman"/>
                <w:color w:val="000000"/>
                <w:sz w:val="22"/>
                <w:lang w:eastAsia="es-ES_tradnl"/>
              </w:rPr>
            </w:pPr>
            <w:r w:rsidRPr="006233F8">
              <w:rPr>
                <w:rFonts w:ascii="Calibri" w:eastAsia="Times New Roman" w:hAnsi="Calibri" w:cs="Times New Roman"/>
                <w:color w:val="000000"/>
                <w:sz w:val="22"/>
                <w:lang w:eastAsia="es-ES_tradnl"/>
              </w:rPr>
              <w:t>4</w:t>
            </w:r>
            <w:r w:rsidR="001552FE">
              <w:rPr>
                <w:rFonts w:ascii="Calibri" w:eastAsia="Times New Roman" w:hAnsi="Calibri" w:cs="Times New Roman"/>
                <w:color w:val="000000"/>
                <w:sz w:val="22"/>
                <w:lang w:eastAsia="es-ES_tradnl"/>
              </w:rPr>
              <w:t>.</w:t>
            </w:r>
            <w:r w:rsidRPr="006233F8">
              <w:rPr>
                <w:rFonts w:ascii="Calibri" w:eastAsia="Times New Roman" w:hAnsi="Calibri" w:cs="Times New Roman"/>
                <w:color w:val="000000"/>
                <w:sz w:val="22"/>
                <w:lang w:eastAsia="es-ES_tradnl"/>
              </w:rPr>
              <w:t>689</w:t>
            </w:r>
          </w:p>
        </w:tc>
      </w:tr>
    </w:tbl>
    <w:p w14:paraId="397372E9" w14:textId="77777777" w:rsidR="00AB6524" w:rsidRDefault="00AB6524" w:rsidP="00051B3F">
      <w:pPr>
        <w:pStyle w:val="Descripcin"/>
        <w:jc w:val="center"/>
      </w:pPr>
    </w:p>
    <w:p w14:paraId="2CA14757" w14:textId="5276FA76" w:rsidR="006233F8" w:rsidRDefault="00051B3F" w:rsidP="00051B3F">
      <w:pPr>
        <w:pStyle w:val="Descripcin"/>
        <w:jc w:val="center"/>
      </w:pPr>
      <w:r>
        <w:t xml:space="preserve">Tabla </w:t>
      </w:r>
      <w:r w:rsidR="000204F1">
        <w:rPr>
          <w:noProof/>
        </w:rPr>
        <w:fldChar w:fldCharType="begin"/>
      </w:r>
      <w:r w:rsidR="000204F1">
        <w:rPr>
          <w:noProof/>
        </w:rPr>
        <w:instrText xml:space="preserve"> SEQ Tabla \* ARABIC </w:instrText>
      </w:r>
      <w:r w:rsidR="000204F1">
        <w:rPr>
          <w:noProof/>
        </w:rPr>
        <w:fldChar w:fldCharType="separate"/>
      </w:r>
      <w:r w:rsidR="00BE7E55">
        <w:rPr>
          <w:noProof/>
        </w:rPr>
        <w:t>7</w:t>
      </w:r>
      <w:r w:rsidR="000204F1">
        <w:rPr>
          <w:noProof/>
        </w:rPr>
        <w:fldChar w:fldCharType="end"/>
      </w:r>
      <w:r>
        <w:t>. Demandas para limpieza</w:t>
      </w:r>
    </w:p>
    <w:p w14:paraId="46C24CDA" w14:textId="77777777" w:rsidR="00051B3F" w:rsidRPr="00051B3F" w:rsidRDefault="00051B3F" w:rsidP="00051B3F"/>
    <w:p w14:paraId="4FBD0BE1" w14:textId="3AC7B15C" w:rsidR="00C506DC" w:rsidRDefault="00D50505" w:rsidP="00D50505">
      <w:r>
        <w:t xml:space="preserve">Por tanto, la dotación final asignada a riego y limpieza de viales se establece como la suma de ambas cantidades, resultando un total de 385.434 </w:t>
      </w:r>
      <w:r w:rsidR="000C2042">
        <w:t>litros al día:</w:t>
      </w:r>
    </w:p>
    <w:p w14:paraId="19EBF74F" w14:textId="0C7B3FDC" w:rsidR="000C2042" w:rsidRDefault="000C2042" w:rsidP="00D50505"/>
    <w:tbl>
      <w:tblPr>
        <w:tblW w:w="3300" w:type="dxa"/>
        <w:jc w:val="center"/>
        <w:tblCellMar>
          <w:left w:w="70" w:type="dxa"/>
          <w:right w:w="70" w:type="dxa"/>
        </w:tblCellMar>
        <w:tblLook w:val="04A0" w:firstRow="1" w:lastRow="0" w:firstColumn="1" w:lastColumn="0" w:noHBand="0" w:noVBand="1"/>
      </w:tblPr>
      <w:tblGrid>
        <w:gridCol w:w="2206"/>
        <w:gridCol w:w="1094"/>
      </w:tblGrid>
      <w:tr w:rsidR="000C2042" w:rsidRPr="000C2042" w14:paraId="44CE84A8" w14:textId="77777777" w:rsidTr="000C2042">
        <w:trPr>
          <w:trHeight w:val="320"/>
          <w:jc w:val="center"/>
        </w:trPr>
        <w:tc>
          <w:tcPr>
            <w:tcW w:w="3300" w:type="dxa"/>
            <w:gridSpan w:val="2"/>
            <w:tcBorders>
              <w:top w:val="single" w:sz="4" w:space="0" w:color="auto"/>
              <w:left w:val="single" w:sz="4" w:space="0" w:color="auto"/>
              <w:bottom w:val="single" w:sz="4" w:space="0" w:color="auto"/>
              <w:right w:val="single" w:sz="4" w:space="0" w:color="auto"/>
            </w:tcBorders>
            <w:shd w:val="clear" w:color="000000" w:fill="D9E1F2"/>
            <w:noWrap/>
            <w:vAlign w:val="bottom"/>
            <w:hideMark/>
          </w:tcPr>
          <w:p w14:paraId="751514DE" w14:textId="77777777" w:rsidR="000C2042" w:rsidRPr="000C2042" w:rsidRDefault="000C2042" w:rsidP="000C2042">
            <w:pPr>
              <w:jc w:val="center"/>
              <w:rPr>
                <w:rFonts w:ascii="Calibri" w:eastAsia="Times New Roman" w:hAnsi="Calibri" w:cs="Times New Roman"/>
                <w:b/>
                <w:bCs/>
                <w:color w:val="000000"/>
                <w:sz w:val="22"/>
                <w:lang w:eastAsia="es-ES_tradnl"/>
              </w:rPr>
            </w:pPr>
            <w:r w:rsidRPr="000C2042">
              <w:rPr>
                <w:rFonts w:ascii="Calibri" w:eastAsia="Times New Roman" w:hAnsi="Calibri" w:cs="Times New Roman"/>
                <w:b/>
                <w:bCs/>
                <w:color w:val="000000"/>
                <w:sz w:val="22"/>
                <w:lang w:eastAsia="es-ES_tradnl"/>
              </w:rPr>
              <w:t>Cálculo zonas verdes y limpieza</w:t>
            </w:r>
          </w:p>
        </w:tc>
      </w:tr>
      <w:tr w:rsidR="000C2042" w:rsidRPr="000C2042" w14:paraId="42631665" w14:textId="77777777" w:rsidTr="000C2042">
        <w:trPr>
          <w:trHeight w:val="320"/>
          <w:jc w:val="center"/>
        </w:trPr>
        <w:tc>
          <w:tcPr>
            <w:tcW w:w="2206" w:type="dxa"/>
            <w:tcBorders>
              <w:top w:val="nil"/>
              <w:left w:val="single" w:sz="4" w:space="0" w:color="auto"/>
              <w:bottom w:val="single" w:sz="4" w:space="0" w:color="auto"/>
              <w:right w:val="single" w:sz="4" w:space="0" w:color="auto"/>
            </w:tcBorders>
            <w:shd w:val="clear" w:color="000000" w:fill="D9D9D9"/>
            <w:noWrap/>
            <w:vAlign w:val="bottom"/>
            <w:hideMark/>
          </w:tcPr>
          <w:p w14:paraId="41C3EC2F" w14:textId="77777777" w:rsidR="000C2042" w:rsidRPr="000C2042" w:rsidRDefault="000C2042" w:rsidP="000C2042">
            <w:pPr>
              <w:jc w:val="center"/>
              <w:rPr>
                <w:rFonts w:ascii="Calibri" w:eastAsia="Times New Roman" w:hAnsi="Calibri" w:cs="Times New Roman"/>
                <w:color w:val="000000"/>
                <w:sz w:val="22"/>
                <w:lang w:eastAsia="es-ES_tradnl"/>
              </w:rPr>
            </w:pPr>
            <w:r w:rsidRPr="000C2042">
              <w:rPr>
                <w:rFonts w:ascii="Calibri" w:eastAsia="Times New Roman" w:hAnsi="Calibri" w:cs="Times New Roman"/>
                <w:color w:val="000000"/>
                <w:sz w:val="22"/>
                <w:lang w:eastAsia="es-ES_tradnl"/>
              </w:rPr>
              <w:t>Riego (l/día)</w:t>
            </w:r>
          </w:p>
        </w:tc>
        <w:tc>
          <w:tcPr>
            <w:tcW w:w="1094" w:type="dxa"/>
            <w:tcBorders>
              <w:top w:val="nil"/>
              <w:left w:val="nil"/>
              <w:bottom w:val="single" w:sz="4" w:space="0" w:color="auto"/>
              <w:right w:val="single" w:sz="4" w:space="0" w:color="auto"/>
            </w:tcBorders>
            <w:shd w:val="clear" w:color="auto" w:fill="auto"/>
            <w:noWrap/>
            <w:vAlign w:val="bottom"/>
            <w:hideMark/>
          </w:tcPr>
          <w:p w14:paraId="1448A809" w14:textId="6680590A" w:rsidR="000C2042" w:rsidRPr="000C2042" w:rsidRDefault="000C2042" w:rsidP="000C2042">
            <w:pPr>
              <w:jc w:val="center"/>
              <w:rPr>
                <w:rFonts w:ascii="Calibri" w:eastAsia="Times New Roman" w:hAnsi="Calibri" w:cs="Times New Roman"/>
                <w:color w:val="000000"/>
                <w:sz w:val="22"/>
                <w:lang w:eastAsia="es-ES_tradnl"/>
              </w:rPr>
            </w:pPr>
            <w:r w:rsidRPr="000C2042">
              <w:rPr>
                <w:rFonts w:ascii="Calibri" w:eastAsia="Times New Roman" w:hAnsi="Calibri" w:cs="Times New Roman"/>
                <w:color w:val="000000"/>
                <w:sz w:val="22"/>
                <w:lang w:eastAsia="es-ES_tradnl"/>
              </w:rPr>
              <w:t>380</w:t>
            </w:r>
            <w:r w:rsidR="001552FE">
              <w:rPr>
                <w:rFonts w:ascii="Calibri" w:eastAsia="Times New Roman" w:hAnsi="Calibri" w:cs="Times New Roman"/>
                <w:color w:val="000000"/>
                <w:sz w:val="22"/>
                <w:lang w:eastAsia="es-ES_tradnl"/>
              </w:rPr>
              <w:t>.</w:t>
            </w:r>
            <w:r w:rsidRPr="000C2042">
              <w:rPr>
                <w:rFonts w:ascii="Calibri" w:eastAsia="Times New Roman" w:hAnsi="Calibri" w:cs="Times New Roman"/>
                <w:color w:val="000000"/>
                <w:sz w:val="22"/>
                <w:lang w:eastAsia="es-ES_tradnl"/>
              </w:rPr>
              <w:t>745</w:t>
            </w:r>
          </w:p>
        </w:tc>
      </w:tr>
      <w:tr w:rsidR="000C2042" w:rsidRPr="000C2042" w14:paraId="604DBFDD" w14:textId="77777777" w:rsidTr="000C2042">
        <w:trPr>
          <w:trHeight w:val="320"/>
          <w:jc w:val="center"/>
        </w:trPr>
        <w:tc>
          <w:tcPr>
            <w:tcW w:w="2206" w:type="dxa"/>
            <w:tcBorders>
              <w:top w:val="nil"/>
              <w:left w:val="single" w:sz="4" w:space="0" w:color="auto"/>
              <w:bottom w:val="single" w:sz="4" w:space="0" w:color="auto"/>
              <w:right w:val="single" w:sz="4" w:space="0" w:color="auto"/>
            </w:tcBorders>
            <w:shd w:val="clear" w:color="000000" w:fill="D9D9D9"/>
            <w:noWrap/>
            <w:vAlign w:val="bottom"/>
            <w:hideMark/>
          </w:tcPr>
          <w:p w14:paraId="6E5EF236" w14:textId="77777777" w:rsidR="000C2042" w:rsidRPr="000C2042" w:rsidRDefault="000C2042" w:rsidP="000C2042">
            <w:pPr>
              <w:jc w:val="center"/>
              <w:rPr>
                <w:rFonts w:ascii="Calibri" w:eastAsia="Times New Roman" w:hAnsi="Calibri" w:cs="Times New Roman"/>
                <w:color w:val="000000"/>
                <w:sz w:val="22"/>
                <w:lang w:eastAsia="es-ES_tradnl"/>
              </w:rPr>
            </w:pPr>
            <w:r w:rsidRPr="000C2042">
              <w:rPr>
                <w:rFonts w:ascii="Calibri" w:eastAsia="Times New Roman" w:hAnsi="Calibri" w:cs="Times New Roman"/>
                <w:color w:val="000000"/>
                <w:sz w:val="22"/>
                <w:lang w:eastAsia="es-ES_tradnl"/>
              </w:rPr>
              <w:t>Limpieza (l/día)</w:t>
            </w:r>
          </w:p>
        </w:tc>
        <w:tc>
          <w:tcPr>
            <w:tcW w:w="1094" w:type="dxa"/>
            <w:tcBorders>
              <w:top w:val="nil"/>
              <w:left w:val="nil"/>
              <w:bottom w:val="single" w:sz="4" w:space="0" w:color="auto"/>
              <w:right w:val="single" w:sz="4" w:space="0" w:color="auto"/>
            </w:tcBorders>
            <w:shd w:val="clear" w:color="auto" w:fill="auto"/>
            <w:noWrap/>
            <w:vAlign w:val="bottom"/>
            <w:hideMark/>
          </w:tcPr>
          <w:p w14:paraId="4B7EF36F" w14:textId="3969EB8E" w:rsidR="000C2042" w:rsidRPr="000C2042" w:rsidRDefault="000C2042" w:rsidP="000C2042">
            <w:pPr>
              <w:jc w:val="center"/>
              <w:rPr>
                <w:rFonts w:ascii="Calibri" w:eastAsia="Times New Roman" w:hAnsi="Calibri" w:cs="Times New Roman"/>
                <w:color w:val="000000"/>
                <w:sz w:val="22"/>
                <w:lang w:eastAsia="es-ES_tradnl"/>
              </w:rPr>
            </w:pPr>
            <w:r w:rsidRPr="000C2042">
              <w:rPr>
                <w:rFonts w:ascii="Calibri" w:eastAsia="Times New Roman" w:hAnsi="Calibri" w:cs="Times New Roman"/>
                <w:color w:val="000000"/>
                <w:sz w:val="22"/>
                <w:lang w:eastAsia="es-ES_tradnl"/>
              </w:rPr>
              <w:t>4</w:t>
            </w:r>
            <w:r w:rsidR="001552FE">
              <w:rPr>
                <w:rFonts w:ascii="Calibri" w:eastAsia="Times New Roman" w:hAnsi="Calibri" w:cs="Times New Roman"/>
                <w:color w:val="000000"/>
                <w:sz w:val="22"/>
                <w:lang w:eastAsia="es-ES_tradnl"/>
              </w:rPr>
              <w:t>.</w:t>
            </w:r>
            <w:r w:rsidRPr="000C2042">
              <w:rPr>
                <w:rFonts w:ascii="Calibri" w:eastAsia="Times New Roman" w:hAnsi="Calibri" w:cs="Times New Roman"/>
                <w:color w:val="000000"/>
                <w:sz w:val="22"/>
                <w:lang w:eastAsia="es-ES_tradnl"/>
              </w:rPr>
              <w:t>689</w:t>
            </w:r>
          </w:p>
        </w:tc>
      </w:tr>
      <w:tr w:rsidR="000C2042" w:rsidRPr="000C2042" w14:paraId="3AAB1280" w14:textId="77777777" w:rsidTr="000C2042">
        <w:trPr>
          <w:trHeight w:val="320"/>
          <w:jc w:val="center"/>
        </w:trPr>
        <w:tc>
          <w:tcPr>
            <w:tcW w:w="2206" w:type="dxa"/>
            <w:tcBorders>
              <w:top w:val="nil"/>
              <w:left w:val="single" w:sz="4" w:space="0" w:color="auto"/>
              <w:bottom w:val="single" w:sz="4" w:space="0" w:color="auto"/>
              <w:right w:val="single" w:sz="4" w:space="0" w:color="auto"/>
            </w:tcBorders>
            <w:shd w:val="clear" w:color="000000" w:fill="D9D9D9"/>
            <w:noWrap/>
            <w:vAlign w:val="bottom"/>
            <w:hideMark/>
          </w:tcPr>
          <w:p w14:paraId="21C6799F" w14:textId="77777777" w:rsidR="000C2042" w:rsidRPr="000C2042" w:rsidRDefault="000C2042" w:rsidP="000C2042">
            <w:pPr>
              <w:jc w:val="center"/>
              <w:rPr>
                <w:rFonts w:ascii="Calibri" w:eastAsia="Times New Roman" w:hAnsi="Calibri" w:cs="Times New Roman"/>
                <w:color w:val="000000"/>
                <w:sz w:val="22"/>
                <w:lang w:eastAsia="es-ES_tradnl"/>
              </w:rPr>
            </w:pPr>
            <w:r w:rsidRPr="000C2042">
              <w:rPr>
                <w:rFonts w:ascii="Calibri" w:eastAsia="Times New Roman" w:hAnsi="Calibri" w:cs="Times New Roman"/>
                <w:color w:val="000000"/>
                <w:sz w:val="22"/>
                <w:lang w:eastAsia="es-ES_tradnl"/>
              </w:rPr>
              <w:t>Total (l/día)</w:t>
            </w:r>
          </w:p>
        </w:tc>
        <w:tc>
          <w:tcPr>
            <w:tcW w:w="1094" w:type="dxa"/>
            <w:tcBorders>
              <w:top w:val="nil"/>
              <w:left w:val="nil"/>
              <w:bottom w:val="single" w:sz="4" w:space="0" w:color="auto"/>
              <w:right w:val="single" w:sz="4" w:space="0" w:color="auto"/>
            </w:tcBorders>
            <w:shd w:val="clear" w:color="auto" w:fill="auto"/>
            <w:noWrap/>
            <w:vAlign w:val="bottom"/>
            <w:hideMark/>
          </w:tcPr>
          <w:p w14:paraId="563497A9" w14:textId="64E4D26F" w:rsidR="000C2042" w:rsidRPr="000C2042" w:rsidRDefault="000C2042" w:rsidP="000C2042">
            <w:pPr>
              <w:keepNext/>
              <w:jc w:val="center"/>
              <w:rPr>
                <w:rFonts w:ascii="Calibri" w:eastAsia="Times New Roman" w:hAnsi="Calibri" w:cs="Times New Roman"/>
                <w:color w:val="000000"/>
                <w:sz w:val="22"/>
                <w:lang w:eastAsia="es-ES_tradnl"/>
              </w:rPr>
            </w:pPr>
            <w:r w:rsidRPr="000C2042">
              <w:rPr>
                <w:rFonts w:ascii="Calibri" w:eastAsia="Times New Roman" w:hAnsi="Calibri" w:cs="Times New Roman"/>
                <w:color w:val="000000"/>
                <w:sz w:val="22"/>
                <w:lang w:eastAsia="es-ES_tradnl"/>
              </w:rPr>
              <w:t>385</w:t>
            </w:r>
            <w:r w:rsidR="001552FE">
              <w:rPr>
                <w:rFonts w:ascii="Calibri" w:eastAsia="Times New Roman" w:hAnsi="Calibri" w:cs="Times New Roman"/>
                <w:color w:val="000000"/>
                <w:sz w:val="22"/>
                <w:lang w:eastAsia="es-ES_tradnl"/>
              </w:rPr>
              <w:t>.</w:t>
            </w:r>
            <w:r w:rsidRPr="000C2042">
              <w:rPr>
                <w:rFonts w:ascii="Calibri" w:eastAsia="Times New Roman" w:hAnsi="Calibri" w:cs="Times New Roman"/>
                <w:color w:val="000000"/>
                <w:sz w:val="22"/>
                <w:lang w:eastAsia="es-ES_tradnl"/>
              </w:rPr>
              <w:t>434</w:t>
            </w:r>
          </w:p>
        </w:tc>
      </w:tr>
    </w:tbl>
    <w:p w14:paraId="47D506E9" w14:textId="77777777" w:rsidR="00AB6524" w:rsidRDefault="00AB6524" w:rsidP="000C2042">
      <w:pPr>
        <w:pStyle w:val="Descripcin"/>
        <w:jc w:val="center"/>
      </w:pPr>
    </w:p>
    <w:p w14:paraId="6F4D8A33" w14:textId="2176061B" w:rsidR="000C2042" w:rsidRDefault="000C2042" w:rsidP="000C2042">
      <w:pPr>
        <w:pStyle w:val="Descripcin"/>
        <w:jc w:val="center"/>
      </w:pPr>
      <w:r>
        <w:t xml:space="preserve">Tabla </w:t>
      </w:r>
      <w:r w:rsidR="000204F1">
        <w:rPr>
          <w:noProof/>
        </w:rPr>
        <w:fldChar w:fldCharType="begin"/>
      </w:r>
      <w:r w:rsidR="000204F1">
        <w:rPr>
          <w:noProof/>
        </w:rPr>
        <w:instrText xml:space="preserve"> SEQ Tabla \* ARABIC </w:instrText>
      </w:r>
      <w:r w:rsidR="000204F1">
        <w:rPr>
          <w:noProof/>
        </w:rPr>
        <w:fldChar w:fldCharType="separate"/>
      </w:r>
      <w:r w:rsidR="00BE7E55">
        <w:rPr>
          <w:noProof/>
        </w:rPr>
        <w:t>8</w:t>
      </w:r>
      <w:r w:rsidR="000204F1">
        <w:rPr>
          <w:noProof/>
        </w:rPr>
        <w:fldChar w:fldCharType="end"/>
      </w:r>
      <w:r>
        <w:t>. Total demandas riego y limpieza</w:t>
      </w:r>
    </w:p>
    <w:p w14:paraId="25DE41DF" w14:textId="0096D0EF" w:rsidR="00D50505" w:rsidRDefault="00D50505" w:rsidP="00C506DC"/>
    <w:p w14:paraId="34DA0DDB" w14:textId="77777777" w:rsidR="001552FE" w:rsidRDefault="001552FE" w:rsidP="00C506DC"/>
    <w:p w14:paraId="12B4E4BE" w14:textId="3275F14A" w:rsidR="00C506DC" w:rsidRDefault="00C506DC" w:rsidP="00C506DC">
      <w:pPr>
        <w:pStyle w:val="Ttulo2"/>
      </w:pPr>
      <w:bookmarkStart w:id="7" w:name="_Toc518573416"/>
      <w:r>
        <w:t>3.4. Cálculos finales</w:t>
      </w:r>
      <w:bookmarkEnd w:id="7"/>
    </w:p>
    <w:p w14:paraId="71B66465" w14:textId="11AF53C2" w:rsidR="00C506DC" w:rsidRDefault="00C506DC" w:rsidP="00C506DC"/>
    <w:p w14:paraId="174AAFA6" w14:textId="719FC39F" w:rsidR="00AB6524" w:rsidRDefault="001552FE" w:rsidP="001552FE">
      <w:r>
        <w:t xml:space="preserve">Para la obtención del caudal de suministro diario, debe considerarse la suma del caudal destinado a usos dotacionales (372.409 l/día) y el de uso residencial (351.675 l/día), siendo el </w:t>
      </w:r>
      <w:r w:rsidRPr="001552FE">
        <w:rPr>
          <w:b/>
        </w:rPr>
        <w:t>total de 724.174 l/día</w:t>
      </w:r>
      <w:r>
        <w:t xml:space="preserve">. A continuación, dicho valor se compara con el caudal necesario para el riego de las zonas verdes y limpieza de viales, y se establece el mayor de ellos como el restrictivo. Dicha consideración se realiza de esta forma al asumirse que el riego de las zonas verdes se producirá durante la noche, pues es el momento del día donde más disminuye el consumo. </w:t>
      </w:r>
    </w:p>
    <w:p w14:paraId="0D760A6C" w14:textId="77777777" w:rsidR="00AB6524" w:rsidRDefault="00AB6524" w:rsidP="001552FE"/>
    <w:p w14:paraId="453D3E70" w14:textId="770FEBBA" w:rsidR="001552FE" w:rsidRDefault="001552FE" w:rsidP="001552FE">
      <w:r>
        <w:t>Por ello, se puede asumir que dichos caudales (consumo y riego) no van a superponerse en el tiempo y no es necesario su cálculo de manera conjunta.</w:t>
      </w:r>
    </w:p>
    <w:p w14:paraId="42D23AD5" w14:textId="77777777" w:rsidR="001552FE" w:rsidRDefault="001552FE" w:rsidP="001552FE"/>
    <w:p w14:paraId="0E2CE6E3" w14:textId="78918D75" w:rsidR="00C506DC" w:rsidRDefault="001552FE" w:rsidP="001552FE">
      <w:r>
        <w:t>Como se aprecia, el valor de los caudales necesarios para las zonas verdes y limpieza</w:t>
      </w:r>
      <w:r w:rsidR="00B21FA9">
        <w:t xml:space="preserve"> es inferior</w:t>
      </w:r>
      <w:r>
        <w:t>, con lo que el caudal destinado a consumo será el que condicione el diseño de la red:</w:t>
      </w:r>
    </w:p>
    <w:p w14:paraId="4299710A" w14:textId="77777777" w:rsidR="003D279B" w:rsidRDefault="003D279B" w:rsidP="001552FE"/>
    <w:p w14:paraId="327041D6" w14:textId="179A6DE9" w:rsidR="001552FE" w:rsidRDefault="001552FE" w:rsidP="001552FE"/>
    <w:tbl>
      <w:tblPr>
        <w:tblW w:w="4440" w:type="dxa"/>
        <w:tblInd w:w="3084" w:type="dxa"/>
        <w:tblCellMar>
          <w:left w:w="70" w:type="dxa"/>
          <w:right w:w="70" w:type="dxa"/>
        </w:tblCellMar>
        <w:tblLook w:val="04A0" w:firstRow="1" w:lastRow="0" w:firstColumn="1" w:lastColumn="0" w:noHBand="0" w:noVBand="1"/>
      </w:tblPr>
      <w:tblGrid>
        <w:gridCol w:w="1661"/>
        <w:gridCol w:w="1479"/>
        <w:gridCol w:w="1300"/>
      </w:tblGrid>
      <w:tr w:rsidR="00BE7E55" w:rsidRPr="00BE7E55" w14:paraId="70DD8C56" w14:textId="77777777" w:rsidTr="00BE7E55">
        <w:trPr>
          <w:trHeight w:val="320"/>
        </w:trPr>
        <w:tc>
          <w:tcPr>
            <w:tcW w:w="3140" w:type="dxa"/>
            <w:gridSpan w:val="2"/>
            <w:tcBorders>
              <w:top w:val="single" w:sz="4" w:space="0" w:color="auto"/>
              <w:left w:val="single" w:sz="4" w:space="0" w:color="auto"/>
              <w:bottom w:val="single" w:sz="4" w:space="0" w:color="auto"/>
              <w:right w:val="single" w:sz="4" w:space="0" w:color="auto"/>
            </w:tcBorders>
            <w:shd w:val="clear" w:color="000000" w:fill="E2EFDA"/>
            <w:noWrap/>
            <w:vAlign w:val="center"/>
            <w:hideMark/>
          </w:tcPr>
          <w:p w14:paraId="11F4ECA1" w14:textId="77777777" w:rsidR="00BE7E55" w:rsidRPr="00BE7E55" w:rsidRDefault="00BE7E55" w:rsidP="00BE7E55">
            <w:pPr>
              <w:jc w:val="center"/>
              <w:rPr>
                <w:rFonts w:ascii="Calibri" w:eastAsia="Times New Roman" w:hAnsi="Calibri" w:cs="Times New Roman"/>
                <w:b/>
                <w:bCs/>
                <w:color w:val="000000"/>
                <w:sz w:val="22"/>
                <w:lang w:eastAsia="es-ES_tradnl"/>
              </w:rPr>
            </w:pPr>
            <w:r w:rsidRPr="00BE7E55">
              <w:rPr>
                <w:rFonts w:ascii="Calibri" w:eastAsia="Times New Roman" w:hAnsi="Calibri" w:cs="Times New Roman"/>
                <w:b/>
                <w:bCs/>
                <w:color w:val="000000"/>
                <w:sz w:val="22"/>
                <w:lang w:eastAsia="es-ES_tradnl"/>
              </w:rPr>
              <w:t>Cálculo TOTAL</w:t>
            </w:r>
          </w:p>
        </w:tc>
        <w:tc>
          <w:tcPr>
            <w:tcW w:w="1300" w:type="dxa"/>
            <w:tcBorders>
              <w:top w:val="nil"/>
              <w:left w:val="nil"/>
              <w:bottom w:val="nil"/>
              <w:right w:val="nil"/>
            </w:tcBorders>
            <w:shd w:val="clear" w:color="auto" w:fill="auto"/>
            <w:noWrap/>
            <w:vAlign w:val="bottom"/>
            <w:hideMark/>
          </w:tcPr>
          <w:p w14:paraId="7C26A038" w14:textId="77777777" w:rsidR="00BE7E55" w:rsidRPr="00BE7E55" w:rsidRDefault="00BE7E55" w:rsidP="00BE7E55">
            <w:pPr>
              <w:jc w:val="center"/>
              <w:rPr>
                <w:rFonts w:ascii="Calibri" w:eastAsia="Times New Roman" w:hAnsi="Calibri" w:cs="Times New Roman"/>
                <w:b/>
                <w:bCs/>
                <w:color w:val="000000"/>
                <w:sz w:val="22"/>
                <w:lang w:eastAsia="es-ES_tradnl"/>
              </w:rPr>
            </w:pPr>
          </w:p>
        </w:tc>
      </w:tr>
      <w:tr w:rsidR="00BE7E55" w:rsidRPr="00BE7E55" w14:paraId="7FEEF168" w14:textId="77777777" w:rsidTr="00BE7E55">
        <w:trPr>
          <w:trHeight w:val="320"/>
        </w:trPr>
        <w:tc>
          <w:tcPr>
            <w:tcW w:w="1661" w:type="dxa"/>
            <w:tcBorders>
              <w:top w:val="nil"/>
              <w:left w:val="single" w:sz="4" w:space="0" w:color="auto"/>
              <w:bottom w:val="single" w:sz="4" w:space="0" w:color="auto"/>
              <w:right w:val="single" w:sz="4" w:space="0" w:color="auto"/>
            </w:tcBorders>
            <w:shd w:val="clear" w:color="000000" w:fill="D9D9D9"/>
            <w:noWrap/>
            <w:vAlign w:val="center"/>
            <w:hideMark/>
          </w:tcPr>
          <w:p w14:paraId="7E5DB327" w14:textId="77777777" w:rsidR="00BE7E55" w:rsidRPr="00BE7E55" w:rsidRDefault="00BE7E55" w:rsidP="00BE7E55">
            <w:pPr>
              <w:jc w:val="cente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Caudal diario</w:t>
            </w:r>
          </w:p>
        </w:tc>
        <w:tc>
          <w:tcPr>
            <w:tcW w:w="1479" w:type="dxa"/>
            <w:tcBorders>
              <w:top w:val="nil"/>
              <w:left w:val="nil"/>
              <w:bottom w:val="single" w:sz="4" w:space="0" w:color="auto"/>
              <w:right w:val="single" w:sz="4" w:space="0" w:color="auto"/>
            </w:tcBorders>
            <w:shd w:val="clear" w:color="auto" w:fill="auto"/>
            <w:noWrap/>
            <w:vAlign w:val="center"/>
            <w:hideMark/>
          </w:tcPr>
          <w:p w14:paraId="6BAEDF5E" w14:textId="77777777" w:rsidR="00BE7E55" w:rsidRPr="00BE7E55" w:rsidRDefault="00BE7E55" w:rsidP="00BE7E55">
            <w:pPr>
              <w:jc w:val="cente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 xml:space="preserve">    724.173,5   </w:t>
            </w:r>
          </w:p>
        </w:tc>
        <w:tc>
          <w:tcPr>
            <w:tcW w:w="1300" w:type="dxa"/>
            <w:tcBorders>
              <w:top w:val="nil"/>
              <w:left w:val="nil"/>
              <w:bottom w:val="nil"/>
              <w:right w:val="nil"/>
            </w:tcBorders>
            <w:shd w:val="clear" w:color="auto" w:fill="auto"/>
            <w:noWrap/>
            <w:vAlign w:val="bottom"/>
            <w:hideMark/>
          </w:tcPr>
          <w:p w14:paraId="2EBC1143" w14:textId="77777777" w:rsidR="00BE7E55" w:rsidRPr="00BE7E55" w:rsidRDefault="00BE7E55" w:rsidP="00BE7E55">
            <w:pP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l/día</w:t>
            </w:r>
          </w:p>
        </w:tc>
      </w:tr>
      <w:tr w:rsidR="00BE7E55" w:rsidRPr="00BE7E55" w14:paraId="3152F695" w14:textId="77777777" w:rsidTr="00BE7E55">
        <w:trPr>
          <w:trHeight w:val="320"/>
        </w:trPr>
        <w:tc>
          <w:tcPr>
            <w:tcW w:w="1661"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0CB01A38" w14:textId="77777777" w:rsidR="00BE7E55" w:rsidRPr="00BE7E55" w:rsidRDefault="00BE7E55" w:rsidP="00BE7E55">
            <w:pPr>
              <w:jc w:val="cente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Caudal medio</w:t>
            </w:r>
          </w:p>
        </w:tc>
        <w:tc>
          <w:tcPr>
            <w:tcW w:w="1479" w:type="dxa"/>
            <w:tcBorders>
              <w:top w:val="nil"/>
              <w:left w:val="nil"/>
              <w:bottom w:val="single" w:sz="4" w:space="0" w:color="auto"/>
              <w:right w:val="single" w:sz="4" w:space="0" w:color="auto"/>
            </w:tcBorders>
            <w:shd w:val="clear" w:color="auto" w:fill="auto"/>
            <w:noWrap/>
            <w:vAlign w:val="center"/>
            <w:hideMark/>
          </w:tcPr>
          <w:p w14:paraId="5AEA9E80" w14:textId="77777777" w:rsidR="00BE7E55" w:rsidRPr="00BE7E55" w:rsidRDefault="00BE7E55" w:rsidP="00BE7E55">
            <w:pPr>
              <w:jc w:val="cente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8,4</w:t>
            </w:r>
          </w:p>
        </w:tc>
        <w:tc>
          <w:tcPr>
            <w:tcW w:w="1300" w:type="dxa"/>
            <w:tcBorders>
              <w:top w:val="nil"/>
              <w:left w:val="nil"/>
              <w:bottom w:val="nil"/>
              <w:right w:val="nil"/>
            </w:tcBorders>
            <w:shd w:val="clear" w:color="auto" w:fill="auto"/>
            <w:noWrap/>
            <w:vAlign w:val="bottom"/>
            <w:hideMark/>
          </w:tcPr>
          <w:p w14:paraId="75CF6B44" w14:textId="77777777" w:rsidR="00BE7E55" w:rsidRPr="00BE7E55" w:rsidRDefault="00BE7E55" w:rsidP="00BE7E55">
            <w:pP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l/s</w:t>
            </w:r>
          </w:p>
        </w:tc>
      </w:tr>
      <w:tr w:rsidR="00BE7E55" w:rsidRPr="00BE7E55" w14:paraId="447A9896" w14:textId="77777777" w:rsidTr="00BE7E55">
        <w:trPr>
          <w:trHeight w:val="320"/>
        </w:trPr>
        <w:tc>
          <w:tcPr>
            <w:tcW w:w="1661" w:type="dxa"/>
            <w:vMerge/>
            <w:tcBorders>
              <w:top w:val="nil"/>
              <w:left w:val="single" w:sz="4" w:space="0" w:color="auto"/>
              <w:bottom w:val="single" w:sz="4" w:space="0" w:color="auto"/>
              <w:right w:val="single" w:sz="4" w:space="0" w:color="auto"/>
            </w:tcBorders>
            <w:vAlign w:val="center"/>
            <w:hideMark/>
          </w:tcPr>
          <w:p w14:paraId="56CA74BD" w14:textId="77777777" w:rsidR="00BE7E55" w:rsidRPr="00BE7E55" w:rsidRDefault="00BE7E55" w:rsidP="00BE7E55">
            <w:pPr>
              <w:rPr>
                <w:rFonts w:ascii="Calibri" w:eastAsia="Times New Roman" w:hAnsi="Calibri" w:cs="Times New Roman"/>
                <w:color w:val="000000"/>
                <w:sz w:val="22"/>
                <w:lang w:eastAsia="es-ES_tradnl"/>
              </w:rPr>
            </w:pPr>
          </w:p>
        </w:tc>
        <w:tc>
          <w:tcPr>
            <w:tcW w:w="1479" w:type="dxa"/>
            <w:tcBorders>
              <w:top w:val="nil"/>
              <w:left w:val="nil"/>
              <w:bottom w:val="single" w:sz="4" w:space="0" w:color="auto"/>
              <w:right w:val="single" w:sz="4" w:space="0" w:color="auto"/>
            </w:tcBorders>
            <w:shd w:val="clear" w:color="auto" w:fill="auto"/>
            <w:noWrap/>
            <w:vAlign w:val="center"/>
            <w:hideMark/>
          </w:tcPr>
          <w:p w14:paraId="2FED62DC" w14:textId="77777777" w:rsidR="00BE7E55" w:rsidRPr="00BE7E55" w:rsidRDefault="00BE7E55" w:rsidP="00BE7E55">
            <w:pPr>
              <w:jc w:val="cente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0,011</w:t>
            </w:r>
          </w:p>
        </w:tc>
        <w:tc>
          <w:tcPr>
            <w:tcW w:w="1300" w:type="dxa"/>
            <w:tcBorders>
              <w:top w:val="nil"/>
              <w:left w:val="nil"/>
              <w:bottom w:val="nil"/>
              <w:right w:val="nil"/>
            </w:tcBorders>
            <w:shd w:val="clear" w:color="auto" w:fill="auto"/>
            <w:noWrap/>
            <w:vAlign w:val="bottom"/>
            <w:hideMark/>
          </w:tcPr>
          <w:p w14:paraId="40F6507D" w14:textId="77777777" w:rsidR="00BE7E55" w:rsidRPr="00BE7E55" w:rsidRDefault="00BE7E55" w:rsidP="00BE7E55">
            <w:pP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l/s/viv</w:t>
            </w:r>
          </w:p>
        </w:tc>
      </w:tr>
      <w:tr w:rsidR="00BE7E55" w:rsidRPr="00BE7E55" w14:paraId="48C3CA96" w14:textId="77777777" w:rsidTr="00BE7E55">
        <w:trPr>
          <w:trHeight w:val="320"/>
        </w:trPr>
        <w:tc>
          <w:tcPr>
            <w:tcW w:w="1661" w:type="dxa"/>
            <w:tcBorders>
              <w:top w:val="nil"/>
              <w:left w:val="single" w:sz="4" w:space="0" w:color="auto"/>
              <w:bottom w:val="single" w:sz="4" w:space="0" w:color="auto"/>
              <w:right w:val="single" w:sz="4" w:space="0" w:color="auto"/>
            </w:tcBorders>
            <w:shd w:val="clear" w:color="000000" w:fill="D9D9D9"/>
            <w:noWrap/>
            <w:vAlign w:val="center"/>
            <w:hideMark/>
          </w:tcPr>
          <w:p w14:paraId="2E3C8FC8" w14:textId="77777777" w:rsidR="00BE7E55" w:rsidRPr="00BE7E55" w:rsidRDefault="00BE7E55" w:rsidP="00BE7E55">
            <w:pPr>
              <w:jc w:val="cente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Kp</w:t>
            </w:r>
          </w:p>
        </w:tc>
        <w:tc>
          <w:tcPr>
            <w:tcW w:w="1479" w:type="dxa"/>
            <w:tcBorders>
              <w:top w:val="nil"/>
              <w:left w:val="nil"/>
              <w:bottom w:val="single" w:sz="4" w:space="0" w:color="auto"/>
              <w:right w:val="single" w:sz="4" w:space="0" w:color="auto"/>
            </w:tcBorders>
            <w:shd w:val="clear" w:color="auto" w:fill="auto"/>
            <w:noWrap/>
            <w:vAlign w:val="center"/>
            <w:hideMark/>
          </w:tcPr>
          <w:p w14:paraId="6464A49A" w14:textId="77777777" w:rsidR="00BE7E55" w:rsidRPr="00BE7E55" w:rsidRDefault="00BE7E55" w:rsidP="00BE7E55">
            <w:pPr>
              <w:jc w:val="cente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3,2</w:t>
            </w:r>
          </w:p>
        </w:tc>
        <w:tc>
          <w:tcPr>
            <w:tcW w:w="1300" w:type="dxa"/>
            <w:tcBorders>
              <w:top w:val="nil"/>
              <w:left w:val="nil"/>
              <w:bottom w:val="nil"/>
              <w:right w:val="nil"/>
            </w:tcBorders>
            <w:shd w:val="clear" w:color="auto" w:fill="auto"/>
            <w:noWrap/>
            <w:vAlign w:val="bottom"/>
            <w:hideMark/>
          </w:tcPr>
          <w:p w14:paraId="040B8396" w14:textId="77777777" w:rsidR="00BE7E55" w:rsidRPr="00BE7E55" w:rsidRDefault="00BE7E55" w:rsidP="00BE7E55">
            <w:pPr>
              <w:jc w:val="center"/>
              <w:rPr>
                <w:rFonts w:ascii="Calibri" w:eastAsia="Times New Roman" w:hAnsi="Calibri" w:cs="Times New Roman"/>
                <w:color w:val="000000"/>
                <w:sz w:val="22"/>
                <w:lang w:eastAsia="es-ES_tradnl"/>
              </w:rPr>
            </w:pPr>
          </w:p>
        </w:tc>
      </w:tr>
      <w:tr w:rsidR="00BE7E55" w:rsidRPr="00BE7E55" w14:paraId="1886FDD8" w14:textId="77777777" w:rsidTr="00BE7E55">
        <w:trPr>
          <w:trHeight w:val="320"/>
        </w:trPr>
        <w:tc>
          <w:tcPr>
            <w:tcW w:w="1661" w:type="dxa"/>
            <w:tcBorders>
              <w:top w:val="nil"/>
              <w:left w:val="single" w:sz="4" w:space="0" w:color="auto"/>
              <w:bottom w:val="single" w:sz="4" w:space="0" w:color="auto"/>
              <w:right w:val="single" w:sz="4" w:space="0" w:color="auto"/>
            </w:tcBorders>
            <w:shd w:val="clear" w:color="000000" w:fill="D9D9D9"/>
            <w:noWrap/>
            <w:vAlign w:val="center"/>
            <w:hideMark/>
          </w:tcPr>
          <w:p w14:paraId="1A3FC612" w14:textId="77777777" w:rsidR="00BE7E55" w:rsidRPr="00BE7E55" w:rsidRDefault="00BE7E55" w:rsidP="00BE7E55">
            <w:pPr>
              <w:jc w:val="cente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Caudal punta</w:t>
            </w:r>
          </w:p>
        </w:tc>
        <w:tc>
          <w:tcPr>
            <w:tcW w:w="1479" w:type="dxa"/>
            <w:tcBorders>
              <w:top w:val="nil"/>
              <w:left w:val="nil"/>
              <w:bottom w:val="single" w:sz="4" w:space="0" w:color="auto"/>
              <w:right w:val="single" w:sz="4" w:space="0" w:color="auto"/>
            </w:tcBorders>
            <w:shd w:val="clear" w:color="auto" w:fill="auto"/>
            <w:noWrap/>
            <w:vAlign w:val="center"/>
            <w:hideMark/>
          </w:tcPr>
          <w:p w14:paraId="1B9E5165" w14:textId="77777777" w:rsidR="00BE7E55" w:rsidRPr="00BE7E55" w:rsidRDefault="00BE7E55" w:rsidP="00BE7E55">
            <w:pPr>
              <w:jc w:val="center"/>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26,82</w:t>
            </w:r>
          </w:p>
        </w:tc>
        <w:tc>
          <w:tcPr>
            <w:tcW w:w="1300" w:type="dxa"/>
            <w:tcBorders>
              <w:top w:val="nil"/>
              <w:left w:val="nil"/>
              <w:bottom w:val="nil"/>
              <w:right w:val="nil"/>
            </w:tcBorders>
            <w:shd w:val="clear" w:color="auto" w:fill="auto"/>
            <w:noWrap/>
            <w:vAlign w:val="bottom"/>
            <w:hideMark/>
          </w:tcPr>
          <w:p w14:paraId="23A553A7" w14:textId="77777777" w:rsidR="00BE7E55" w:rsidRPr="00BE7E55" w:rsidRDefault="00BE7E55" w:rsidP="00BE7E55">
            <w:pPr>
              <w:keepNext/>
              <w:rPr>
                <w:rFonts w:ascii="Calibri" w:eastAsia="Times New Roman" w:hAnsi="Calibri" w:cs="Times New Roman"/>
                <w:color w:val="000000"/>
                <w:sz w:val="22"/>
                <w:lang w:eastAsia="es-ES_tradnl"/>
              </w:rPr>
            </w:pPr>
            <w:r w:rsidRPr="00BE7E55">
              <w:rPr>
                <w:rFonts w:ascii="Calibri" w:eastAsia="Times New Roman" w:hAnsi="Calibri" w:cs="Times New Roman"/>
                <w:color w:val="000000"/>
                <w:sz w:val="22"/>
                <w:lang w:eastAsia="es-ES_tradnl"/>
              </w:rPr>
              <w:t>l/s</w:t>
            </w:r>
          </w:p>
        </w:tc>
      </w:tr>
    </w:tbl>
    <w:p w14:paraId="00A3A823" w14:textId="77777777" w:rsidR="00AB6524" w:rsidRDefault="00AB6524" w:rsidP="00BE7E55">
      <w:pPr>
        <w:pStyle w:val="Descripcin"/>
        <w:jc w:val="center"/>
      </w:pPr>
    </w:p>
    <w:p w14:paraId="3FE40372" w14:textId="5A3D66F5" w:rsidR="0046008C" w:rsidRDefault="00BE7E55" w:rsidP="00BE7E55">
      <w:pPr>
        <w:pStyle w:val="Descripcin"/>
        <w:jc w:val="center"/>
      </w:pPr>
      <w:r>
        <w:t xml:space="preserve">Tabla </w:t>
      </w:r>
      <w:r w:rsidR="000204F1">
        <w:rPr>
          <w:noProof/>
        </w:rPr>
        <w:fldChar w:fldCharType="begin"/>
      </w:r>
      <w:r w:rsidR="000204F1">
        <w:rPr>
          <w:noProof/>
        </w:rPr>
        <w:instrText xml:space="preserve"> SEQ Tabla \* ARABIC </w:instrText>
      </w:r>
      <w:r w:rsidR="000204F1">
        <w:rPr>
          <w:noProof/>
        </w:rPr>
        <w:fldChar w:fldCharType="separate"/>
      </w:r>
      <w:r>
        <w:rPr>
          <w:noProof/>
        </w:rPr>
        <w:t>9</w:t>
      </w:r>
      <w:r w:rsidR="000204F1">
        <w:rPr>
          <w:noProof/>
        </w:rPr>
        <w:fldChar w:fldCharType="end"/>
      </w:r>
      <w:r>
        <w:t>. Cálculo demandas</w:t>
      </w:r>
      <w:r w:rsidR="001D78D3">
        <w:t xml:space="preserve"> y caudales</w:t>
      </w:r>
      <w:r>
        <w:t xml:space="preserve"> totales</w:t>
      </w:r>
      <w:r w:rsidR="001D78D3">
        <w:t xml:space="preserve"> de diseño de la red</w:t>
      </w:r>
    </w:p>
    <w:p w14:paraId="2FE643FB" w14:textId="77777777" w:rsidR="001552FE" w:rsidRPr="009408C8" w:rsidRDefault="001552FE" w:rsidP="009408C8"/>
    <w:p w14:paraId="32E555C8" w14:textId="0A861713" w:rsidR="00CE52AB" w:rsidRDefault="00CE52AB" w:rsidP="00CE52AB">
      <w:pPr>
        <w:pStyle w:val="Ttulo1"/>
        <w:rPr>
          <w:sz w:val="28"/>
        </w:rPr>
      </w:pPr>
      <w:bookmarkStart w:id="8" w:name="_Toc518573417"/>
      <w:r>
        <w:rPr>
          <w:sz w:val="28"/>
        </w:rPr>
        <w:t xml:space="preserve">4. </w:t>
      </w:r>
      <w:r w:rsidR="002D58F4">
        <w:rPr>
          <w:sz w:val="28"/>
        </w:rPr>
        <w:t>BIBLIOGRAFÍA</w:t>
      </w:r>
      <w:bookmarkEnd w:id="8"/>
    </w:p>
    <w:p w14:paraId="7C816938" w14:textId="0BAE8BA6" w:rsidR="00A0220A" w:rsidRDefault="00A0220A" w:rsidP="00A0220A"/>
    <w:p w14:paraId="01971274" w14:textId="2FB54B68" w:rsidR="00D23116" w:rsidRDefault="00D23116" w:rsidP="00D23116">
      <w:pPr>
        <w:pStyle w:val="Prrafodelista"/>
        <w:numPr>
          <w:ilvl w:val="0"/>
          <w:numId w:val="19"/>
        </w:numPr>
      </w:pPr>
      <w:r>
        <w:t>HERNÁNDEZ MUÑOZ, A. (2008). Abastecimiento y distribución de agua. Madrid: Colegio de Ingenieros de Caminos, Canales y Puertos.</w:t>
      </w:r>
    </w:p>
    <w:p w14:paraId="4FE16662" w14:textId="504F45D5" w:rsidR="00D23116" w:rsidRDefault="00D23116" w:rsidP="00D23116">
      <w:pPr>
        <w:pStyle w:val="Prrafodelista"/>
        <w:numPr>
          <w:ilvl w:val="0"/>
          <w:numId w:val="19"/>
        </w:numPr>
      </w:pPr>
      <w:r>
        <w:t>FUERTES, V., GARCÍA-SERRA, J., IGLESIAS, P., LÓPEZ, G., MARTÍNEZ, F., PÉREZ, R. (2002). Modelación y diseño de redes de abastecimiento de agua. Valencia: U.D Mecánica de Fluidos (Universidad Politécnica de Valencia).</w:t>
      </w:r>
    </w:p>
    <w:p w14:paraId="37553ADD" w14:textId="14DAC7E4" w:rsidR="00D23116" w:rsidRDefault="00D23116" w:rsidP="00D23116">
      <w:pPr>
        <w:pStyle w:val="Prrafodelista"/>
        <w:numPr>
          <w:ilvl w:val="0"/>
          <w:numId w:val="19"/>
        </w:numPr>
      </w:pPr>
      <w:r>
        <w:t>CABRERA, E., ESPERT V., GARCÍA-SERRA, J., MARTÍNEZ, F., ANDRÉS, M., GARCÍA, M. (1996). Curso de Ingeniería hidráulica aplicada a los sistemas de distribución de agua. Valencia: U.D Mecánica de Fluidos (Universidad Politécnica de Valencia).</w:t>
      </w:r>
    </w:p>
    <w:p w14:paraId="491B3475" w14:textId="0FFE8E63" w:rsidR="00B44603" w:rsidRDefault="00D23116" w:rsidP="00D23116">
      <w:pPr>
        <w:pStyle w:val="Prrafodelista"/>
        <w:numPr>
          <w:ilvl w:val="0"/>
          <w:numId w:val="19"/>
        </w:numPr>
      </w:pPr>
      <w:r>
        <w:t>ASETUB (2008). Tuberías de Polietileno. Manual técnico. Madrid: AENOR Ediciones</w:t>
      </w:r>
    </w:p>
    <w:p w14:paraId="33D6D1C6" w14:textId="533A6B33" w:rsidR="0046008C" w:rsidRDefault="0046008C" w:rsidP="0046008C"/>
    <w:p w14:paraId="032F6E4E" w14:textId="45EA0B23" w:rsidR="008D1A0F" w:rsidRDefault="008D1A0F">
      <w:r>
        <w:br w:type="page"/>
      </w:r>
    </w:p>
    <w:p w14:paraId="3EBA0832" w14:textId="77777777" w:rsidR="0046008C" w:rsidRPr="00B44603" w:rsidRDefault="0046008C" w:rsidP="0046008C"/>
    <w:sectPr w:rsidR="0046008C" w:rsidRPr="00B44603" w:rsidSect="00CF0803">
      <w:footerReference w:type="default" r:id="rId15"/>
      <w:headerReference w:type="first" r:id="rId16"/>
      <w:footerReference w:type="first" r:id="rId17"/>
      <w:pgSz w:w="11900" w:h="16840"/>
      <w:pgMar w:top="1440" w:right="1080" w:bottom="1438" w:left="1080" w:header="703" w:footer="708" w:gutter="0"/>
      <w:pgNumType w:start="1" w:chapStyle="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CDAC644" w14:textId="77777777" w:rsidR="003A1E7E" w:rsidRDefault="003A1E7E" w:rsidP="00EB50BD">
      <w:r>
        <w:separator/>
      </w:r>
    </w:p>
  </w:endnote>
  <w:endnote w:type="continuationSeparator" w:id="0">
    <w:p w14:paraId="2AE02E52" w14:textId="77777777" w:rsidR="003A1E7E" w:rsidRDefault="003A1E7E" w:rsidP="00EB50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71E7AC" w14:textId="77777777" w:rsidR="00844B08" w:rsidRPr="00C849F5" w:rsidRDefault="00C849F5" w:rsidP="00692D32">
    <w:pPr>
      <w:pStyle w:val="Piedepgina"/>
      <w:pBdr>
        <w:top w:val="single" w:sz="6" w:space="1" w:color="8EAADB" w:themeColor="accent1" w:themeTint="99"/>
      </w:pBdr>
      <w:rPr>
        <w:color w:val="0070C0"/>
        <w:sz w:val="22"/>
      </w:rPr>
    </w:pPr>
    <w:r w:rsidRPr="00C849F5">
      <w:rPr>
        <w:color w:val="000000" w:themeColor="text1"/>
        <w:sz w:val="22"/>
      </w:rPr>
      <w:t>TRABAJO DE FIN DE GRADO</w:t>
    </w:r>
    <w:r w:rsidRPr="00C849F5">
      <w:rPr>
        <w:color w:val="000000" w:themeColor="text1"/>
        <w:sz w:val="22"/>
      </w:rPr>
      <w:ptab w:relativeTo="margin" w:alignment="center" w:leader="none"/>
    </w:r>
    <w:r w:rsidRPr="00C849F5">
      <w:rPr>
        <w:color w:val="0070C0"/>
        <w:sz w:val="22"/>
      </w:rPr>
      <w:ptab w:relativeTo="margin" w:alignment="right" w:leader="none"/>
    </w:r>
    <w:r w:rsidRPr="00C849F5">
      <w:rPr>
        <w:color w:val="2F5496" w:themeColor="accent1" w:themeShade="BF"/>
        <w:sz w:val="22"/>
      </w:rPr>
      <w:t>ÍNDICE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CD3B06" w14:textId="77777777" w:rsidR="001C4D5F" w:rsidRDefault="001C4D5F" w:rsidP="001C4D5F">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E54347" w14:textId="2FC45561" w:rsidR="009928D5" w:rsidRPr="009928D5" w:rsidRDefault="009928D5" w:rsidP="009928D5">
    <w:pPr>
      <w:pStyle w:val="Piedepgina"/>
      <w:pBdr>
        <w:top w:val="single" w:sz="6" w:space="1" w:color="8EAADB" w:themeColor="accent1" w:themeTint="99"/>
      </w:pBdr>
      <w:tabs>
        <w:tab w:val="right" w:pos="9740"/>
      </w:tabs>
      <w:rPr>
        <w:sz w:val="36"/>
      </w:rPr>
    </w:pPr>
    <w:r w:rsidRPr="00BC6615">
      <w:rPr>
        <w:color w:val="000000" w:themeColor="text1"/>
        <w:sz w:val="22"/>
        <w:szCs w:val="20"/>
      </w:rPr>
      <w:t>TRABAJO</w:t>
    </w:r>
    <w:r>
      <w:rPr>
        <w:color w:val="000000" w:themeColor="text1"/>
        <w:sz w:val="22"/>
        <w:szCs w:val="20"/>
      </w:rPr>
      <w:t xml:space="preserve"> DE</w:t>
    </w:r>
    <w:r w:rsidRPr="00BC6615">
      <w:rPr>
        <w:color w:val="000000" w:themeColor="text1"/>
        <w:sz w:val="22"/>
        <w:szCs w:val="20"/>
      </w:rPr>
      <w:t xml:space="preserve"> FIN DE GRADO</w:t>
    </w:r>
    <w:r>
      <w:rPr>
        <w:color w:val="4472C4" w:themeColor="accent1"/>
        <w:szCs w:val="20"/>
      </w:rPr>
      <w:tab/>
    </w:r>
    <w:r>
      <w:rPr>
        <w:color w:val="4472C4" w:themeColor="accent1"/>
        <w:szCs w:val="20"/>
      </w:rPr>
      <w:tab/>
    </w:r>
    <w:r>
      <w:rPr>
        <w:color w:val="4472C4" w:themeColor="accent1"/>
        <w:szCs w:val="20"/>
      </w:rPr>
      <w:tab/>
    </w:r>
    <w:r w:rsidRPr="006B75E9">
      <w:rPr>
        <w:color w:val="4472C4" w:themeColor="accent1"/>
        <w:szCs w:val="20"/>
      </w:rPr>
      <w:t xml:space="preserve">pág. </w:t>
    </w:r>
    <w:r w:rsidRPr="006B75E9">
      <w:rPr>
        <w:color w:val="4472C4" w:themeColor="accent1"/>
        <w:szCs w:val="20"/>
      </w:rPr>
      <w:fldChar w:fldCharType="begin"/>
    </w:r>
    <w:r w:rsidRPr="006B75E9">
      <w:rPr>
        <w:color w:val="4472C4" w:themeColor="accent1"/>
        <w:szCs w:val="20"/>
      </w:rPr>
      <w:instrText>PAGE  \* Arabic</w:instrText>
    </w:r>
    <w:r w:rsidRPr="006B75E9">
      <w:rPr>
        <w:color w:val="4472C4" w:themeColor="accent1"/>
        <w:szCs w:val="20"/>
      </w:rPr>
      <w:fldChar w:fldCharType="separate"/>
    </w:r>
    <w:r w:rsidR="00B34F3E">
      <w:rPr>
        <w:noProof/>
        <w:color w:val="4472C4" w:themeColor="accent1"/>
        <w:szCs w:val="20"/>
      </w:rPr>
      <w:t>3</w:t>
    </w:r>
    <w:r w:rsidRPr="006B75E9">
      <w:rPr>
        <w:color w:val="4472C4" w:themeColor="accent1"/>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84071E" w14:textId="368538E1" w:rsidR="001C4D5F" w:rsidRPr="009928D5" w:rsidRDefault="00BC6615" w:rsidP="009928D5">
    <w:pPr>
      <w:pStyle w:val="Piedepgina"/>
      <w:pBdr>
        <w:top w:val="single" w:sz="6" w:space="1" w:color="8EAADB" w:themeColor="accent1" w:themeTint="99"/>
      </w:pBdr>
      <w:tabs>
        <w:tab w:val="right" w:pos="9740"/>
      </w:tabs>
      <w:rPr>
        <w:sz w:val="36"/>
      </w:rPr>
    </w:pPr>
    <w:r w:rsidRPr="00BC6615">
      <w:rPr>
        <w:color w:val="000000" w:themeColor="text1"/>
        <w:sz w:val="22"/>
        <w:szCs w:val="20"/>
      </w:rPr>
      <w:t>TRABAJO</w:t>
    </w:r>
    <w:r>
      <w:rPr>
        <w:color w:val="000000" w:themeColor="text1"/>
        <w:sz w:val="22"/>
        <w:szCs w:val="20"/>
      </w:rPr>
      <w:t xml:space="preserve"> DE</w:t>
    </w:r>
    <w:r w:rsidRPr="00BC6615">
      <w:rPr>
        <w:color w:val="000000" w:themeColor="text1"/>
        <w:sz w:val="22"/>
        <w:szCs w:val="20"/>
      </w:rPr>
      <w:t xml:space="preserve"> FIN DE GRADO</w:t>
    </w:r>
    <w:r>
      <w:rPr>
        <w:color w:val="4472C4" w:themeColor="accent1"/>
        <w:szCs w:val="20"/>
      </w:rPr>
      <w:tab/>
    </w:r>
    <w:r>
      <w:rPr>
        <w:color w:val="4472C4" w:themeColor="accent1"/>
        <w:szCs w:val="20"/>
      </w:rPr>
      <w:tab/>
    </w:r>
    <w:r>
      <w:rPr>
        <w:color w:val="4472C4" w:themeColor="accent1"/>
        <w:szCs w:val="20"/>
      </w:rPr>
      <w:tab/>
    </w:r>
    <w:r w:rsidR="006B75E9" w:rsidRPr="006B75E9">
      <w:rPr>
        <w:color w:val="4472C4" w:themeColor="accent1"/>
        <w:szCs w:val="20"/>
      </w:rPr>
      <w:t xml:space="preserve">pág. </w:t>
    </w:r>
    <w:r w:rsidR="006B75E9" w:rsidRPr="006B75E9">
      <w:rPr>
        <w:color w:val="4472C4" w:themeColor="accent1"/>
        <w:szCs w:val="20"/>
      </w:rPr>
      <w:fldChar w:fldCharType="begin"/>
    </w:r>
    <w:r w:rsidR="006B75E9" w:rsidRPr="006B75E9">
      <w:rPr>
        <w:color w:val="4472C4" w:themeColor="accent1"/>
        <w:szCs w:val="20"/>
      </w:rPr>
      <w:instrText>PAGE  \* Arabic</w:instrText>
    </w:r>
    <w:r w:rsidR="006B75E9" w:rsidRPr="006B75E9">
      <w:rPr>
        <w:color w:val="4472C4" w:themeColor="accent1"/>
        <w:szCs w:val="20"/>
      </w:rPr>
      <w:fldChar w:fldCharType="separate"/>
    </w:r>
    <w:r w:rsidR="00B34F3E">
      <w:rPr>
        <w:noProof/>
        <w:color w:val="4472C4" w:themeColor="accent1"/>
        <w:szCs w:val="20"/>
      </w:rPr>
      <w:t>1</w:t>
    </w:r>
    <w:r w:rsidR="006B75E9" w:rsidRPr="006B75E9">
      <w:rPr>
        <w:color w:val="4472C4" w:themeColor="accent1"/>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5B7798" w14:textId="77777777" w:rsidR="003A1E7E" w:rsidRDefault="003A1E7E" w:rsidP="00EB50BD">
      <w:r>
        <w:separator/>
      </w:r>
    </w:p>
  </w:footnote>
  <w:footnote w:type="continuationSeparator" w:id="0">
    <w:p w14:paraId="639B7648" w14:textId="77777777" w:rsidR="003A1E7E" w:rsidRDefault="003A1E7E" w:rsidP="00EB50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Textoennegrita"/>
      </w:rPr>
      <w:alias w:val="Título"/>
      <w:tag w:val=""/>
      <w:id w:val="191197691"/>
      <w:dataBinding w:prefixMappings="xmlns:ns0='http://purl.org/dc/elements/1.1/' xmlns:ns1='http://schemas.openxmlformats.org/package/2006/metadata/core-properties' " w:xpath="/ns1:coreProperties[1]/ns0:title[1]" w:storeItemID="{6C3C8BC8-F283-45AE-878A-BAB7291924A1}"/>
      <w15:appearance w15:val="hidden"/>
      <w:text/>
    </w:sdtPr>
    <w:sdtEndPr>
      <w:rPr>
        <w:rStyle w:val="Textoennegrita"/>
      </w:rPr>
    </w:sdtEndPr>
    <w:sdtContent>
      <w:p w14:paraId="3AA9C9D3" w14:textId="4B1EE335" w:rsidR="00844B08" w:rsidRPr="00844B08" w:rsidRDefault="00F26891" w:rsidP="004F0388">
        <w:pPr>
          <w:pBdr>
            <w:top w:val="single" w:sz="4" w:space="1" w:color="auto"/>
          </w:pBdr>
          <w:ind w:right="-183"/>
          <w:rPr>
            <w:sz w:val="28"/>
            <w:lang w:val="es-ES_tradnl"/>
          </w:rPr>
        </w:pPr>
        <w:r>
          <w:rPr>
            <w:rStyle w:val="Textoennegrita"/>
          </w:rPr>
          <w:t>Proyecto básico de la red de saneamiento separativa del sector 10 - Urbanización Santa Apolonia - Canal, en el T.M. de Torrent (Valencia)</w:t>
        </w:r>
      </w:p>
    </w:sdtContent>
  </w:sdt>
  <w:p w14:paraId="1EB069B6" w14:textId="77777777" w:rsidR="00844B08" w:rsidRDefault="00844B08">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b/>
        <w:color w:val="000000" w:themeColor="text1"/>
        <w:spacing w:val="20"/>
        <w:sz w:val="24"/>
        <w:lang w:val="es-ES"/>
      </w:rPr>
      <w:alias w:val="Título"/>
      <w:tag w:val=""/>
      <w:id w:val="-214273857"/>
      <w:dataBinding w:prefixMappings="xmlns:ns0='http://purl.org/dc/elements/1.1/' xmlns:ns1='http://schemas.openxmlformats.org/package/2006/metadata/core-properties' " w:xpath="/ns1:coreProperties[1]/ns0:title[1]" w:storeItemID="{6C3C8BC8-F283-45AE-878A-BAB7291924A1}"/>
      <w15:appearance w15:val="hidden"/>
      <w:text/>
    </w:sdtPr>
    <w:sdtEndPr/>
    <w:sdtContent>
      <w:p w14:paraId="2209A53E" w14:textId="793CD0E8" w:rsidR="006B75E9" w:rsidRPr="00C849F5" w:rsidRDefault="00F26891" w:rsidP="00C849F5">
        <w:pPr>
          <w:pStyle w:val="Sinespaciado"/>
          <w:pBdr>
            <w:top w:val="single" w:sz="4" w:space="1" w:color="auto"/>
          </w:pBdr>
          <w:spacing w:after="240" w:line="264" w:lineRule="auto"/>
          <w:rPr>
            <w:b/>
            <w:color w:val="000000" w:themeColor="text1"/>
            <w:spacing w:val="20"/>
            <w:sz w:val="24"/>
            <w:lang w:val="es-ES_tradnl"/>
          </w:rPr>
        </w:pPr>
        <w:r>
          <w:rPr>
            <w:b/>
            <w:color w:val="000000" w:themeColor="text1"/>
            <w:spacing w:val="20"/>
            <w:sz w:val="24"/>
            <w:lang w:val="es-ES"/>
          </w:rPr>
          <w:t>Proyecto básico de la red de saneamiento separativa del sector 10 - Urbanización Santa Apolonia - Canal, en el T.M. de Torrent (Valencia)</w:t>
        </w:r>
      </w:p>
    </w:sdtContent>
  </w:sdt>
  <w:p w14:paraId="3C60F390" w14:textId="77777777" w:rsidR="00EB50BD" w:rsidRDefault="00EB50B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84245"/>
    <w:multiLevelType w:val="multilevel"/>
    <w:tmpl w:val="666464D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E1569E9"/>
    <w:multiLevelType w:val="hybridMultilevel"/>
    <w:tmpl w:val="F9B2DE80"/>
    <w:lvl w:ilvl="0" w:tplc="F41C7C10">
      <w:start w:val="10"/>
      <w:numFmt w:val="bullet"/>
      <w:lvlText w:val="-"/>
      <w:lvlJc w:val="left"/>
      <w:pPr>
        <w:ind w:left="1776" w:hanging="360"/>
      </w:pPr>
      <w:rPr>
        <w:rFonts w:ascii="Calibri" w:eastAsiaTheme="minorHAnsi" w:hAnsi="Calibri" w:cstheme="minorBidi" w:hint="default"/>
      </w:rPr>
    </w:lvl>
    <w:lvl w:ilvl="1" w:tplc="040A0003" w:tentative="1">
      <w:start w:val="1"/>
      <w:numFmt w:val="bullet"/>
      <w:lvlText w:val="o"/>
      <w:lvlJc w:val="left"/>
      <w:pPr>
        <w:ind w:left="2496" w:hanging="360"/>
      </w:pPr>
      <w:rPr>
        <w:rFonts w:ascii="Courier New" w:hAnsi="Courier New" w:cs="Courier New" w:hint="default"/>
      </w:rPr>
    </w:lvl>
    <w:lvl w:ilvl="2" w:tplc="040A0005" w:tentative="1">
      <w:start w:val="1"/>
      <w:numFmt w:val="bullet"/>
      <w:lvlText w:val=""/>
      <w:lvlJc w:val="left"/>
      <w:pPr>
        <w:ind w:left="3216" w:hanging="360"/>
      </w:pPr>
      <w:rPr>
        <w:rFonts w:ascii="Wingdings" w:hAnsi="Wingdings" w:hint="default"/>
      </w:rPr>
    </w:lvl>
    <w:lvl w:ilvl="3" w:tplc="040A0001" w:tentative="1">
      <w:start w:val="1"/>
      <w:numFmt w:val="bullet"/>
      <w:lvlText w:val=""/>
      <w:lvlJc w:val="left"/>
      <w:pPr>
        <w:ind w:left="3936" w:hanging="360"/>
      </w:pPr>
      <w:rPr>
        <w:rFonts w:ascii="Symbol" w:hAnsi="Symbol" w:hint="default"/>
      </w:rPr>
    </w:lvl>
    <w:lvl w:ilvl="4" w:tplc="040A0003" w:tentative="1">
      <w:start w:val="1"/>
      <w:numFmt w:val="bullet"/>
      <w:lvlText w:val="o"/>
      <w:lvlJc w:val="left"/>
      <w:pPr>
        <w:ind w:left="4656" w:hanging="360"/>
      </w:pPr>
      <w:rPr>
        <w:rFonts w:ascii="Courier New" w:hAnsi="Courier New" w:cs="Courier New" w:hint="default"/>
      </w:rPr>
    </w:lvl>
    <w:lvl w:ilvl="5" w:tplc="040A0005" w:tentative="1">
      <w:start w:val="1"/>
      <w:numFmt w:val="bullet"/>
      <w:lvlText w:val=""/>
      <w:lvlJc w:val="left"/>
      <w:pPr>
        <w:ind w:left="5376" w:hanging="360"/>
      </w:pPr>
      <w:rPr>
        <w:rFonts w:ascii="Wingdings" w:hAnsi="Wingdings" w:hint="default"/>
      </w:rPr>
    </w:lvl>
    <w:lvl w:ilvl="6" w:tplc="040A0001" w:tentative="1">
      <w:start w:val="1"/>
      <w:numFmt w:val="bullet"/>
      <w:lvlText w:val=""/>
      <w:lvlJc w:val="left"/>
      <w:pPr>
        <w:ind w:left="6096" w:hanging="360"/>
      </w:pPr>
      <w:rPr>
        <w:rFonts w:ascii="Symbol" w:hAnsi="Symbol" w:hint="default"/>
      </w:rPr>
    </w:lvl>
    <w:lvl w:ilvl="7" w:tplc="040A0003" w:tentative="1">
      <w:start w:val="1"/>
      <w:numFmt w:val="bullet"/>
      <w:lvlText w:val="o"/>
      <w:lvlJc w:val="left"/>
      <w:pPr>
        <w:ind w:left="6816" w:hanging="360"/>
      </w:pPr>
      <w:rPr>
        <w:rFonts w:ascii="Courier New" w:hAnsi="Courier New" w:cs="Courier New" w:hint="default"/>
      </w:rPr>
    </w:lvl>
    <w:lvl w:ilvl="8" w:tplc="040A0005" w:tentative="1">
      <w:start w:val="1"/>
      <w:numFmt w:val="bullet"/>
      <w:lvlText w:val=""/>
      <w:lvlJc w:val="left"/>
      <w:pPr>
        <w:ind w:left="7536" w:hanging="360"/>
      </w:pPr>
      <w:rPr>
        <w:rFonts w:ascii="Wingdings" w:hAnsi="Wingdings" w:hint="default"/>
      </w:rPr>
    </w:lvl>
  </w:abstractNum>
  <w:abstractNum w:abstractNumId="2" w15:restartNumberingAfterBreak="0">
    <w:nsid w:val="125E660A"/>
    <w:multiLevelType w:val="hybridMultilevel"/>
    <w:tmpl w:val="277AD8F0"/>
    <w:lvl w:ilvl="0" w:tplc="C26AE7CC">
      <w:start w:val="1"/>
      <w:numFmt w:val="upp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1BF71600"/>
    <w:multiLevelType w:val="hybridMultilevel"/>
    <w:tmpl w:val="58F41FDE"/>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 w15:restartNumberingAfterBreak="0">
    <w:nsid w:val="1E10058B"/>
    <w:multiLevelType w:val="hybridMultilevel"/>
    <w:tmpl w:val="188047B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5" w15:restartNumberingAfterBreak="0">
    <w:nsid w:val="1F9308C4"/>
    <w:multiLevelType w:val="hybridMultilevel"/>
    <w:tmpl w:val="4E12A1F6"/>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 w15:restartNumberingAfterBreak="0">
    <w:nsid w:val="25F42C1F"/>
    <w:multiLevelType w:val="hybridMultilevel"/>
    <w:tmpl w:val="CE788CC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7" w15:restartNumberingAfterBreak="0">
    <w:nsid w:val="35C50E5F"/>
    <w:multiLevelType w:val="hybridMultilevel"/>
    <w:tmpl w:val="B3AA29AE"/>
    <w:lvl w:ilvl="0" w:tplc="D0586298">
      <w:start w:val="10"/>
      <w:numFmt w:val="bullet"/>
      <w:lvlText w:val="-"/>
      <w:lvlJc w:val="left"/>
      <w:pPr>
        <w:ind w:left="773" w:hanging="360"/>
      </w:pPr>
      <w:rPr>
        <w:rFonts w:ascii="Calibri" w:eastAsiaTheme="minorHAnsi" w:hAnsi="Calibri" w:cstheme="minorBidi" w:hint="default"/>
      </w:rPr>
    </w:lvl>
    <w:lvl w:ilvl="1" w:tplc="040A0003" w:tentative="1">
      <w:start w:val="1"/>
      <w:numFmt w:val="bullet"/>
      <w:lvlText w:val="o"/>
      <w:lvlJc w:val="left"/>
      <w:pPr>
        <w:ind w:left="1493" w:hanging="360"/>
      </w:pPr>
      <w:rPr>
        <w:rFonts w:ascii="Courier New" w:hAnsi="Courier New" w:cs="Courier New" w:hint="default"/>
      </w:rPr>
    </w:lvl>
    <w:lvl w:ilvl="2" w:tplc="040A0005" w:tentative="1">
      <w:start w:val="1"/>
      <w:numFmt w:val="bullet"/>
      <w:lvlText w:val=""/>
      <w:lvlJc w:val="left"/>
      <w:pPr>
        <w:ind w:left="2213" w:hanging="360"/>
      </w:pPr>
      <w:rPr>
        <w:rFonts w:ascii="Wingdings" w:hAnsi="Wingdings" w:hint="default"/>
      </w:rPr>
    </w:lvl>
    <w:lvl w:ilvl="3" w:tplc="040A0001" w:tentative="1">
      <w:start w:val="1"/>
      <w:numFmt w:val="bullet"/>
      <w:lvlText w:val=""/>
      <w:lvlJc w:val="left"/>
      <w:pPr>
        <w:ind w:left="2933" w:hanging="360"/>
      </w:pPr>
      <w:rPr>
        <w:rFonts w:ascii="Symbol" w:hAnsi="Symbol" w:hint="default"/>
      </w:rPr>
    </w:lvl>
    <w:lvl w:ilvl="4" w:tplc="040A0003" w:tentative="1">
      <w:start w:val="1"/>
      <w:numFmt w:val="bullet"/>
      <w:lvlText w:val="o"/>
      <w:lvlJc w:val="left"/>
      <w:pPr>
        <w:ind w:left="3653" w:hanging="360"/>
      </w:pPr>
      <w:rPr>
        <w:rFonts w:ascii="Courier New" w:hAnsi="Courier New" w:cs="Courier New" w:hint="default"/>
      </w:rPr>
    </w:lvl>
    <w:lvl w:ilvl="5" w:tplc="040A0005" w:tentative="1">
      <w:start w:val="1"/>
      <w:numFmt w:val="bullet"/>
      <w:lvlText w:val=""/>
      <w:lvlJc w:val="left"/>
      <w:pPr>
        <w:ind w:left="4373" w:hanging="360"/>
      </w:pPr>
      <w:rPr>
        <w:rFonts w:ascii="Wingdings" w:hAnsi="Wingdings" w:hint="default"/>
      </w:rPr>
    </w:lvl>
    <w:lvl w:ilvl="6" w:tplc="040A0001" w:tentative="1">
      <w:start w:val="1"/>
      <w:numFmt w:val="bullet"/>
      <w:lvlText w:val=""/>
      <w:lvlJc w:val="left"/>
      <w:pPr>
        <w:ind w:left="5093" w:hanging="360"/>
      </w:pPr>
      <w:rPr>
        <w:rFonts w:ascii="Symbol" w:hAnsi="Symbol" w:hint="default"/>
      </w:rPr>
    </w:lvl>
    <w:lvl w:ilvl="7" w:tplc="040A0003" w:tentative="1">
      <w:start w:val="1"/>
      <w:numFmt w:val="bullet"/>
      <w:lvlText w:val="o"/>
      <w:lvlJc w:val="left"/>
      <w:pPr>
        <w:ind w:left="5813" w:hanging="360"/>
      </w:pPr>
      <w:rPr>
        <w:rFonts w:ascii="Courier New" w:hAnsi="Courier New" w:cs="Courier New" w:hint="default"/>
      </w:rPr>
    </w:lvl>
    <w:lvl w:ilvl="8" w:tplc="040A0005" w:tentative="1">
      <w:start w:val="1"/>
      <w:numFmt w:val="bullet"/>
      <w:lvlText w:val=""/>
      <w:lvlJc w:val="left"/>
      <w:pPr>
        <w:ind w:left="6533" w:hanging="360"/>
      </w:pPr>
      <w:rPr>
        <w:rFonts w:ascii="Wingdings" w:hAnsi="Wingdings" w:hint="default"/>
      </w:rPr>
    </w:lvl>
  </w:abstractNum>
  <w:abstractNum w:abstractNumId="8" w15:restartNumberingAfterBreak="0">
    <w:nsid w:val="411F7B42"/>
    <w:multiLevelType w:val="hybridMultilevel"/>
    <w:tmpl w:val="DAC0B78C"/>
    <w:lvl w:ilvl="0" w:tplc="D0586298">
      <w:start w:val="10"/>
      <w:numFmt w:val="bullet"/>
      <w:lvlText w:val="-"/>
      <w:lvlJc w:val="left"/>
      <w:pPr>
        <w:ind w:left="720" w:hanging="360"/>
      </w:pPr>
      <w:rPr>
        <w:rFonts w:ascii="Calibri" w:eastAsiaTheme="minorHAnsi" w:hAnsi="Calibri" w:cstheme="minorBidi"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 w15:restartNumberingAfterBreak="0">
    <w:nsid w:val="4BC87959"/>
    <w:multiLevelType w:val="multilevel"/>
    <w:tmpl w:val="666464D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5B9937B7"/>
    <w:multiLevelType w:val="hybridMultilevel"/>
    <w:tmpl w:val="A60CA466"/>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1" w15:restartNumberingAfterBreak="0">
    <w:nsid w:val="5C585FEA"/>
    <w:multiLevelType w:val="hybridMultilevel"/>
    <w:tmpl w:val="6750F0E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2" w15:restartNumberingAfterBreak="0">
    <w:nsid w:val="5D2E0419"/>
    <w:multiLevelType w:val="hybridMultilevel"/>
    <w:tmpl w:val="36DAB052"/>
    <w:lvl w:ilvl="0" w:tplc="040A0001">
      <w:start w:val="1"/>
      <w:numFmt w:val="bullet"/>
      <w:lvlText w:val=""/>
      <w:lvlJc w:val="left"/>
      <w:pPr>
        <w:ind w:left="720" w:hanging="360"/>
      </w:pPr>
      <w:rPr>
        <w:rFonts w:ascii="Symbol" w:hAnsi="Symbol" w:hint="default"/>
      </w:rPr>
    </w:lvl>
    <w:lvl w:ilvl="1" w:tplc="D0586298">
      <w:start w:val="10"/>
      <w:numFmt w:val="bullet"/>
      <w:lvlText w:val="-"/>
      <w:lvlJc w:val="left"/>
      <w:pPr>
        <w:ind w:left="1440" w:hanging="360"/>
      </w:pPr>
      <w:rPr>
        <w:rFonts w:ascii="Calibri" w:eastAsiaTheme="minorHAnsi" w:hAnsi="Calibri" w:cstheme="minorBidi"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3" w15:restartNumberingAfterBreak="0">
    <w:nsid w:val="5EE829EB"/>
    <w:multiLevelType w:val="hybridMultilevel"/>
    <w:tmpl w:val="7556BE0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4" w15:restartNumberingAfterBreak="0">
    <w:nsid w:val="6CC6347A"/>
    <w:multiLevelType w:val="hybridMultilevel"/>
    <w:tmpl w:val="B4188DD2"/>
    <w:lvl w:ilvl="0" w:tplc="D0586298">
      <w:start w:val="10"/>
      <w:numFmt w:val="bullet"/>
      <w:lvlText w:val="-"/>
      <w:lvlJc w:val="left"/>
      <w:pPr>
        <w:ind w:left="720" w:hanging="360"/>
      </w:pPr>
      <w:rPr>
        <w:rFonts w:ascii="Calibri" w:eastAsiaTheme="minorHAnsi" w:hAnsi="Calibri" w:cstheme="minorBidi"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5" w15:restartNumberingAfterBreak="0">
    <w:nsid w:val="755B7646"/>
    <w:multiLevelType w:val="hybridMultilevel"/>
    <w:tmpl w:val="3F786CD0"/>
    <w:lvl w:ilvl="0" w:tplc="D0586298">
      <w:start w:val="10"/>
      <w:numFmt w:val="bullet"/>
      <w:lvlText w:val="-"/>
      <w:lvlJc w:val="left"/>
      <w:pPr>
        <w:ind w:left="773" w:hanging="360"/>
      </w:pPr>
      <w:rPr>
        <w:rFonts w:ascii="Calibri" w:eastAsiaTheme="minorHAnsi" w:hAnsi="Calibri" w:cstheme="minorBidi"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6" w15:restartNumberingAfterBreak="0">
    <w:nsid w:val="793D6D01"/>
    <w:multiLevelType w:val="hybridMultilevel"/>
    <w:tmpl w:val="1E502256"/>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7" w15:restartNumberingAfterBreak="0">
    <w:nsid w:val="7BCA4643"/>
    <w:multiLevelType w:val="hybridMultilevel"/>
    <w:tmpl w:val="7048F00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8" w15:restartNumberingAfterBreak="0">
    <w:nsid w:val="7F5F3420"/>
    <w:multiLevelType w:val="hybridMultilevel"/>
    <w:tmpl w:val="1C84776A"/>
    <w:lvl w:ilvl="0" w:tplc="040A000F">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num w:numId="1">
    <w:abstractNumId w:val="9"/>
  </w:num>
  <w:num w:numId="2">
    <w:abstractNumId w:val="18"/>
  </w:num>
  <w:num w:numId="3">
    <w:abstractNumId w:val="2"/>
  </w:num>
  <w:num w:numId="4">
    <w:abstractNumId w:val="0"/>
  </w:num>
  <w:num w:numId="5">
    <w:abstractNumId w:val="4"/>
  </w:num>
  <w:num w:numId="6">
    <w:abstractNumId w:val="8"/>
  </w:num>
  <w:num w:numId="7">
    <w:abstractNumId w:val="12"/>
  </w:num>
  <w:num w:numId="8">
    <w:abstractNumId w:val="1"/>
  </w:num>
  <w:num w:numId="9">
    <w:abstractNumId w:val="3"/>
  </w:num>
  <w:num w:numId="10">
    <w:abstractNumId w:val="7"/>
  </w:num>
  <w:num w:numId="11">
    <w:abstractNumId w:val="15"/>
  </w:num>
  <w:num w:numId="12">
    <w:abstractNumId w:val="16"/>
  </w:num>
  <w:num w:numId="13">
    <w:abstractNumId w:val="14"/>
  </w:num>
  <w:num w:numId="14">
    <w:abstractNumId w:val="10"/>
  </w:num>
  <w:num w:numId="15">
    <w:abstractNumId w:val="13"/>
  </w:num>
  <w:num w:numId="16">
    <w:abstractNumId w:val="6"/>
  </w:num>
  <w:num w:numId="17">
    <w:abstractNumId w:val="5"/>
  </w:num>
  <w:num w:numId="18">
    <w:abstractNumId w:val="17"/>
  </w:num>
  <w:num w:numId="1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08"/>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43C5"/>
    <w:rsid w:val="00000FB4"/>
    <w:rsid w:val="00007AB7"/>
    <w:rsid w:val="00015A4F"/>
    <w:rsid w:val="000162E9"/>
    <w:rsid w:val="000204F1"/>
    <w:rsid w:val="000215E3"/>
    <w:rsid w:val="00027F04"/>
    <w:rsid w:val="00046CDF"/>
    <w:rsid w:val="00051B3F"/>
    <w:rsid w:val="00052ECF"/>
    <w:rsid w:val="00077AE9"/>
    <w:rsid w:val="00091A4E"/>
    <w:rsid w:val="000C2042"/>
    <w:rsid w:val="000C5006"/>
    <w:rsid w:val="000C7EAB"/>
    <w:rsid w:val="000D2DB8"/>
    <w:rsid w:val="000F559F"/>
    <w:rsid w:val="00102E76"/>
    <w:rsid w:val="00103F9E"/>
    <w:rsid w:val="001058BA"/>
    <w:rsid w:val="0011461F"/>
    <w:rsid w:val="00121994"/>
    <w:rsid w:val="00123205"/>
    <w:rsid w:val="001442F6"/>
    <w:rsid w:val="0015290B"/>
    <w:rsid w:val="00153AAE"/>
    <w:rsid w:val="001552FE"/>
    <w:rsid w:val="00161C34"/>
    <w:rsid w:val="00163D70"/>
    <w:rsid w:val="001642A2"/>
    <w:rsid w:val="00180C92"/>
    <w:rsid w:val="001A6D5B"/>
    <w:rsid w:val="001C0831"/>
    <w:rsid w:val="001C4D5F"/>
    <w:rsid w:val="001C5F38"/>
    <w:rsid w:val="001D78D3"/>
    <w:rsid w:val="0022023E"/>
    <w:rsid w:val="00220274"/>
    <w:rsid w:val="002251C0"/>
    <w:rsid w:val="0022773A"/>
    <w:rsid w:val="002318E0"/>
    <w:rsid w:val="00273C94"/>
    <w:rsid w:val="00284DFF"/>
    <w:rsid w:val="002D2DAF"/>
    <w:rsid w:val="002D58F4"/>
    <w:rsid w:val="002E1D4D"/>
    <w:rsid w:val="002F601A"/>
    <w:rsid w:val="002F6196"/>
    <w:rsid w:val="003019AA"/>
    <w:rsid w:val="0030409F"/>
    <w:rsid w:val="003166A0"/>
    <w:rsid w:val="00346350"/>
    <w:rsid w:val="00350AD3"/>
    <w:rsid w:val="003560BE"/>
    <w:rsid w:val="00357C70"/>
    <w:rsid w:val="003663DE"/>
    <w:rsid w:val="00366C43"/>
    <w:rsid w:val="00370B9B"/>
    <w:rsid w:val="003808F9"/>
    <w:rsid w:val="003A1E7E"/>
    <w:rsid w:val="003A3DBC"/>
    <w:rsid w:val="003C25BD"/>
    <w:rsid w:val="003D2262"/>
    <w:rsid w:val="003D279B"/>
    <w:rsid w:val="003F118A"/>
    <w:rsid w:val="00407AB7"/>
    <w:rsid w:val="004225EA"/>
    <w:rsid w:val="00423F0F"/>
    <w:rsid w:val="0042561A"/>
    <w:rsid w:val="00432584"/>
    <w:rsid w:val="00434B79"/>
    <w:rsid w:val="00446E1A"/>
    <w:rsid w:val="004555A3"/>
    <w:rsid w:val="00455D07"/>
    <w:rsid w:val="0046008C"/>
    <w:rsid w:val="0047438B"/>
    <w:rsid w:val="00480444"/>
    <w:rsid w:val="004945E3"/>
    <w:rsid w:val="004B7169"/>
    <w:rsid w:val="004E662B"/>
    <w:rsid w:val="004F0388"/>
    <w:rsid w:val="004F49DE"/>
    <w:rsid w:val="005134D7"/>
    <w:rsid w:val="00515F09"/>
    <w:rsid w:val="00532F56"/>
    <w:rsid w:val="00537B24"/>
    <w:rsid w:val="00544DAF"/>
    <w:rsid w:val="00546932"/>
    <w:rsid w:val="0055163F"/>
    <w:rsid w:val="00555122"/>
    <w:rsid w:val="005634C5"/>
    <w:rsid w:val="0056512E"/>
    <w:rsid w:val="00571046"/>
    <w:rsid w:val="005A2EC2"/>
    <w:rsid w:val="0060648B"/>
    <w:rsid w:val="006156A8"/>
    <w:rsid w:val="006233F8"/>
    <w:rsid w:val="00643751"/>
    <w:rsid w:val="00673A2A"/>
    <w:rsid w:val="00684E91"/>
    <w:rsid w:val="00692D32"/>
    <w:rsid w:val="0069435C"/>
    <w:rsid w:val="006A587E"/>
    <w:rsid w:val="006B042E"/>
    <w:rsid w:val="006B75E9"/>
    <w:rsid w:val="006C4542"/>
    <w:rsid w:val="006D7890"/>
    <w:rsid w:val="00722809"/>
    <w:rsid w:val="00782265"/>
    <w:rsid w:val="007B2005"/>
    <w:rsid w:val="007C0796"/>
    <w:rsid w:val="007C76FB"/>
    <w:rsid w:val="00843402"/>
    <w:rsid w:val="00844B08"/>
    <w:rsid w:val="00867E18"/>
    <w:rsid w:val="008700DC"/>
    <w:rsid w:val="0087388C"/>
    <w:rsid w:val="00874925"/>
    <w:rsid w:val="008775F9"/>
    <w:rsid w:val="00880C7A"/>
    <w:rsid w:val="00881434"/>
    <w:rsid w:val="008866CE"/>
    <w:rsid w:val="00890BFD"/>
    <w:rsid w:val="008956F6"/>
    <w:rsid w:val="008A4638"/>
    <w:rsid w:val="008D1A0F"/>
    <w:rsid w:val="008E24B2"/>
    <w:rsid w:val="009003B8"/>
    <w:rsid w:val="00906E7F"/>
    <w:rsid w:val="00907C86"/>
    <w:rsid w:val="009106C4"/>
    <w:rsid w:val="009212EA"/>
    <w:rsid w:val="009249D6"/>
    <w:rsid w:val="009408C8"/>
    <w:rsid w:val="0094159A"/>
    <w:rsid w:val="00944D11"/>
    <w:rsid w:val="00954B7B"/>
    <w:rsid w:val="0096619A"/>
    <w:rsid w:val="00973B89"/>
    <w:rsid w:val="00982D9F"/>
    <w:rsid w:val="00992899"/>
    <w:rsid w:val="009928D5"/>
    <w:rsid w:val="009B3F93"/>
    <w:rsid w:val="00A0147A"/>
    <w:rsid w:val="00A0220A"/>
    <w:rsid w:val="00A06F6A"/>
    <w:rsid w:val="00A12D98"/>
    <w:rsid w:val="00A368CE"/>
    <w:rsid w:val="00A61EE1"/>
    <w:rsid w:val="00A75E67"/>
    <w:rsid w:val="00A9416B"/>
    <w:rsid w:val="00AB6524"/>
    <w:rsid w:val="00AC12CF"/>
    <w:rsid w:val="00AD3B50"/>
    <w:rsid w:val="00AD7A46"/>
    <w:rsid w:val="00AF0A42"/>
    <w:rsid w:val="00AF29C8"/>
    <w:rsid w:val="00B0384B"/>
    <w:rsid w:val="00B040EF"/>
    <w:rsid w:val="00B21FA9"/>
    <w:rsid w:val="00B34F3E"/>
    <w:rsid w:val="00B44603"/>
    <w:rsid w:val="00B80983"/>
    <w:rsid w:val="00B84A68"/>
    <w:rsid w:val="00B915C5"/>
    <w:rsid w:val="00BA08C0"/>
    <w:rsid w:val="00BA43C5"/>
    <w:rsid w:val="00BB6C4B"/>
    <w:rsid w:val="00BC1176"/>
    <w:rsid w:val="00BC648F"/>
    <w:rsid w:val="00BC6615"/>
    <w:rsid w:val="00BE54EC"/>
    <w:rsid w:val="00BE7E55"/>
    <w:rsid w:val="00BF3758"/>
    <w:rsid w:val="00BF7FD6"/>
    <w:rsid w:val="00C21858"/>
    <w:rsid w:val="00C228DD"/>
    <w:rsid w:val="00C2365F"/>
    <w:rsid w:val="00C34278"/>
    <w:rsid w:val="00C465B2"/>
    <w:rsid w:val="00C506DC"/>
    <w:rsid w:val="00C524F2"/>
    <w:rsid w:val="00C61EF2"/>
    <w:rsid w:val="00C74A12"/>
    <w:rsid w:val="00C824A2"/>
    <w:rsid w:val="00C849F5"/>
    <w:rsid w:val="00C90D8B"/>
    <w:rsid w:val="00C9113E"/>
    <w:rsid w:val="00C94859"/>
    <w:rsid w:val="00C9622F"/>
    <w:rsid w:val="00CB05DE"/>
    <w:rsid w:val="00CB20B0"/>
    <w:rsid w:val="00CC0916"/>
    <w:rsid w:val="00CD014E"/>
    <w:rsid w:val="00CD38AA"/>
    <w:rsid w:val="00CE52AB"/>
    <w:rsid w:val="00CF0803"/>
    <w:rsid w:val="00D0259F"/>
    <w:rsid w:val="00D146AF"/>
    <w:rsid w:val="00D23116"/>
    <w:rsid w:val="00D37298"/>
    <w:rsid w:val="00D41442"/>
    <w:rsid w:val="00D50505"/>
    <w:rsid w:val="00D54764"/>
    <w:rsid w:val="00DA2109"/>
    <w:rsid w:val="00DA486B"/>
    <w:rsid w:val="00DC4AB2"/>
    <w:rsid w:val="00DC5531"/>
    <w:rsid w:val="00DE3813"/>
    <w:rsid w:val="00DF6087"/>
    <w:rsid w:val="00E0038B"/>
    <w:rsid w:val="00E02395"/>
    <w:rsid w:val="00E07B4C"/>
    <w:rsid w:val="00E14711"/>
    <w:rsid w:val="00E30FA8"/>
    <w:rsid w:val="00E5739E"/>
    <w:rsid w:val="00E60EC5"/>
    <w:rsid w:val="00E73BDA"/>
    <w:rsid w:val="00E964A2"/>
    <w:rsid w:val="00EA3016"/>
    <w:rsid w:val="00EB0D15"/>
    <w:rsid w:val="00EB50BD"/>
    <w:rsid w:val="00EC2AB6"/>
    <w:rsid w:val="00ED3AB1"/>
    <w:rsid w:val="00ED474F"/>
    <w:rsid w:val="00ED4BDB"/>
    <w:rsid w:val="00EE2457"/>
    <w:rsid w:val="00EF2F45"/>
    <w:rsid w:val="00F12C77"/>
    <w:rsid w:val="00F26891"/>
    <w:rsid w:val="00F27168"/>
    <w:rsid w:val="00F3125C"/>
    <w:rsid w:val="00F41CEA"/>
    <w:rsid w:val="00F5384F"/>
    <w:rsid w:val="00F60241"/>
    <w:rsid w:val="00F60BF2"/>
    <w:rsid w:val="00F645F4"/>
    <w:rsid w:val="00F72F7B"/>
    <w:rsid w:val="00F80E8A"/>
    <w:rsid w:val="00FB136D"/>
    <w:rsid w:val="00FC59C3"/>
    <w:rsid w:val="00FD0C1D"/>
    <w:rsid w:val="00FD2504"/>
    <w:rsid w:val="00FD6A22"/>
    <w:rsid w:val="00FE74DD"/>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CA1B3C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BA43C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DC5531"/>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BA43C5"/>
    <w:rPr>
      <w:rFonts w:eastAsiaTheme="minorEastAsia"/>
      <w:sz w:val="22"/>
      <w:szCs w:val="22"/>
      <w:lang w:val="en-US" w:eastAsia="zh-CN"/>
    </w:rPr>
  </w:style>
  <w:style w:type="character" w:customStyle="1" w:styleId="SinespaciadoCar">
    <w:name w:val="Sin espaciado Car"/>
    <w:basedOn w:val="Fuentedeprrafopredeter"/>
    <w:link w:val="Sinespaciado"/>
    <w:uiPriority w:val="1"/>
    <w:rsid w:val="00BA43C5"/>
    <w:rPr>
      <w:rFonts w:eastAsiaTheme="minorEastAsia"/>
      <w:sz w:val="22"/>
      <w:szCs w:val="22"/>
      <w:lang w:val="en-US" w:eastAsia="zh-CN"/>
    </w:rPr>
  </w:style>
  <w:style w:type="character" w:customStyle="1" w:styleId="Ttulo1Car">
    <w:name w:val="Título 1 Car"/>
    <w:basedOn w:val="Fuentedeprrafopredeter"/>
    <w:link w:val="Ttulo1"/>
    <w:uiPriority w:val="9"/>
    <w:rsid w:val="00BA43C5"/>
    <w:rPr>
      <w:rFonts w:asciiTheme="majorHAnsi" w:eastAsiaTheme="majorEastAsia" w:hAnsiTheme="majorHAnsi" w:cstheme="majorBidi"/>
      <w:color w:val="2F5496" w:themeColor="accent1" w:themeShade="BF"/>
      <w:sz w:val="32"/>
      <w:szCs w:val="32"/>
    </w:rPr>
  </w:style>
  <w:style w:type="paragraph" w:styleId="TtuloTDC">
    <w:name w:val="TOC Heading"/>
    <w:basedOn w:val="Ttulo1"/>
    <w:next w:val="Normal"/>
    <w:uiPriority w:val="39"/>
    <w:unhideWhenUsed/>
    <w:qFormat/>
    <w:rsid w:val="00BA43C5"/>
    <w:pPr>
      <w:spacing w:before="480" w:line="276" w:lineRule="auto"/>
      <w:outlineLvl w:val="9"/>
    </w:pPr>
    <w:rPr>
      <w:b/>
      <w:bCs/>
      <w:sz w:val="28"/>
      <w:szCs w:val="28"/>
      <w:lang w:val="es-ES_tradnl" w:eastAsia="es-ES_tradnl"/>
    </w:rPr>
  </w:style>
  <w:style w:type="paragraph" w:styleId="TDC1">
    <w:name w:val="toc 1"/>
    <w:basedOn w:val="Normal"/>
    <w:next w:val="Normal"/>
    <w:autoRedefine/>
    <w:uiPriority w:val="39"/>
    <w:unhideWhenUsed/>
    <w:rsid w:val="00BA43C5"/>
    <w:pPr>
      <w:spacing w:before="120" w:after="120"/>
    </w:pPr>
    <w:rPr>
      <w:b/>
      <w:bCs/>
      <w:caps/>
      <w:sz w:val="20"/>
      <w:szCs w:val="20"/>
    </w:rPr>
  </w:style>
  <w:style w:type="paragraph" w:styleId="TDC2">
    <w:name w:val="toc 2"/>
    <w:basedOn w:val="Normal"/>
    <w:next w:val="Normal"/>
    <w:autoRedefine/>
    <w:uiPriority w:val="39"/>
    <w:unhideWhenUsed/>
    <w:rsid w:val="00BA43C5"/>
    <w:pPr>
      <w:ind w:left="240"/>
    </w:pPr>
    <w:rPr>
      <w:smallCaps/>
      <w:sz w:val="20"/>
      <w:szCs w:val="20"/>
    </w:rPr>
  </w:style>
  <w:style w:type="paragraph" w:styleId="TDC3">
    <w:name w:val="toc 3"/>
    <w:basedOn w:val="Normal"/>
    <w:next w:val="Normal"/>
    <w:autoRedefine/>
    <w:uiPriority w:val="39"/>
    <w:unhideWhenUsed/>
    <w:rsid w:val="00BA43C5"/>
    <w:pPr>
      <w:ind w:left="480"/>
    </w:pPr>
    <w:rPr>
      <w:i/>
      <w:iCs/>
      <w:sz w:val="20"/>
      <w:szCs w:val="20"/>
    </w:rPr>
  </w:style>
  <w:style w:type="paragraph" w:styleId="TDC4">
    <w:name w:val="toc 4"/>
    <w:basedOn w:val="Normal"/>
    <w:next w:val="Normal"/>
    <w:autoRedefine/>
    <w:uiPriority w:val="39"/>
    <w:semiHidden/>
    <w:unhideWhenUsed/>
    <w:rsid w:val="00BA43C5"/>
    <w:pPr>
      <w:ind w:left="720"/>
    </w:pPr>
    <w:rPr>
      <w:sz w:val="18"/>
      <w:szCs w:val="18"/>
    </w:rPr>
  </w:style>
  <w:style w:type="paragraph" w:styleId="TDC5">
    <w:name w:val="toc 5"/>
    <w:basedOn w:val="Normal"/>
    <w:next w:val="Normal"/>
    <w:autoRedefine/>
    <w:uiPriority w:val="39"/>
    <w:semiHidden/>
    <w:unhideWhenUsed/>
    <w:rsid w:val="00BA43C5"/>
    <w:pPr>
      <w:ind w:left="960"/>
    </w:pPr>
    <w:rPr>
      <w:sz w:val="18"/>
      <w:szCs w:val="18"/>
    </w:rPr>
  </w:style>
  <w:style w:type="paragraph" w:styleId="TDC6">
    <w:name w:val="toc 6"/>
    <w:basedOn w:val="Normal"/>
    <w:next w:val="Normal"/>
    <w:autoRedefine/>
    <w:uiPriority w:val="39"/>
    <w:semiHidden/>
    <w:unhideWhenUsed/>
    <w:rsid w:val="00BA43C5"/>
    <w:pPr>
      <w:ind w:left="1200"/>
    </w:pPr>
    <w:rPr>
      <w:sz w:val="18"/>
      <w:szCs w:val="18"/>
    </w:rPr>
  </w:style>
  <w:style w:type="paragraph" w:styleId="TDC7">
    <w:name w:val="toc 7"/>
    <w:basedOn w:val="Normal"/>
    <w:next w:val="Normal"/>
    <w:autoRedefine/>
    <w:uiPriority w:val="39"/>
    <w:semiHidden/>
    <w:unhideWhenUsed/>
    <w:rsid w:val="00BA43C5"/>
    <w:pPr>
      <w:ind w:left="1440"/>
    </w:pPr>
    <w:rPr>
      <w:sz w:val="18"/>
      <w:szCs w:val="18"/>
    </w:rPr>
  </w:style>
  <w:style w:type="paragraph" w:styleId="TDC8">
    <w:name w:val="toc 8"/>
    <w:basedOn w:val="Normal"/>
    <w:next w:val="Normal"/>
    <w:autoRedefine/>
    <w:uiPriority w:val="39"/>
    <w:semiHidden/>
    <w:unhideWhenUsed/>
    <w:rsid w:val="00BA43C5"/>
    <w:pPr>
      <w:ind w:left="1680"/>
    </w:pPr>
    <w:rPr>
      <w:sz w:val="18"/>
      <w:szCs w:val="18"/>
    </w:rPr>
  </w:style>
  <w:style w:type="paragraph" w:styleId="TDC9">
    <w:name w:val="toc 9"/>
    <w:basedOn w:val="Normal"/>
    <w:next w:val="Normal"/>
    <w:autoRedefine/>
    <w:uiPriority w:val="39"/>
    <w:semiHidden/>
    <w:unhideWhenUsed/>
    <w:rsid w:val="00BA43C5"/>
    <w:pPr>
      <w:ind w:left="1920"/>
    </w:pPr>
    <w:rPr>
      <w:sz w:val="18"/>
      <w:szCs w:val="18"/>
    </w:rPr>
  </w:style>
  <w:style w:type="paragraph" w:styleId="Encabezado">
    <w:name w:val="header"/>
    <w:basedOn w:val="Normal"/>
    <w:link w:val="EncabezadoCar"/>
    <w:uiPriority w:val="99"/>
    <w:unhideWhenUsed/>
    <w:rsid w:val="00EB50BD"/>
    <w:pPr>
      <w:tabs>
        <w:tab w:val="center" w:pos="4252"/>
        <w:tab w:val="right" w:pos="8504"/>
      </w:tabs>
    </w:pPr>
  </w:style>
  <w:style w:type="character" w:customStyle="1" w:styleId="EncabezadoCar">
    <w:name w:val="Encabezado Car"/>
    <w:basedOn w:val="Fuentedeprrafopredeter"/>
    <w:link w:val="Encabezado"/>
    <w:uiPriority w:val="99"/>
    <w:rsid w:val="00EB50BD"/>
  </w:style>
  <w:style w:type="paragraph" w:styleId="Piedepgina">
    <w:name w:val="footer"/>
    <w:basedOn w:val="Normal"/>
    <w:link w:val="PiedepginaCar"/>
    <w:uiPriority w:val="99"/>
    <w:unhideWhenUsed/>
    <w:rsid w:val="00EB50BD"/>
    <w:pPr>
      <w:tabs>
        <w:tab w:val="center" w:pos="4252"/>
        <w:tab w:val="right" w:pos="8504"/>
      </w:tabs>
    </w:pPr>
  </w:style>
  <w:style w:type="character" w:customStyle="1" w:styleId="PiedepginaCar">
    <w:name w:val="Pie de página Car"/>
    <w:basedOn w:val="Fuentedeprrafopredeter"/>
    <w:link w:val="Piedepgina"/>
    <w:uiPriority w:val="99"/>
    <w:rsid w:val="00EB50BD"/>
  </w:style>
  <w:style w:type="character" w:styleId="Nmerodepgina">
    <w:name w:val="page number"/>
    <w:basedOn w:val="Fuentedeprrafopredeter"/>
    <w:uiPriority w:val="99"/>
    <w:semiHidden/>
    <w:unhideWhenUsed/>
    <w:rsid w:val="001C4D5F"/>
  </w:style>
  <w:style w:type="character" w:styleId="Hipervnculo">
    <w:name w:val="Hyperlink"/>
    <w:basedOn w:val="Fuentedeprrafopredeter"/>
    <w:uiPriority w:val="99"/>
    <w:unhideWhenUsed/>
    <w:rsid w:val="00844B08"/>
    <w:rPr>
      <w:color w:val="0563C1" w:themeColor="hyperlink"/>
      <w:u w:val="single"/>
    </w:rPr>
  </w:style>
  <w:style w:type="paragraph" w:styleId="Citadestacada">
    <w:name w:val="Intense Quote"/>
    <w:basedOn w:val="Normal"/>
    <w:next w:val="Normal"/>
    <w:link w:val="CitadestacadaCar"/>
    <w:uiPriority w:val="30"/>
    <w:qFormat/>
    <w:rsid w:val="006B75E9"/>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itadestacadaCar">
    <w:name w:val="Cita destacada Car"/>
    <w:basedOn w:val="Fuentedeprrafopredeter"/>
    <w:link w:val="Citadestacada"/>
    <w:uiPriority w:val="30"/>
    <w:rsid w:val="006B75E9"/>
    <w:rPr>
      <w:i/>
      <w:iCs/>
      <w:color w:val="4472C4" w:themeColor="accent1"/>
    </w:rPr>
  </w:style>
  <w:style w:type="character" w:styleId="Textoennegrita">
    <w:name w:val="Strong"/>
    <w:basedOn w:val="Fuentedeprrafopredeter"/>
    <w:uiPriority w:val="22"/>
    <w:qFormat/>
    <w:rsid w:val="006B75E9"/>
    <w:rPr>
      <w:b/>
      <w:bCs/>
    </w:rPr>
  </w:style>
  <w:style w:type="paragraph" w:styleId="Prrafodelista">
    <w:name w:val="List Paragraph"/>
    <w:basedOn w:val="Normal"/>
    <w:uiPriority w:val="34"/>
    <w:qFormat/>
    <w:rsid w:val="00DC5531"/>
    <w:pPr>
      <w:ind w:left="720"/>
      <w:contextualSpacing/>
    </w:pPr>
  </w:style>
  <w:style w:type="character" w:customStyle="1" w:styleId="Ttulo2Car">
    <w:name w:val="Título 2 Car"/>
    <w:basedOn w:val="Fuentedeprrafopredeter"/>
    <w:link w:val="Ttulo2"/>
    <w:uiPriority w:val="9"/>
    <w:rsid w:val="00DC5531"/>
    <w:rPr>
      <w:rFonts w:asciiTheme="majorHAnsi" w:eastAsiaTheme="majorEastAsia" w:hAnsiTheme="majorHAnsi" w:cstheme="majorBidi"/>
      <w:color w:val="2F5496" w:themeColor="accent1" w:themeShade="BF"/>
      <w:sz w:val="26"/>
      <w:szCs w:val="26"/>
    </w:rPr>
  </w:style>
  <w:style w:type="paragraph" w:styleId="Tabladeilustraciones">
    <w:name w:val="table of figures"/>
    <w:basedOn w:val="Normal"/>
    <w:next w:val="Normal"/>
    <w:uiPriority w:val="99"/>
    <w:unhideWhenUsed/>
    <w:rsid w:val="002318E0"/>
    <w:pPr>
      <w:ind w:left="480" w:hanging="480"/>
    </w:pPr>
  </w:style>
  <w:style w:type="character" w:styleId="Hipervnculovisitado">
    <w:name w:val="FollowedHyperlink"/>
    <w:basedOn w:val="Fuentedeprrafopredeter"/>
    <w:uiPriority w:val="99"/>
    <w:semiHidden/>
    <w:unhideWhenUsed/>
    <w:rsid w:val="00E73BDA"/>
    <w:rPr>
      <w:color w:val="954F72" w:themeColor="followedHyperlink"/>
      <w:u w:val="single"/>
    </w:rPr>
  </w:style>
  <w:style w:type="character" w:styleId="Textodelmarcadordeposicin">
    <w:name w:val="Placeholder Text"/>
    <w:basedOn w:val="Fuentedeprrafopredeter"/>
    <w:uiPriority w:val="99"/>
    <w:semiHidden/>
    <w:rsid w:val="003D2262"/>
    <w:rPr>
      <w:color w:val="808080"/>
    </w:rPr>
  </w:style>
  <w:style w:type="paragraph" w:styleId="Descripcin">
    <w:name w:val="caption"/>
    <w:basedOn w:val="Normal"/>
    <w:next w:val="Normal"/>
    <w:uiPriority w:val="35"/>
    <w:unhideWhenUsed/>
    <w:qFormat/>
    <w:rsid w:val="00FD6A22"/>
    <w:pPr>
      <w:spacing w:after="200"/>
    </w:pPr>
    <w:rPr>
      <w:i/>
      <w:iCs/>
      <w:color w:val="44546A" w:themeColor="text2"/>
      <w:sz w:val="18"/>
      <w:szCs w:val="18"/>
    </w:rPr>
  </w:style>
  <w:style w:type="table" w:styleId="Tablaconcuadrcula">
    <w:name w:val="Table Grid"/>
    <w:basedOn w:val="Tablanormal"/>
    <w:uiPriority w:val="39"/>
    <w:rsid w:val="00FD6A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862423">
      <w:bodyDiv w:val="1"/>
      <w:marLeft w:val="0"/>
      <w:marRight w:val="0"/>
      <w:marTop w:val="0"/>
      <w:marBottom w:val="0"/>
      <w:divBdr>
        <w:top w:val="none" w:sz="0" w:space="0" w:color="auto"/>
        <w:left w:val="none" w:sz="0" w:space="0" w:color="auto"/>
        <w:bottom w:val="none" w:sz="0" w:space="0" w:color="auto"/>
        <w:right w:val="none" w:sz="0" w:space="0" w:color="auto"/>
      </w:divBdr>
    </w:div>
    <w:div w:id="211354611">
      <w:bodyDiv w:val="1"/>
      <w:marLeft w:val="0"/>
      <w:marRight w:val="0"/>
      <w:marTop w:val="0"/>
      <w:marBottom w:val="0"/>
      <w:divBdr>
        <w:top w:val="none" w:sz="0" w:space="0" w:color="auto"/>
        <w:left w:val="none" w:sz="0" w:space="0" w:color="auto"/>
        <w:bottom w:val="none" w:sz="0" w:space="0" w:color="auto"/>
        <w:right w:val="none" w:sz="0" w:space="0" w:color="auto"/>
      </w:divBdr>
    </w:div>
    <w:div w:id="212888977">
      <w:bodyDiv w:val="1"/>
      <w:marLeft w:val="0"/>
      <w:marRight w:val="0"/>
      <w:marTop w:val="0"/>
      <w:marBottom w:val="0"/>
      <w:divBdr>
        <w:top w:val="none" w:sz="0" w:space="0" w:color="auto"/>
        <w:left w:val="none" w:sz="0" w:space="0" w:color="auto"/>
        <w:bottom w:val="none" w:sz="0" w:space="0" w:color="auto"/>
        <w:right w:val="none" w:sz="0" w:space="0" w:color="auto"/>
      </w:divBdr>
      <w:divsChild>
        <w:div w:id="335155208">
          <w:marLeft w:val="0"/>
          <w:marRight w:val="0"/>
          <w:marTop w:val="0"/>
          <w:marBottom w:val="0"/>
          <w:divBdr>
            <w:top w:val="none" w:sz="0" w:space="0" w:color="auto"/>
            <w:left w:val="none" w:sz="0" w:space="0" w:color="auto"/>
            <w:bottom w:val="none" w:sz="0" w:space="0" w:color="auto"/>
            <w:right w:val="none" w:sz="0" w:space="0" w:color="auto"/>
          </w:divBdr>
        </w:div>
      </w:divsChild>
    </w:div>
    <w:div w:id="283846592">
      <w:bodyDiv w:val="1"/>
      <w:marLeft w:val="0"/>
      <w:marRight w:val="0"/>
      <w:marTop w:val="0"/>
      <w:marBottom w:val="0"/>
      <w:divBdr>
        <w:top w:val="none" w:sz="0" w:space="0" w:color="auto"/>
        <w:left w:val="none" w:sz="0" w:space="0" w:color="auto"/>
        <w:bottom w:val="none" w:sz="0" w:space="0" w:color="auto"/>
        <w:right w:val="none" w:sz="0" w:space="0" w:color="auto"/>
      </w:divBdr>
    </w:div>
    <w:div w:id="333647736">
      <w:bodyDiv w:val="1"/>
      <w:marLeft w:val="0"/>
      <w:marRight w:val="0"/>
      <w:marTop w:val="0"/>
      <w:marBottom w:val="0"/>
      <w:divBdr>
        <w:top w:val="none" w:sz="0" w:space="0" w:color="auto"/>
        <w:left w:val="none" w:sz="0" w:space="0" w:color="auto"/>
        <w:bottom w:val="none" w:sz="0" w:space="0" w:color="auto"/>
        <w:right w:val="none" w:sz="0" w:space="0" w:color="auto"/>
      </w:divBdr>
      <w:divsChild>
        <w:div w:id="1210260616">
          <w:marLeft w:val="0"/>
          <w:marRight w:val="0"/>
          <w:marTop w:val="0"/>
          <w:marBottom w:val="0"/>
          <w:divBdr>
            <w:top w:val="none" w:sz="0" w:space="0" w:color="auto"/>
            <w:left w:val="none" w:sz="0" w:space="0" w:color="auto"/>
            <w:bottom w:val="none" w:sz="0" w:space="0" w:color="auto"/>
            <w:right w:val="none" w:sz="0" w:space="0" w:color="auto"/>
          </w:divBdr>
          <w:divsChild>
            <w:div w:id="702218749">
              <w:marLeft w:val="0"/>
              <w:marRight w:val="0"/>
              <w:marTop w:val="0"/>
              <w:marBottom w:val="0"/>
              <w:divBdr>
                <w:top w:val="none" w:sz="0" w:space="0" w:color="auto"/>
                <w:left w:val="none" w:sz="0" w:space="0" w:color="auto"/>
                <w:bottom w:val="none" w:sz="0" w:space="0" w:color="auto"/>
                <w:right w:val="none" w:sz="0" w:space="0" w:color="auto"/>
              </w:divBdr>
              <w:divsChild>
                <w:div w:id="1333803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9983606">
      <w:bodyDiv w:val="1"/>
      <w:marLeft w:val="0"/>
      <w:marRight w:val="0"/>
      <w:marTop w:val="0"/>
      <w:marBottom w:val="0"/>
      <w:divBdr>
        <w:top w:val="none" w:sz="0" w:space="0" w:color="auto"/>
        <w:left w:val="none" w:sz="0" w:space="0" w:color="auto"/>
        <w:bottom w:val="none" w:sz="0" w:space="0" w:color="auto"/>
        <w:right w:val="none" w:sz="0" w:space="0" w:color="auto"/>
      </w:divBdr>
      <w:divsChild>
        <w:div w:id="1335038204">
          <w:marLeft w:val="0"/>
          <w:marRight w:val="0"/>
          <w:marTop w:val="0"/>
          <w:marBottom w:val="0"/>
          <w:divBdr>
            <w:top w:val="none" w:sz="0" w:space="0" w:color="auto"/>
            <w:left w:val="none" w:sz="0" w:space="0" w:color="auto"/>
            <w:bottom w:val="none" w:sz="0" w:space="0" w:color="auto"/>
            <w:right w:val="none" w:sz="0" w:space="0" w:color="auto"/>
          </w:divBdr>
          <w:divsChild>
            <w:div w:id="179318619">
              <w:marLeft w:val="0"/>
              <w:marRight w:val="0"/>
              <w:marTop w:val="0"/>
              <w:marBottom w:val="0"/>
              <w:divBdr>
                <w:top w:val="none" w:sz="0" w:space="0" w:color="auto"/>
                <w:left w:val="none" w:sz="0" w:space="0" w:color="auto"/>
                <w:bottom w:val="none" w:sz="0" w:space="0" w:color="auto"/>
                <w:right w:val="none" w:sz="0" w:space="0" w:color="auto"/>
              </w:divBdr>
              <w:divsChild>
                <w:div w:id="698820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190131">
      <w:bodyDiv w:val="1"/>
      <w:marLeft w:val="0"/>
      <w:marRight w:val="0"/>
      <w:marTop w:val="0"/>
      <w:marBottom w:val="0"/>
      <w:divBdr>
        <w:top w:val="none" w:sz="0" w:space="0" w:color="auto"/>
        <w:left w:val="none" w:sz="0" w:space="0" w:color="auto"/>
        <w:bottom w:val="none" w:sz="0" w:space="0" w:color="auto"/>
        <w:right w:val="none" w:sz="0" w:space="0" w:color="auto"/>
      </w:divBdr>
    </w:div>
    <w:div w:id="414018633">
      <w:bodyDiv w:val="1"/>
      <w:marLeft w:val="0"/>
      <w:marRight w:val="0"/>
      <w:marTop w:val="0"/>
      <w:marBottom w:val="0"/>
      <w:divBdr>
        <w:top w:val="none" w:sz="0" w:space="0" w:color="auto"/>
        <w:left w:val="none" w:sz="0" w:space="0" w:color="auto"/>
        <w:bottom w:val="none" w:sz="0" w:space="0" w:color="auto"/>
        <w:right w:val="none" w:sz="0" w:space="0" w:color="auto"/>
      </w:divBdr>
      <w:divsChild>
        <w:div w:id="2064518923">
          <w:marLeft w:val="0"/>
          <w:marRight w:val="0"/>
          <w:marTop w:val="0"/>
          <w:marBottom w:val="0"/>
          <w:divBdr>
            <w:top w:val="none" w:sz="0" w:space="0" w:color="auto"/>
            <w:left w:val="none" w:sz="0" w:space="0" w:color="auto"/>
            <w:bottom w:val="none" w:sz="0" w:space="0" w:color="auto"/>
            <w:right w:val="none" w:sz="0" w:space="0" w:color="auto"/>
          </w:divBdr>
          <w:divsChild>
            <w:div w:id="1548105995">
              <w:marLeft w:val="0"/>
              <w:marRight w:val="0"/>
              <w:marTop w:val="0"/>
              <w:marBottom w:val="0"/>
              <w:divBdr>
                <w:top w:val="none" w:sz="0" w:space="0" w:color="auto"/>
                <w:left w:val="none" w:sz="0" w:space="0" w:color="auto"/>
                <w:bottom w:val="none" w:sz="0" w:space="0" w:color="auto"/>
                <w:right w:val="none" w:sz="0" w:space="0" w:color="auto"/>
              </w:divBdr>
              <w:divsChild>
                <w:div w:id="173704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1801495">
      <w:bodyDiv w:val="1"/>
      <w:marLeft w:val="0"/>
      <w:marRight w:val="0"/>
      <w:marTop w:val="0"/>
      <w:marBottom w:val="0"/>
      <w:divBdr>
        <w:top w:val="none" w:sz="0" w:space="0" w:color="auto"/>
        <w:left w:val="none" w:sz="0" w:space="0" w:color="auto"/>
        <w:bottom w:val="none" w:sz="0" w:space="0" w:color="auto"/>
        <w:right w:val="none" w:sz="0" w:space="0" w:color="auto"/>
      </w:divBdr>
    </w:div>
    <w:div w:id="559482075">
      <w:bodyDiv w:val="1"/>
      <w:marLeft w:val="0"/>
      <w:marRight w:val="0"/>
      <w:marTop w:val="0"/>
      <w:marBottom w:val="0"/>
      <w:divBdr>
        <w:top w:val="none" w:sz="0" w:space="0" w:color="auto"/>
        <w:left w:val="none" w:sz="0" w:space="0" w:color="auto"/>
        <w:bottom w:val="none" w:sz="0" w:space="0" w:color="auto"/>
        <w:right w:val="none" w:sz="0" w:space="0" w:color="auto"/>
      </w:divBdr>
      <w:divsChild>
        <w:div w:id="302277136">
          <w:marLeft w:val="0"/>
          <w:marRight w:val="0"/>
          <w:marTop w:val="0"/>
          <w:marBottom w:val="0"/>
          <w:divBdr>
            <w:top w:val="none" w:sz="0" w:space="0" w:color="auto"/>
            <w:left w:val="none" w:sz="0" w:space="0" w:color="auto"/>
            <w:bottom w:val="none" w:sz="0" w:space="0" w:color="auto"/>
            <w:right w:val="none" w:sz="0" w:space="0" w:color="auto"/>
          </w:divBdr>
          <w:divsChild>
            <w:div w:id="788621193">
              <w:marLeft w:val="0"/>
              <w:marRight w:val="0"/>
              <w:marTop w:val="0"/>
              <w:marBottom w:val="0"/>
              <w:divBdr>
                <w:top w:val="none" w:sz="0" w:space="0" w:color="auto"/>
                <w:left w:val="none" w:sz="0" w:space="0" w:color="auto"/>
                <w:bottom w:val="none" w:sz="0" w:space="0" w:color="auto"/>
                <w:right w:val="none" w:sz="0" w:space="0" w:color="auto"/>
              </w:divBdr>
              <w:divsChild>
                <w:div w:id="1635797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947633">
      <w:bodyDiv w:val="1"/>
      <w:marLeft w:val="0"/>
      <w:marRight w:val="0"/>
      <w:marTop w:val="0"/>
      <w:marBottom w:val="0"/>
      <w:divBdr>
        <w:top w:val="none" w:sz="0" w:space="0" w:color="auto"/>
        <w:left w:val="none" w:sz="0" w:space="0" w:color="auto"/>
        <w:bottom w:val="none" w:sz="0" w:space="0" w:color="auto"/>
        <w:right w:val="none" w:sz="0" w:space="0" w:color="auto"/>
      </w:divBdr>
    </w:div>
    <w:div w:id="791830328">
      <w:bodyDiv w:val="1"/>
      <w:marLeft w:val="0"/>
      <w:marRight w:val="0"/>
      <w:marTop w:val="0"/>
      <w:marBottom w:val="0"/>
      <w:divBdr>
        <w:top w:val="none" w:sz="0" w:space="0" w:color="auto"/>
        <w:left w:val="none" w:sz="0" w:space="0" w:color="auto"/>
        <w:bottom w:val="none" w:sz="0" w:space="0" w:color="auto"/>
        <w:right w:val="none" w:sz="0" w:space="0" w:color="auto"/>
      </w:divBdr>
    </w:div>
    <w:div w:id="812411297">
      <w:bodyDiv w:val="1"/>
      <w:marLeft w:val="0"/>
      <w:marRight w:val="0"/>
      <w:marTop w:val="0"/>
      <w:marBottom w:val="0"/>
      <w:divBdr>
        <w:top w:val="none" w:sz="0" w:space="0" w:color="auto"/>
        <w:left w:val="none" w:sz="0" w:space="0" w:color="auto"/>
        <w:bottom w:val="none" w:sz="0" w:space="0" w:color="auto"/>
        <w:right w:val="none" w:sz="0" w:space="0" w:color="auto"/>
      </w:divBdr>
    </w:div>
    <w:div w:id="916135012">
      <w:bodyDiv w:val="1"/>
      <w:marLeft w:val="0"/>
      <w:marRight w:val="0"/>
      <w:marTop w:val="0"/>
      <w:marBottom w:val="0"/>
      <w:divBdr>
        <w:top w:val="none" w:sz="0" w:space="0" w:color="auto"/>
        <w:left w:val="none" w:sz="0" w:space="0" w:color="auto"/>
        <w:bottom w:val="none" w:sz="0" w:space="0" w:color="auto"/>
        <w:right w:val="none" w:sz="0" w:space="0" w:color="auto"/>
      </w:divBdr>
    </w:div>
    <w:div w:id="1062213520">
      <w:bodyDiv w:val="1"/>
      <w:marLeft w:val="0"/>
      <w:marRight w:val="0"/>
      <w:marTop w:val="0"/>
      <w:marBottom w:val="0"/>
      <w:divBdr>
        <w:top w:val="none" w:sz="0" w:space="0" w:color="auto"/>
        <w:left w:val="none" w:sz="0" w:space="0" w:color="auto"/>
        <w:bottom w:val="none" w:sz="0" w:space="0" w:color="auto"/>
        <w:right w:val="none" w:sz="0" w:space="0" w:color="auto"/>
      </w:divBdr>
    </w:div>
    <w:div w:id="1073046985">
      <w:bodyDiv w:val="1"/>
      <w:marLeft w:val="0"/>
      <w:marRight w:val="0"/>
      <w:marTop w:val="0"/>
      <w:marBottom w:val="0"/>
      <w:divBdr>
        <w:top w:val="none" w:sz="0" w:space="0" w:color="auto"/>
        <w:left w:val="none" w:sz="0" w:space="0" w:color="auto"/>
        <w:bottom w:val="none" w:sz="0" w:space="0" w:color="auto"/>
        <w:right w:val="none" w:sz="0" w:space="0" w:color="auto"/>
      </w:divBdr>
      <w:divsChild>
        <w:div w:id="803615889">
          <w:marLeft w:val="0"/>
          <w:marRight w:val="0"/>
          <w:marTop w:val="0"/>
          <w:marBottom w:val="0"/>
          <w:divBdr>
            <w:top w:val="none" w:sz="0" w:space="0" w:color="auto"/>
            <w:left w:val="none" w:sz="0" w:space="0" w:color="auto"/>
            <w:bottom w:val="none" w:sz="0" w:space="0" w:color="auto"/>
            <w:right w:val="none" w:sz="0" w:space="0" w:color="auto"/>
          </w:divBdr>
          <w:divsChild>
            <w:div w:id="679700125">
              <w:marLeft w:val="0"/>
              <w:marRight w:val="0"/>
              <w:marTop w:val="0"/>
              <w:marBottom w:val="0"/>
              <w:divBdr>
                <w:top w:val="none" w:sz="0" w:space="0" w:color="auto"/>
                <w:left w:val="none" w:sz="0" w:space="0" w:color="auto"/>
                <w:bottom w:val="none" w:sz="0" w:space="0" w:color="auto"/>
                <w:right w:val="none" w:sz="0" w:space="0" w:color="auto"/>
              </w:divBdr>
              <w:divsChild>
                <w:div w:id="2249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9713666">
      <w:bodyDiv w:val="1"/>
      <w:marLeft w:val="0"/>
      <w:marRight w:val="0"/>
      <w:marTop w:val="0"/>
      <w:marBottom w:val="0"/>
      <w:divBdr>
        <w:top w:val="none" w:sz="0" w:space="0" w:color="auto"/>
        <w:left w:val="none" w:sz="0" w:space="0" w:color="auto"/>
        <w:bottom w:val="none" w:sz="0" w:space="0" w:color="auto"/>
        <w:right w:val="none" w:sz="0" w:space="0" w:color="auto"/>
      </w:divBdr>
    </w:div>
    <w:div w:id="1185287169">
      <w:bodyDiv w:val="1"/>
      <w:marLeft w:val="0"/>
      <w:marRight w:val="0"/>
      <w:marTop w:val="0"/>
      <w:marBottom w:val="0"/>
      <w:divBdr>
        <w:top w:val="none" w:sz="0" w:space="0" w:color="auto"/>
        <w:left w:val="none" w:sz="0" w:space="0" w:color="auto"/>
        <w:bottom w:val="none" w:sz="0" w:space="0" w:color="auto"/>
        <w:right w:val="none" w:sz="0" w:space="0" w:color="auto"/>
      </w:divBdr>
    </w:div>
    <w:div w:id="1531146875">
      <w:bodyDiv w:val="1"/>
      <w:marLeft w:val="0"/>
      <w:marRight w:val="0"/>
      <w:marTop w:val="0"/>
      <w:marBottom w:val="0"/>
      <w:divBdr>
        <w:top w:val="none" w:sz="0" w:space="0" w:color="auto"/>
        <w:left w:val="none" w:sz="0" w:space="0" w:color="auto"/>
        <w:bottom w:val="none" w:sz="0" w:space="0" w:color="auto"/>
        <w:right w:val="none" w:sz="0" w:space="0" w:color="auto"/>
      </w:divBdr>
    </w:div>
    <w:div w:id="1596667056">
      <w:bodyDiv w:val="1"/>
      <w:marLeft w:val="0"/>
      <w:marRight w:val="0"/>
      <w:marTop w:val="0"/>
      <w:marBottom w:val="0"/>
      <w:divBdr>
        <w:top w:val="none" w:sz="0" w:space="0" w:color="auto"/>
        <w:left w:val="none" w:sz="0" w:space="0" w:color="auto"/>
        <w:bottom w:val="none" w:sz="0" w:space="0" w:color="auto"/>
        <w:right w:val="none" w:sz="0" w:space="0" w:color="auto"/>
      </w:divBdr>
    </w:div>
    <w:div w:id="1603032790">
      <w:bodyDiv w:val="1"/>
      <w:marLeft w:val="0"/>
      <w:marRight w:val="0"/>
      <w:marTop w:val="0"/>
      <w:marBottom w:val="0"/>
      <w:divBdr>
        <w:top w:val="none" w:sz="0" w:space="0" w:color="auto"/>
        <w:left w:val="none" w:sz="0" w:space="0" w:color="auto"/>
        <w:bottom w:val="none" w:sz="0" w:space="0" w:color="auto"/>
        <w:right w:val="none" w:sz="0" w:space="0" w:color="auto"/>
      </w:divBdr>
    </w:div>
    <w:div w:id="1653876100">
      <w:bodyDiv w:val="1"/>
      <w:marLeft w:val="0"/>
      <w:marRight w:val="0"/>
      <w:marTop w:val="0"/>
      <w:marBottom w:val="0"/>
      <w:divBdr>
        <w:top w:val="none" w:sz="0" w:space="0" w:color="auto"/>
        <w:left w:val="none" w:sz="0" w:space="0" w:color="auto"/>
        <w:bottom w:val="none" w:sz="0" w:space="0" w:color="auto"/>
        <w:right w:val="none" w:sz="0" w:space="0" w:color="auto"/>
      </w:divBdr>
    </w:div>
    <w:div w:id="1680696867">
      <w:bodyDiv w:val="1"/>
      <w:marLeft w:val="0"/>
      <w:marRight w:val="0"/>
      <w:marTop w:val="0"/>
      <w:marBottom w:val="0"/>
      <w:divBdr>
        <w:top w:val="none" w:sz="0" w:space="0" w:color="auto"/>
        <w:left w:val="none" w:sz="0" w:space="0" w:color="auto"/>
        <w:bottom w:val="none" w:sz="0" w:space="0" w:color="auto"/>
        <w:right w:val="none" w:sz="0" w:space="0" w:color="auto"/>
      </w:divBdr>
    </w:div>
    <w:div w:id="1724793175">
      <w:bodyDiv w:val="1"/>
      <w:marLeft w:val="0"/>
      <w:marRight w:val="0"/>
      <w:marTop w:val="0"/>
      <w:marBottom w:val="0"/>
      <w:divBdr>
        <w:top w:val="none" w:sz="0" w:space="0" w:color="auto"/>
        <w:left w:val="none" w:sz="0" w:space="0" w:color="auto"/>
        <w:bottom w:val="none" w:sz="0" w:space="0" w:color="auto"/>
        <w:right w:val="none" w:sz="0" w:space="0" w:color="auto"/>
      </w:divBdr>
    </w:div>
    <w:div w:id="1785735486">
      <w:bodyDiv w:val="1"/>
      <w:marLeft w:val="0"/>
      <w:marRight w:val="0"/>
      <w:marTop w:val="0"/>
      <w:marBottom w:val="0"/>
      <w:divBdr>
        <w:top w:val="none" w:sz="0" w:space="0" w:color="auto"/>
        <w:left w:val="none" w:sz="0" w:space="0" w:color="auto"/>
        <w:bottom w:val="none" w:sz="0" w:space="0" w:color="auto"/>
        <w:right w:val="none" w:sz="0" w:space="0" w:color="auto"/>
      </w:divBdr>
    </w:div>
    <w:div w:id="1853491015">
      <w:bodyDiv w:val="1"/>
      <w:marLeft w:val="0"/>
      <w:marRight w:val="0"/>
      <w:marTop w:val="0"/>
      <w:marBottom w:val="0"/>
      <w:divBdr>
        <w:top w:val="none" w:sz="0" w:space="0" w:color="auto"/>
        <w:left w:val="none" w:sz="0" w:space="0" w:color="auto"/>
        <w:bottom w:val="none" w:sz="0" w:space="0" w:color="auto"/>
        <w:right w:val="none" w:sz="0" w:space="0" w:color="auto"/>
      </w:divBdr>
    </w:div>
    <w:div w:id="1856378437">
      <w:bodyDiv w:val="1"/>
      <w:marLeft w:val="0"/>
      <w:marRight w:val="0"/>
      <w:marTop w:val="0"/>
      <w:marBottom w:val="0"/>
      <w:divBdr>
        <w:top w:val="none" w:sz="0" w:space="0" w:color="auto"/>
        <w:left w:val="none" w:sz="0" w:space="0" w:color="auto"/>
        <w:bottom w:val="none" w:sz="0" w:space="0" w:color="auto"/>
        <w:right w:val="none" w:sz="0" w:space="0" w:color="auto"/>
      </w:divBdr>
      <w:divsChild>
        <w:div w:id="412896291">
          <w:marLeft w:val="0"/>
          <w:marRight w:val="0"/>
          <w:marTop w:val="0"/>
          <w:marBottom w:val="0"/>
          <w:divBdr>
            <w:top w:val="none" w:sz="0" w:space="0" w:color="auto"/>
            <w:left w:val="none" w:sz="0" w:space="0" w:color="auto"/>
            <w:bottom w:val="none" w:sz="0" w:space="0" w:color="auto"/>
            <w:right w:val="none" w:sz="0" w:space="0" w:color="auto"/>
          </w:divBdr>
        </w:div>
      </w:divsChild>
    </w:div>
    <w:div w:id="1906256063">
      <w:bodyDiv w:val="1"/>
      <w:marLeft w:val="0"/>
      <w:marRight w:val="0"/>
      <w:marTop w:val="0"/>
      <w:marBottom w:val="0"/>
      <w:divBdr>
        <w:top w:val="none" w:sz="0" w:space="0" w:color="auto"/>
        <w:left w:val="none" w:sz="0" w:space="0" w:color="auto"/>
        <w:bottom w:val="none" w:sz="0" w:space="0" w:color="auto"/>
        <w:right w:val="none" w:sz="0" w:space="0" w:color="auto"/>
      </w:divBdr>
    </w:div>
    <w:div w:id="1912617869">
      <w:bodyDiv w:val="1"/>
      <w:marLeft w:val="0"/>
      <w:marRight w:val="0"/>
      <w:marTop w:val="0"/>
      <w:marBottom w:val="0"/>
      <w:divBdr>
        <w:top w:val="none" w:sz="0" w:space="0" w:color="auto"/>
        <w:left w:val="none" w:sz="0" w:space="0" w:color="auto"/>
        <w:bottom w:val="none" w:sz="0" w:space="0" w:color="auto"/>
        <w:right w:val="none" w:sz="0" w:space="0" w:color="auto"/>
      </w:divBdr>
    </w:div>
    <w:div w:id="1914583444">
      <w:bodyDiv w:val="1"/>
      <w:marLeft w:val="0"/>
      <w:marRight w:val="0"/>
      <w:marTop w:val="0"/>
      <w:marBottom w:val="0"/>
      <w:divBdr>
        <w:top w:val="none" w:sz="0" w:space="0" w:color="auto"/>
        <w:left w:val="none" w:sz="0" w:space="0" w:color="auto"/>
        <w:bottom w:val="none" w:sz="0" w:space="0" w:color="auto"/>
        <w:right w:val="none" w:sz="0" w:space="0" w:color="auto"/>
      </w:divBdr>
    </w:div>
    <w:div w:id="1946427732">
      <w:bodyDiv w:val="1"/>
      <w:marLeft w:val="0"/>
      <w:marRight w:val="0"/>
      <w:marTop w:val="0"/>
      <w:marBottom w:val="0"/>
      <w:divBdr>
        <w:top w:val="none" w:sz="0" w:space="0" w:color="auto"/>
        <w:left w:val="none" w:sz="0" w:space="0" w:color="auto"/>
        <w:bottom w:val="none" w:sz="0" w:space="0" w:color="auto"/>
        <w:right w:val="none" w:sz="0" w:space="0" w:color="auto"/>
      </w:divBdr>
      <w:divsChild>
        <w:div w:id="332295482">
          <w:marLeft w:val="0"/>
          <w:marRight w:val="0"/>
          <w:marTop w:val="0"/>
          <w:marBottom w:val="0"/>
          <w:divBdr>
            <w:top w:val="none" w:sz="0" w:space="0" w:color="auto"/>
            <w:left w:val="none" w:sz="0" w:space="0" w:color="auto"/>
            <w:bottom w:val="none" w:sz="0" w:space="0" w:color="auto"/>
            <w:right w:val="none" w:sz="0" w:space="0" w:color="auto"/>
          </w:divBdr>
          <w:divsChild>
            <w:div w:id="1225333886">
              <w:marLeft w:val="0"/>
              <w:marRight w:val="0"/>
              <w:marTop w:val="0"/>
              <w:marBottom w:val="0"/>
              <w:divBdr>
                <w:top w:val="none" w:sz="0" w:space="0" w:color="auto"/>
                <w:left w:val="none" w:sz="0" w:space="0" w:color="auto"/>
                <w:bottom w:val="none" w:sz="0" w:space="0" w:color="auto"/>
                <w:right w:val="none" w:sz="0" w:space="0" w:color="auto"/>
              </w:divBdr>
              <w:divsChild>
                <w:div w:id="1285044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794294">
      <w:bodyDiv w:val="1"/>
      <w:marLeft w:val="0"/>
      <w:marRight w:val="0"/>
      <w:marTop w:val="0"/>
      <w:marBottom w:val="0"/>
      <w:divBdr>
        <w:top w:val="none" w:sz="0" w:space="0" w:color="auto"/>
        <w:left w:val="none" w:sz="0" w:space="0" w:color="auto"/>
        <w:bottom w:val="none" w:sz="0" w:space="0" w:color="auto"/>
        <w:right w:val="none" w:sz="0" w:space="0" w:color="auto"/>
      </w:divBdr>
    </w:div>
    <w:div w:id="2135057671">
      <w:bodyDiv w:val="1"/>
      <w:marLeft w:val="0"/>
      <w:marRight w:val="0"/>
      <w:marTop w:val="0"/>
      <w:marBottom w:val="0"/>
      <w:divBdr>
        <w:top w:val="none" w:sz="0" w:space="0" w:color="auto"/>
        <w:left w:val="none" w:sz="0" w:space="0" w:color="auto"/>
        <w:bottom w:val="none" w:sz="0" w:space="0" w:color="auto"/>
        <w:right w:val="none" w:sz="0" w:space="0" w:color="auto"/>
      </w:divBdr>
    </w:div>
    <w:div w:id="2141800635">
      <w:bodyDiv w:val="1"/>
      <w:marLeft w:val="0"/>
      <w:marRight w:val="0"/>
      <w:marTop w:val="0"/>
      <w:marBottom w:val="0"/>
      <w:divBdr>
        <w:top w:val="none" w:sz="0" w:space="0" w:color="auto"/>
        <w:left w:val="none" w:sz="0" w:space="0" w:color="auto"/>
        <w:bottom w:val="none" w:sz="0" w:space="0" w:color="auto"/>
        <w:right w:val="none" w:sz="0" w:space="0" w:color="auto"/>
      </w:divBdr>
      <w:divsChild>
        <w:div w:id="2047102828">
          <w:marLeft w:val="0"/>
          <w:marRight w:val="0"/>
          <w:marTop w:val="0"/>
          <w:marBottom w:val="0"/>
          <w:divBdr>
            <w:top w:val="none" w:sz="0" w:space="0" w:color="auto"/>
            <w:left w:val="none" w:sz="0" w:space="0" w:color="auto"/>
            <w:bottom w:val="none" w:sz="0" w:space="0" w:color="auto"/>
            <w:right w:val="none" w:sz="0" w:space="0" w:color="auto"/>
          </w:divBdr>
          <w:divsChild>
            <w:div w:id="1631125937">
              <w:marLeft w:val="0"/>
              <w:marRight w:val="0"/>
              <w:marTop w:val="0"/>
              <w:marBottom w:val="0"/>
              <w:divBdr>
                <w:top w:val="none" w:sz="0" w:space="0" w:color="auto"/>
                <w:left w:val="none" w:sz="0" w:space="0" w:color="auto"/>
                <w:bottom w:val="none" w:sz="0" w:space="0" w:color="auto"/>
                <w:right w:val="none" w:sz="0" w:space="0" w:color="auto"/>
              </w:divBdr>
              <w:divsChild>
                <w:div w:id="14073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4.tif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4C5AAA9E-606C-1D4D-885A-F1BE8267CE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1776</Words>
  <Characters>9769</Characters>
  <Application>Microsoft Office Word</Application>
  <DocSecurity>0</DocSecurity>
  <Lines>81</Lines>
  <Paragraphs>23</Paragraphs>
  <ScaleCrop>false</ScaleCrop>
  <HeadingPairs>
    <vt:vector size="4" baseType="variant">
      <vt:variant>
        <vt:lpstr>Título</vt:lpstr>
      </vt:variant>
      <vt:variant>
        <vt:i4>1</vt:i4>
      </vt:variant>
      <vt:variant>
        <vt:lpstr>Headings</vt:lpstr>
      </vt:variant>
      <vt:variant>
        <vt:i4>19</vt:i4>
      </vt:variant>
    </vt:vector>
  </HeadingPairs>
  <TitlesOfParts>
    <vt:vector size="20" baseType="lpstr">
      <vt:lpstr>Proyecto básico de la red de saneamiento separativa del sector 10 - Urbanización Santa Apolonia - Canal, en el T.M. de Torrent (Valencia)</vt:lpstr>
      <vt:lpstr>INTRODUCCIÓN</vt:lpstr>
      <vt:lpstr>INTRODUCCIÓN AL PROYECTO</vt:lpstr>
      <vt:lpstr>SITUACIÓN Y EMPLAZAMIENTO</vt:lpstr>
      <vt:lpstr>OBJETO DEL PROYECTO</vt:lpstr>
      <vt:lpstr>ESTUDIOS PREVIOS</vt:lpstr>
      <vt:lpstr>    Topografía</vt:lpstr>
      <vt:lpstr>    Geología</vt:lpstr>
      <vt:lpstr>    Geotecnia</vt:lpstr>
      <vt:lpstr>    Planeamiento urbanístico</vt:lpstr>
      <vt:lpstr>DESCRIPCIÓN DE LAS OBRAS</vt:lpstr>
      <vt:lpstr>    Red de aguas residuales</vt:lpstr>
      <vt:lpstr>    Red de aguas pluviales</vt:lpstr>
      <vt:lpstr>PLAN DE TRABAJO</vt:lpstr>
      <vt:lpstr>PROGRAMA DE CONTROL DE CALIDAD</vt:lpstr>
      <vt:lpstr>CONSERVACIÓN Y MANTENIMIENTO</vt:lpstr>
      <vt:lpstr>ÍNDICE DE FIGURAS Y TABLAS</vt:lpstr>
      <vt:lpstr>REFERENCIAS BIBLIOGRÁFICAS</vt:lpstr>
      <vt:lpstr/>
      <vt:lpstr>RESUMEN Y CONCLUSIONES</vt:lpstr>
    </vt:vector>
  </TitlesOfParts>
  <Company/>
  <LinksUpToDate>false</LinksUpToDate>
  <CharactersWithSpaces>11522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Proyecto básico de la red de saneamiento separativa del sector 10 - Urbanización Santa Apolonia - Canal, en el T.M. de Torrent (Valencia)</dc:title>
  <dc:subject>ANEJO Nº5: Cálculo de demandas</dc:subject>
  <dc:creator>Víctor Fons Romero</dc:creator>
  <cp:keywords/>
  <dc:description/>
  <cp:lastModifiedBy>Víctor Fons Romero</cp:lastModifiedBy>
  <cp:revision>2</cp:revision>
  <dcterms:created xsi:type="dcterms:W3CDTF">2018-07-31T15:26:00Z</dcterms:created>
  <dcterms:modified xsi:type="dcterms:W3CDTF">2018-07-31T15:26:00Z</dcterms:modified>
</cp:coreProperties>
</file>