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5C" w:rsidRDefault="0006175C" w:rsidP="0006175C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50"/>
          <w:szCs w:val="50"/>
        </w:rPr>
      </w:pPr>
      <w:r>
        <w:rPr>
          <w:rFonts w:ascii="F16" w:hAnsi="F16" w:cs="F16"/>
          <w:sz w:val="50"/>
          <w:szCs w:val="50"/>
        </w:rPr>
        <w:t>Resumen</w:t>
      </w:r>
    </w:p>
    <w:p w:rsidR="0006175C" w:rsidRDefault="0006175C" w:rsidP="0006175C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50"/>
          <w:szCs w:val="50"/>
        </w:rPr>
      </w:pPr>
    </w:p>
    <w:p w:rsidR="0006175C" w:rsidRDefault="0006175C" w:rsidP="0006175C">
      <w:pPr>
        <w:autoSpaceDE w:val="0"/>
        <w:autoSpaceDN w:val="0"/>
        <w:adjustRightInd w:val="0"/>
        <w:spacing w:after="0" w:line="240" w:lineRule="auto"/>
        <w:jc w:val="both"/>
        <w:rPr>
          <w:rFonts w:cs="F15"/>
          <w:sz w:val="24"/>
          <w:szCs w:val="24"/>
        </w:rPr>
      </w:pPr>
      <w:r w:rsidRPr="0006175C">
        <w:rPr>
          <w:rFonts w:cs="F15"/>
          <w:sz w:val="24"/>
          <w:szCs w:val="24"/>
        </w:rPr>
        <w:t>Las Redes de Sensores Inalámbricas Subacuáticas es una tecnología que generará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un gran impacto en cantidad de áreas de trabajo como la acuicultura, la explotación de recursos lejos de la costa, la monitorización biológica, así como el control de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la contaminación, de la actividad sísmica y las corrientes marinas. La implementación de las redes necesarias para este tipo de aplicaciones requiere de la instalación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de un número importante de nodos, facilitando la monitorización ambiental por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medio de la adquisición de datos. Por tanto, supone un reto tecnológico desarrollar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módems con arquitecturas sencillas y robustas con un precio reducido, pero con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alta e</w:t>
      </w:r>
      <w:r>
        <w:rPr>
          <w:rFonts w:cs="F15"/>
          <w:sz w:val="24"/>
          <w:szCs w:val="24"/>
        </w:rPr>
        <w:t>fi</w:t>
      </w:r>
      <w:r w:rsidRPr="0006175C">
        <w:rPr>
          <w:rFonts w:cs="F15"/>
          <w:sz w:val="24"/>
          <w:szCs w:val="24"/>
        </w:rPr>
        <w:t>ciencia.</w:t>
      </w:r>
    </w:p>
    <w:p w:rsidR="0006175C" w:rsidRPr="0006175C" w:rsidRDefault="0006175C" w:rsidP="0006175C">
      <w:pPr>
        <w:autoSpaceDE w:val="0"/>
        <w:autoSpaceDN w:val="0"/>
        <w:adjustRightInd w:val="0"/>
        <w:spacing w:after="0" w:line="240" w:lineRule="auto"/>
        <w:jc w:val="both"/>
        <w:rPr>
          <w:rFonts w:cs="F15"/>
          <w:sz w:val="24"/>
          <w:szCs w:val="24"/>
        </w:rPr>
      </w:pPr>
    </w:p>
    <w:p w:rsidR="0006175C" w:rsidRDefault="0006175C" w:rsidP="0006175C">
      <w:pPr>
        <w:autoSpaceDE w:val="0"/>
        <w:autoSpaceDN w:val="0"/>
        <w:adjustRightInd w:val="0"/>
        <w:spacing w:after="0" w:line="240" w:lineRule="auto"/>
        <w:jc w:val="both"/>
        <w:rPr>
          <w:rFonts w:cs="F15"/>
          <w:sz w:val="24"/>
          <w:szCs w:val="24"/>
        </w:rPr>
      </w:pPr>
      <w:r w:rsidRPr="0006175C">
        <w:rPr>
          <w:rFonts w:cs="F15"/>
          <w:sz w:val="24"/>
          <w:szCs w:val="24"/>
        </w:rPr>
        <w:t>Esta tesis se centra en el diseño de la capa física de un módem acústico integrable en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una Red Acústica Subacuátic</w:t>
      </w:r>
      <w:r>
        <w:rPr>
          <w:rFonts w:cs="F15"/>
          <w:sz w:val="24"/>
          <w:szCs w:val="24"/>
        </w:rPr>
        <w:t>a. Como punto de partida, se defi</w:t>
      </w:r>
      <w:r w:rsidRPr="0006175C">
        <w:rPr>
          <w:rFonts w:cs="F15"/>
          <w:sz w:val="24"/>
          <w:szCs w:val="24"/>
        </w:rPr>
        <w:t>ne una arquitectura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que incluye, como principal novedad, un sistema de activación remota asíncrono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optimizado para la comunicación acústica de ultra bajo consumo energético. Esta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base permite plataformas con un reducido consumo en periodos de inactividad (10</w:t>
      </w:r>
      <w:r>
        <w:rPr>
          <w:rFonts w:cs="F15"/>
          <w:sz w:val="24"/>
          <w:szCs w:val="24"/>
        </w:rPr>
        <w:t xml:space="preserve"> µ</w:t>
      </w:r>
      <w:r w:rsidRPr="0006175C">
        <w:rPr>
          <w:rFonts w:cs="F15"/>
          <w:sz w:val="24"/>
          <w:szCs w:val="24"/>
        </w:rPr>
        <w:t>W).</w:t>
      </w:r>
    </w:p>
    <w:p w:rsidR="0006175C" w:rsidRPr="0006175C" w:rsidRDefault="0006175C" w:rsidP="0006175C">
      <w:pPr>
        <w:autoSpaceDE w:val="0"/>
        <w:autoSpaceDN w:val="0"/>
        <w:adjustRightInd w:val="0"/>
        <w:spacing w:after="0" w:line="240" w:lineRule="auto"/>
        <w:jc w:val="both"/>
        <w:rPr>
          <w:rFonts w:cs="F15"/>
          <w:sz w:val="24"/>
          <w:szCs w:val="24"/>
        </w:rPr>
      </w:pPr>
    </w:p>
    <w:p w:rsidR="0006175C" w:rsidRDefault="0006175C" w:rsidP="0006175C">
      <w:pPr>
        <w:autoSpaceDE w:val="0"/>
        <w:autoSpaceDN w:val="0"/>
        <w:adjustRightInd w:val="0"/>
        <w:spacing w:after="0" w:line="240" w:lineRule="auto"/>
        <w:jc w:val="both"/>
        <w:rPr>
          <w:rFonts w:cs="F15"/>
          <w:sz w:val="24"/>
          <w:szCs w:val="24"/>
        </w:rPr>
      </w:pPr>
      <w:r w:rsidRPr="0006175C">
        <w:rPr>
          <w:rFonts w:cs="F15"/>
          <w:sz w:val="24"/>
          <w:szCs w:val="24"/>
        </w:rPr>
        <w:t>Para enfrentarse con este reto y proporcionar la base para diseños futuros, se ha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creado una nueva metodología de trabajo para el modelado, la simulación y la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experimentación de campo: IUmote. La propuesta se basa en un módem especial,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con la arquitectura presentada, y el uso de herramientas de simulación y modelos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para cada uno de los elementos relacionados con la comunicación: medio acústico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subacuático, transductores, circuitos electrónicos y software de procesado de la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señal. La metodología presentada se basa en la re-utilización de los diferentes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bloques ya que se pueden intercambiar bloques de manera inmediata y mezclar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elementos de simulación y hardware real.</w:t>
      </w:r>
    </w:p>
    <w:p w:rsidR="0006175C" w:rsidRPr="0006175C" w:rsidRDefault="0006175C" w:rsidP="0006175C">
      <w:pPr>
        <w:autoSpaceDE w:val="0"/>
        <w:autoSpaceDN w:val="0"/>
        <w:adjustRightInd w:val="0"/>
        <w:spacing w:after="0" w:line="240" w:lineRule="auto"/>
        <w:jc w:val="both"/>
        <w:rPr>
          <w:rFonts w:cs="F15"/>
          <w:sz w:val="24"/>
          <w:szCs w:val="24"/>
        </w:rPr>
      </w:pPr>
    </w:p>
    <w:p w:rsidR="0006175C" w:rsidRPr="0006175C" w:rsidRDefault="0006175C" w:rsidP="0006175C">
      <w:pPr>
        <w:autoSpaceDE w:val="0"/>
        <w:autoSpaceDN w:val="0"/>
        <w:adjustRightInd w:val="0"/>
        <w:spacing w:after="0" w:line="240" w:lineRule="auto"/>
        <w:jc w:val="both"/>
        <w:rPr>
          <w:rFonts w:cs="F15"/>
          <w:sz w:val="24"/>
          <w:szCs w:val="24"/>
        </w:rPr>
      </w:pPr>
      <w:r w:rsidRPr="0006175C">
        <w:rPr>
          <w:rFonts w:cs="F15"/>
          <w:sz w:val="24"/>
          <w:szCs w:val="24"/>
        </w:rPr>
        <w:t>Para extender la vida útil de los nodos subacuáticos, esta tesis también se centra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en la recolección de energía en redes inalámbricas de sensores. Para permitir el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diseño integral en las primeras etapas, se ha creado un nuevo modelo numérico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para la simulación de redes de sensores con capacidad de recolección de energía: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SIVEH. Gracias a este modelo se pueden simular de manera rápida largos periodos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de tiempo -días, semanas, meses o incluso años- utilizando valores reales de energía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renovable disponibles en bases de datos, tales como irradiación solar, velocidad del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viento o de la corriente marina, etc.</w:t>
      </w:r>
    </w:p>
    <w:p w:rsidR="0006175C" w:rsidRDefault="0006175C" w:rsidP="0006175C">
      <w:pPr>
        <w:autoSpaceDE w:val="0"/>
        <w:autoSpaceDN w:val="0"/>
        <w:adjustRightInd w:val="0"/>
        <w:spacing w:after="0" w:line="240" w:lineRule="auto"/>
        <w:jc w:val="both"/>
        <w:rPr>
          <w:rFonts w:cs="F15"/>
          <w:sz w:val="24"/>
          <w:szCs w:val="24"/>
        </w:rPr>
      </w:pPr>
    </w:p>
    <w:p w:rsidR="00F0134C" w:rsidRPr="0006175C" w:rsidRDefault="0006175C" w:rsidP="00061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F15"/>
          <w:sz w:val="24"/>
          <w:szCs w:val="24"/>
        </w:rPr>
        <w:t>El resultado fi</w:t>
      </w:r>
      <w:r w:rsidRPr="0006175C">
        <w:rPr>
          <w:rFonts w:cs="F15"/>
          <w:sz w:val="24"/>
          <w:szCs w:val="24"/>
        </w:rPr>
        <w:t>nal no es únicamente la implementación concreta de un módem para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Redes Acústicas Subacuáticas con un bajo consumo y unas prestaciones medias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al que se le ha incorporado un módulo de recolección de energía, el módem ITACA;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sino una metodología de diseño para desarrollar nuevos sistemas para Redes</w:t>
      </w:r>
      <w:r>
        <w:rPr>
          <w:rFonts w:cs="F15"/>
          <w:sz w:val="24"/>
          <w:szCs w:val="24"/>
        </w:rPr>
        <w:t xml:space="preserve"> </w:t>
      </w:r>
      <w:r w:rsidRPr="0006175C">
        <w:rPr>
          <w:rFonts w:cs="F15"/>
          <w:sz w:val="24"/>
          <w:szCs w:val="24"/>
        </w:rPr>
        <w:t>Acú</w:t>
      </w:r>
      <w:r>
        <w:rPr>
          <w:rFonts w:cs="F15"/>
          <w:sz w:val="24"/>
          <w:szCs w:val="24"/>
        </w:rPr>
        <w:t>sticas Subacuáticas de manera efi</w:t>
      </w:r>
      <w:r w:rsidRPr="0006175C">
        <w:rPr>
          <w:rFonts w:cs="F15"/>
          <w:sz w:val="24"/>
          <w:szCs w:val="24"/>
        </w:rPr>
        <w:t>ciente en el futuro.</w:t>
      </w:r>
    </w:p>
    <w:sectPr w:rsidR="00F0134C" w:rsidRPr="0006175C" w:rsidSect="00F01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1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1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175C"/>
    <w:rsid w:val="0006175C"/>
    <w:rsid w:val="00737E15"/>
    <w:rsid w:val="00F0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2328</Characters>
  <Application>Microsoft Office Word</Application>
  <DocSecurity>0</DocSecurity>
  <Lines>19</Lines>
  <Paragraphs>5</Paragraphs>
  <ScaleCrop>false</ScaleCrop>
  <Company>UPV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Tonete</dc:creator>
  <cp:lastModifiedBy>Tonete</cp:lastModifiedBy>
  <cp:revision>1</cp:revision>
  <dcterms:created xsi:type="dcterms:W3CDTF">2013-10-31T00:13:00Z</dcterms:created>
  <dcterms:modified xsi:type="dcterms:W3CDTF">2013-10-31T00:16:00Z</dcterms:modified>
</cp:coreProperties>
</file>