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16" w:rsidRPr="007A61E1" w:rsidRDefault="00054C16" w:rsidP="00054C16">
      <w:pPr>
        <w:pStyle w:val="Prrafodelista"/>
        <w:spacing w:after="100" w:afterAutospacing="1"/>
        <w:ind w:left="0" w:firstLine="426"/>
        <w:contextualSpacing w:val="0"/>
        <w:jc w:val="both"/>
        <w:rPr>
          <w:rFonts w:cstheme="minorHAnsi"/>
          <w:b/>
          <w:sz w:val="24"/>
          <w:szCs w:val="24"/>
          <w:lang w:val="en-US"/>
        </w:rPr>
      </w:pPr>
      <w:r w:rsidRPr="007A61E1">
        <w:rPr>
          <w:rFonts w:cstheme="minorHAnsi"/>
          <w:b/>
          <w:sz w:val="24"/>
          <w:szCs w:val="24"/>
          <w:lang w:val="en-US"/>
        </w:rPr>
        <w:t>Abstract</w:t>
      </w:r>
    </w:p>
    <w:p w:rsidR="00054C16" w:rsidRDefault="00054C16" w:rsidP="00054C16">
      <w:pPr>
        <w:pStyle w:val="Prrafodelista"/>
        <w:spacing w:after="100" w:afterAutospacing="1"/>
        <w:ind w:left="0" w:firstLine="426"/>
        <w:contextualSpacing w:val="0"/>
        <w:jc w:val="both"/>
        <w:rPr>
          <w:rFonts w:cstheme="minorHAnsi"/>
          <w:lang w:val="en-US"/>
        </w:rPr>
      </w:pPr>
      <w:r w:rsidRPr="00C43FF7">
        <w:rPr>
          <w:rFonts w:cstheme="minorHAnsi"/>
          <w:i/>
          <w:lang w:val="en-US"/>
        </w:rPr>
        <w:t xml:space="preserve">Phenacoccus peruvianus </w:t>
      </w:r>
      <w:r w:rsidRPr="00C43FF7">
        <w:rPr>
          <w:rFonts w:cstheme="minorHAnsi"/>
          <w:lang w:val="en-US"/>
        </w:rPr>
        <w:t>(Hemiptera: Pseudococcidae) is an invasive mealybug of Neotropical origin</w:t>
      </w:r>
      <w:r>
        <w:rPr>
          <w:rFonts w:cstheme="minorHAnsi"/>
          <w:lang w:val="en-US"/>
        </w:rPr>
        <w:t>,</w:t>
      </w:r>
      <w:r w:rsidRPr="00C43FF7">
        <w:rPr>
          <w:rFonts w:cstheme="minorHAnsi"/>
          <w:lang w:val="en-US"/>
        </w:rPr>
        <w:t xml:space="preserve"> first reporte</w:t>
      </w:r>
      <w:r>
        <w:rPr>
          <w:rFonts w:cstheme="minorHAnsi"/>
          <w:lang w:val="en-US"/>
        </w:rPr>
        <w:t xml:space="preserve">d in the Mediterranean Basin in Almeria (Spain) in 1999. In the following </w:t>
      </w:r>
      <w:proofErr w:type="gramStart"/>
      <w:r>
        <w:rPr>
          <w:rFonts w:cstheme="minorHAnsi"/>
          <w:lang w:val="en-US"/>
        </w:rPr>
        <w:t>years</w:t>
      </w:r>
      <w:proofErr w:type="gramEnd"/>
      <w:r>
        <w:rPr>
          <w:rFonts w:cstheme="minorHAnsi"/>
          <w:lang w:val="en-US"/>
        </w:rPr>
        <w:t xml:space="preserve"> the mealybug spread into other Mediterranean regions and has also been recorded in Portugal and France, as well as in Sicily, Corsica and the Balearic Islands. </w:t>
      </w:r>
      <w:r>
        <w:rPr>
          <w:rFonts w:cstheme="minorHAnsi"/>
          <w:i/>
          <w:lang w:val="en-US"/>
        </w:rPr>
        <w:t xml:space="preserve">Phenacoccus peruvianus </w:t>
      </w:r>
      <w:r>
        <w:rPr>
          <w:rFonts w:cstheme="minorHAnsi"/>
          <w:lang w:val="en-US"/>
        </w:rPr>
        <w:t xml:space="preserve">is a polyphagous species and damages economically important ornamental </w:t>
      </w:r>
      <w:proofErr w:type="gramStart"/>
      <w:r>
        <w:rPr>
          <w:rFonts w:cstheme="minorHAnsi"/>
          <w:lang w:val="en-US"/>
        </w:rPr>
        <w:t>plants</w:t>
      </w:r>
      <w:proofErr w:type="gramEnd"/>
      <w:r>
        <w:rPr>
          <w:rFonts w:cstheme="minorHAnsi"/>
          <w:lang w:val="en-US"/>
        </w:rPr>
        <w:t xml:space="preserve">. Since this was a relatively unknown species, during the first years of invasion, the mealybug </w:t>
      </w:r>
      <w:proofErr w:type="gramStart"/>
      <w:r>
        <w:rPr>
          <w:rFonts w:cstheme="minorHAnsi"/>
          <w:lang w:val="en-US"/>
        </w:rPr>
        <w:t>was managed</w:t>
      </w:r>
      <w:proofErr w:type="gramEnd"/>
      <w:r>
        <w:rPr>
          <w:rFonts w:cstheme="minorHAnsi"/>
          <w:lang w:val="en-US"/>
        </w:rPr>
        <w:t xml:space="preserve"> by the application of chemical treatments with wide-spectrum pesticides. However, </w:t>
      </w:r>
      <w:r w:rsidRPr="002E023C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latest</w:t>
      </w:r>
      <w:r w:rsidRPr="002E023C">
        <w:rPr>
          <w:rFonts w:cstheme="minorHAnsi"/>
          <w:lang w:val="en-US"/>
        </w:rPr>
        <w:t xml:space="preserve"> European directive on pesticide use reduc</w:t>
      </w:r>
      <w:r>
        <w:rPr>
          <w:rFonts w:cstheme="minorHAnsi"/>
          <w:lang w:val="en-US"/>
        </w:rPr>
        <w:t>es</w:t>
      </w:r>
      <w:r w:rsidRPr="002E023C">
        <w:rPr>
          <w:rFonts w:cstheme="minorHAnsi"/>
          <w:lang w:val="en-US"/>
        </w:rPr>
        <w:t xml:space="preserve"> or even forbids</w:t>
      </w:r>
      <w:r>
        <w:rPr>
          <w:rFonts w:cstheme="minorHAnsi"/>
          <w:lang w:val="en-US"/>
        </w:rPr>
        <w:t xml:space="preserve"> pesticide applications</w:t>
      </w:r>
      <w:r w:rsidRPr="002E023C">
        <w:rPr>
          <w:rFonts w:cstheme="minorHAnsi"/>
          <w:lang w:val="en-US"/>
        </w:rPr>
        <w:t xml:space="preserve"> in a wide range of urban green areas, giving significant priority to biological control (European Parliament and Council 2009).</w:t>
      </w:r>
      <w:r>
        <w:rPr>
          <w:rFonts w:cstheme="minorHAnsi"/>
          <w:lang w:val="en-US"/>
        </w:rPr>
        <w:t xml:space="preserve"> This thesis sets the </w:t>
      </w:r>
      <w:r w:rsidRPr="00F545CE">
        <w:rPr>
          <w:rFonts w:cstheme="minorHAnsi"/>
          <w:lang w:val="en-US"/>
        </w:rPr>
        <w:t xml:space="preserve">basis for introducing </w:t>
      </w:r>
      <w:r>
        <w:rPr>
          <w:rFonts w:cstheme="minorHAnsi"/>
          <w:lang w:val="en-US"/>
        </w:rPr>
        <w:t xml:space="preserve">biological control into a </w:t>
      </w:r>
      <w:proofErr w:type="gramStart"/>
      <w:r>
        <w:rPr>
          <w:rFonts w:cstheme="minorHAnsi"/>
          <w:i/>
          <w:lang w:val="en-US"/>
        </w:rPr>
        <w:t>P. peruvianus</w:t>
      </w:r>
      <w:r>
        <w:rPr>
          <w:rFonts w:cstheme="minorHAnsi"/>
          <w:lang w:val="en-US"/>
        </w:rPr>
        <w:t xml:space="preserve"> management program</w:t>
      </w:r>
      <w:proofErr w:type="gramEnd"/>
      <w:r>
        <w:rPr>
          <w:rFonts w:cstheme="minorHAnsi"/>
          <w:lang w:val="en-US"/>
        </w:rPr>
        <w:t xml:space="preserve"> in urban landscapes, focusing on its characterization, sampling, biology and control. </w:t>
      </w:r>
    </w:p>
    <w:p w:rsidR="00054C16" w:rsidRDefault="00054C16" w:rsidP="00054C16">
      <w:pPr>
        <w:autoSpaceDE w:val="0"/>
        <w:autoSpaceDN w:val="0"/>
        <w:adjustRightInd w:val="0"/>
        <w:spacing w:after="100" w:afterAutospacing="1"/>
        <w:ind w:firstLine="426"/>
        <w:jc w:val="both"/>
        <w:rPr>
          <w:rFonts w:cs="AdvTT4dbafa8d"/>
          <w:i/>
          <w:lang w:val="en-US"/>
        </w:rPr>
      </w:pPr>
      <w:r>
        <w:rPr>
          <w:rFonts w:cs="AdvTT4dbafa8d"/>
          <w:lang w:val="en-US"/>
        </w:rPr>
        <w:t xml:space="preserve">In order to facilitate the identification of </w:t>
      </w:r>
      <w:r w:rsidRPr="004873C4">
        <w:rPr>
          <w:rFonts w:cs="AdvTT4dbafa8d"/>
          <w:lang w:val="en-US"/>
        </w:rPr>
        <w:t>this</w:t>
      </w:r>
      <w:r>
        <w:rPr>
          <w:rFonts w:cs="AdvTT4dbafa8d"/>
          <w:i/>
          <w:lang w:val="en-US"/>
        </w:rPr>
        <w:t xml:space="preserve"> </w:t>
      </w:r>
      <w:r>
        <w:rPr>
          <w:rFonts w:cs="AdvTT4dbafa8d"/>
          <w:lang w:val="en-US"/>
        </w:rPr>
        <w:t>and other mealybug species, w</w:t>
      </w:r>
      <w:r w:rsidRPr="000952F8">
        <w:rPr>
          <w:rFonts w:cs="AdvTT4dbafa8d"/>
          <w:lang w:val="en-US"/>
        </w:rPr>
        <w:t xml:space="preserve">e </w:t>
      </w:r>
      <w:proofErr w:type="spellStart"/>
      <w:r w:rsidRPr="000952F8">
        <w:rPr>
          <w:rFonts w:cs="AdvTT4dbafa8d"/>
          <w:lang w:val="en-US"/>
        </w:rPr>
        <w:t>characterised</w:t>
      </w:r>
      <w:proofErr w:type="spellEnd"/>
      <w:r w:rsidRPr="000952F8">
        <w:rPr>
          <w:rFonts w:cs="AdvTT4dbafa8d"/>
          <w:lang w:val="en-US"/>
        </w:rPr>
        <w:t xml:space="preserve"> 33 mealybug populations infesting crops and ornamental plants in </w:t>
      </w:r>
      <w:r>
        <w:rPr>
          <w:rFonts w:cs="AdvTT4dbafa8d"/>
          <w:lang w:val="en-US"/>
        </w:rPr>
        <w:t>Eastern Spain</w:t>
      </w:r>
      <w:r w:rsidRPr="000952F8">
        <w:rPr>
          <w:rFonts w:cs="AdvTT4dbafa8d"/>
          <w:lang w:val="en-US"/>
        </w:rPr>
        <w:t>, using a combination of molecular and morphological techniques</w:t>
      </w:r>
      <w:r>
        <w:rPr>
          <w:rFonts w:cs="AdvTT4dbafa8d"/>
          <w:lang w:val="en-US"/>
        </w:rPr>
        <w:t xml:space="preserve">. </w:t>
      </w:r>
      <w:r w:rsidRPr="000952F8">
        <w:rPr>
          <w:rFonts w:cs="AdvTT4dbafa8d"/>
          <w:lang w:val="en-US"/>
        </w:rPr>
        <w:t xml:space="preserve">This characterisation led to the identification of ten </w:t>
      </w:r>
      <w:r>
        <w:rPr>
          <w:rFonts w:cs="AdvTT4dbafa8d"/>
          <w:lang w:val="en-US"/>
        </w:rPr>
        <w:t xml:space="preserve">mealybug </w:t>
      </w:r>
      <w:r w:rsidRPr="000952F8">
        <w:rPr>
          <w:rFonts w:cs="AdvTT4dbafa8d"/>
          <w:lang w:val="en-US"/>
        </w:rPr>
        <w:t xml:space="preserve">species </w:t>
      </w:r>
      <w:r>
        <w:rPr>
          <w:rFonts w:cs="AdvTT4dbafa8d"/>
          <w:lang w:val="en-US"/>
        </w:rPr>
        <w:t>and made</w:t>
      </w:r>
      <w:r w:rsidRPr="000952F8">
        <w:rPr>
          <w:rFonts w:cs="AdvTT4dbafa8d"/>
          <w:lang w:val="en-US"/>
        </w:rPr>
        <w:t xml:space="preserve"> routine identification </w:t>
      </w:r>
      <w:r>
        <w:rPr>
          <w:rFonts w:cs="AdvTT4dbafa8d"/>
          <w:lang w:val="en-US"/>
        </w:rPr>
        <w:t xml:space="preserve">possible </w:t>
      </w:r>
      <w:r w:rsidRPr="000952F8">
        <w:rPr>
          <w:rFonts w:cs="AdvTT4dbafa8d"/>
          <w:lang w:val="en-US"/>
        </w:rPr>
        <w:t xml:space="preserve">through DNA sequencing or the use of derived species-specific molecular tools. </w:t>
      </w:r>
      <w:r>
        <w:rPr>
          <w:rFonts w:cs="AdvTT4dbafa8d"/>
          <w:lang w:val="en-US"/>
        </w:rPr>
        <w:t>The sequences obtained also add</w:t>
      </w:r>
      <w:r w:rsidRPr="000952F8">
        <w:rPr>
          <w:rFonts w:cs="AdvTT4dbafa8d"/>
          <w:lang w:val="en-US"/>
        </w:rPr>
        <w:t xml:space="preserve"> to the phylogenetic knowledge of the Pseudococcidae</w:t>
      </w:r>
      <w:r>
        <w:rPr>
          <w:rFonts w:cs="AdvTT4dbafa8d"/>
          <w:lang w:val="en-US"/>
        </w:rPr>
        <w:t xml:space="preserve"> family and </w:t>
      </w:r>
      <w:r w:rsidRPr="000952F8">
        <w:rPr>
          <w:rFonts w:cs="AdvTT4dbafa8d"/>
          <w:lang w:val="en-US"/>
        </w:rPr>
        <w:t>provide insight into the</w:t>
      </w:r>
      <w:r>
        <w:rPr>
          <w:rFonts w:cs="AdvTT4dbafa8d"/>
          <w:lang w:val="en-US"/>
        </w:rPr>
        <w:t xml:space="preserve"> invasion history of some species</w:t>
      </w:r>
      <w:r>
        <w:rPr>
          <w:rFonts w:cs="AdvTT4dbafa8d"/>
          <w:i/>
          <w:lang w:val="en-US"/>
        </w:rPr>
        <w:t>.</w:t>
      </w:r>
    </w:p>
    <w:p w:rsidR="00054C16" w:rsidRDefault="00054C16" w:rsidP="00054C16">
      <w:pPr>
        <w:autoSpaceDE w:val="0"/>
        <w:autoSpaceDN w:val="0"/>
        <w:adjustRightInd w:val="0"/>
        <w:spacing w:after="100" w:afterAutospacing="1"/>
        <w:ind w:firstLine="426"/>
        <w:jc w:val="both"/>
        <w:rPr>
          <w:rFonts w:cs="AdvTT4dbafa8d"/>
          <w:lang w:val="en-US"/>
        </w:rPr>
      </w:pPr>
      <w:r>
        <w:rPr>
          <w:rFonts w:cs="AdvTT4dbafa8d"/>
          <w:i/>
          <w:lang w:val="en-US"/>
        </w:rPr>
        <w:t xml:space="preserve">Phenacoccus peruvianus </w:t>
      </w:r>
      <w:r>
        <w:rPr>
          <w:rFonts w:cs="AdvTT4dbafa8d"/>
          <w:lang w:val="en-US"/>
        </w:rPr>
        <w:t>populations were high in bougainvillea plants</w:t>
      </w:r>
      <w:r w:rsidRPr="004C7198">
        <w:rPr>
          <w:rFonts w:cs="AdvTT4dbafa8d"/>
          <w:lang w:val="en-US"/>
        </w:rPr>
        <w:t xml:space="preserve"> during spring and summer, declining to almost undetectable levels in autumn and winter. The mealybug </w:t>
      </w:r>
      <w:proofErr w:type="gramStart"/>
      <w:r w:rsidRPr="004C7198">
        <w:rPr>
          <w:rFonts w:cs="AdvTT4dbafa8d"/>
          <w:lang w:val="en-US"/>
        </w:rPr>
        <w:t xml:space="preserve">was mainly </w:t>
      </w:r>
      <w:r>
        <w:rPr>
          <w:rFonts w:cs="AdvTT4dbafa8d"/>
          <w:lang w:val="en-US"/>
        </w:rPr>
        <w:t>found</w:t>
      </w:r>
      <w:proofErr w:type="gramEnd"/>
      <w:r w:rsidRPr="004C7198">
        <w:rPr>
          <w:rFonts w:cs="AdvTT4dbafa8d"/>
          <w:lang w:val="en-US"/>
        </w:rPr>
        <w:t xml:space="preserve"> in bracts and there were no significant migrations between plant </w:t>
      </w:r>
      <w:r>
        <w:rPr>
          <w:rFonts w:cs="AdvTT4dbafa8d"/>
          <w:lang w:val="en-US"/>
        </w:rPr>
        <w:t>strata</w:t>
      </w:r>
      <w:r w:rsidRPr="004C7198">
        <w:rPr>
          <w:rFonts w:cs="AdvTT4dbafa8d"/>
          <w:lang w:val="en-US"/>
        </w:rPr>
        <w:t xml:space="preserve">. </w:t>
      </w:r>
      <w:r w:rsidRPr="002367B9">
        <w:rPr>
          <w:rFonts w:cs="AdvTT4dbafa8d"/>
          <w:i/>
          <w:lang w:val="en-US"/>
        </w:rPr>
        <w:t>Phenacoccus peruvianus</w:t>
      </w:r>
      <w:r w:rsidRPr="004C7198">
        <w:rPr>
          <w:rFonts w:cs="AdvTT4dbafa8d"/>
          <w:lang w:val="en-US"/>
        </w:rPr>
        <w:t xml:space="preserve"> showed a high aggregated distribution on bracts, leaves and twigs. We recommend a binomial sampling of 200 leaves </w:t>
      </w:r>
      <w:r>
        <w:rPr>
          <w:rFonts w:cs="AdvTT4dbafa8d"/>
          <w:lang w:val="en-US"/>
        </w:rPr>
        <w:t>and an action threshold of 55% infested leaves</w:t>
      </w:r>
      <w:r w:rsidRPr="004C7198">
        <w:rPr>
          <w:rFonts w:cs="AdvTT4dbafa8d"/>
          <w:lang w:val="en-US"/>
        </w:rPr>
        <w:t xml:space="preserve"> for IPM purposes </w:t>
      </w:r>
      <w:r>
        <w:rPr>
          <w:rFonts w:cs="AdvTT4dbafa8d"/>
          <w:lang w:val="en-US"/>
        </w:rPr>
        <w:t>i</w:t>
      </w:r>
      <w:r w:rsidRPr="004C7198">
        <w:rPr>
          <w:rFonts w:cs="AdvTT4dbafa8d"/>
          <w:lang w:val="en-US"/>
        </w:rPr>
        <w:t>n urban landscapes</w:t>
      </w:r>
      <w:r>
        <w:rPr>
          <w:rFonts w:cs="AdvTT4dbafa8d"/>
          <w:lang w:val="en-US"/>
        </w:rPr>
        <w:t>.</w:t>
      </w:r>
    </w:p>
    <w:p w:rsidR="00054C16" w:rsidRDefault="00054C16" w:rsidP="00054C16">
      <w:pPr>
        <w:autoSpaceDE w:val="0"/>
        <w:autoSpaceDN w:val="0"/>
        <w:adjustRightInd w:val="0"/>
        <w:spacing w:after="100" w:afterAutospacing="1"/>
        <w:ind w:firstLine="426"/>
        <w:jc w:val="both"/>
        <w:rPr>
          <w:rFonts w:cs="AdvTT4dbafa8d"/>
          <w:lang w:val="en-US"/>
        </w:rPr>
      </w:pPr>
      <w:r>
        <w:rPr>
          <w:rFonts w:cs="AdvTT4dbafa8d"/>
          <w:lang w:val="en-US"/>
        </w:rPr>
        <w:t>Its</w:t>
      </w:r>
      <w:r w:rsidRPr="00E17D35">
        <w:rPr>
          <w:rFonts w:cs="AdvTT4dbafa8d"/>
          <w:lang w:val="en-US"/>
        </w:rPr>
        <w:t xml:space="preserve"> most abundant natural enemies </w:t>
      </w:r>
      <w:proofErr w:type="gramStart"/>
      <w:r w:rsidRPr="00E17D35">
        <w:rPr>
          <w:rFonts w:cs="AdvTT4dbafa8d"/>
          <w:lang w:val="en-US"/>
        </w:rPr>
        <w:t>were found</w:t>
      </w:r>
      <w:proofErr w:type="gramEnd"/>
      <w:r w:rsidRPr="00E17D35">
        <w:rPr>
          <w:rFonts w:cs="AdvTT4dbafa8d"/>
          <w:lang w:val="en-US"/>
        </w:rPr>
        <w:t xml:space="preserve"> to be the primary parasitoids</w:t>
      </w:r>
      <w:r>
        <w:rPr>
          <w:rFonts w:cs="AdvTT4dbafa8d"/>
          <w:lang w:val="en-US"/>
        </w:rPr>
        <w:t xml:space="preserve"> </w:t>
      </w:r>
      <w:r w:rsidRPr="00613772">
        <w:rPr>
          <w:rFonts w:cs="AdvTT4dbafa8d"/>
          <w:i/>
          <w:lang w:val="en-US"/>
        </w:rPr>
        <w:t>Acerophagus</w:t>
      </w:r>
      <w:r w:rsidRPr="00E17D35">
        <w:rPr>
          <w:rFonts w:cs="AdvTT4dbafa8d"/>
          <w:lang w:val="en-US"/>
        </w:rPr>
        <w:t xml:space="preserve"> n. </w:t>
      </w:r>
      <w:r w:rsidRPr="005D4D0B">
        <w:rPr>
          <w:rFonts w:cs="AdvTT4dbafa8d"/>
          <w:lang w:val="en-US"/>
        </w:rPr>
        <w:t>sp.</w:t>
      </w:r>
      <w:r>
        <w:rPr>
          <w:rFonts w:cs="AdvTT4dbafa8d"/>
          <w:lang w:val="en-US"/>
        </w:rPr>
        <w:t xml:space="preserve"> </w:t>
      </w:r>
      <w:r w:rsidRPr="005D4D0B">
        <w:rPr>
          <w:rFonts w:cs="AdvTT4dbafa8d"/>
          <w:i/>
          <w:lang w:val="en-US"/>
        </w:rPr>
        <w:t>near coccois</w:t>
      </w:r>
      <w:r w:rsidRPr="00E17D35">
        <w:rPr>
          <w:rFonts w:cs="AdvTT4dbafa8d"/>
          <w:lang w:val="en-US"/>
        </w:rPr>
        <w:t xml:space="preserve"> and </w:t>
      </w:r>
      <w:r w:rsidRPr="00613772">
        <w:rPr>
          <w:rFonts w:cs="AdvTT4dbafa8d"/>
          <w:i/>
          <w:lang w:val="en-US"/>
        </w:rPr>
        <w:t>Leptomastix epona</w:t>
      </w:r>
      <w:r w:rsidRPr="00E17D35">
        <w:rPr>
          <w:rFonts w:cs="AdvTT4dbafa8d"/>
          <w:lang w:val="en-US"/>
        </w:rPr>
        <w:t xml:space="preserve"> Walker (Hymenoptera: Encyrtidae). </w:t>
      </w:r>
      <w:r>
        <w:rPr>
          <w:rFonts w:cs="AdvTT4dbafa8d"/>
          <w:lang w:val="en-US"/>
        </w:rPr>
        <w:t xml:space="preserve">We also identified several predator species from the </w:t>
      </w:r>
      <w:r w:rsidRPr="002367B9">
        <w:rPr>
          <w:rFonts w:cs="AdvTT4dbafa8d"/>
          <w:i/>
          <w:lang w:val="en-US"/>
        </w:rPr>
        <w:t>Ant</w:t>
      </w:r>
      <w:r>
        <w:rPr>
          <w:rFonts w:cs="AdvTT4dbafa8d"/>
          <w:i/>
          <w:lang w:val="en-US"/>
        </w:rPr>
        <w:t>h</w:t>
      </w:r>
      <w:r w:rsidRPr="002367B9">
        <w:rPr>
          <w:rFonts w:cs="AdvTT4dbafa8d"/>
          <w:i/>
          <w:lang w:val="en-US"/>
        </w:rPr>
        <w:t>ocoridae</w:t>
      </w:r>
      <w:r>
        <w:rPr>
          <w:rFonts w:cs="AdvTT4dbafa8d"/>
          <w:lang w:val="en-US"/>
        </w:rPr>
        <w:t xml:space="preserve">, </w:t>
      </w:r>
      <w:r w:rsidRPr="002367B9">
        <w:rPr>
          <w:rFonts w:cs="AdvTT4dbafa8d"/>
          <w:i/>
          <w:lang w:val="en-US"/>
        </w:rPr>
        <w:t>Coccinel</w:t>
      </w:r>
      <w:r>
        <w:rPr>
          <w:rFonts w:cs="AdvTT4dbafa8d"/>
          <w:i/>
          <w:lang w:val="en-US"/>
        </w:rPr>
        <w:t>l</w:t>
      </w:r>
      <w:r w:rsidRPr="002367B9">
        <w:rPr>
          <w:rFonts w:cs="AdvTT4dbafa8d"/>
          <w:i/>
          <w:lang w:val="en-US"/>
        </w:rPr>
        <w:t>idae</w:t>
      </w:r>
      <w:r>
        <w:rPr>
          <w:rFonts w:cs="AdvTT4dbafa8d"/>
          <w:lang w:val="en-US"/>
        </w:rPr>
        <w:t xml:space="preserve">, </w:t>
      </w:r>
      <w:r w:rsidRPr="002367B9">
        <w:rPr>
          <w:rFonts w:cs="AdvTT4dbafa8d"/>
          <w:i/>
          <w:lang w:val="en-US"/>
        </w:rPr>
        <w:t>Chamaemy</w:t>
      </w:r>
      <w:r>
        <w:rPr>
          <w:rFonts w:cs="AdvTT4dbafa8d"/>
          <w:i/>
          <w:lang w:val="en-US"/>
        </w:rPr>
        <w:t>i</w:t>
      </w:r>
      <w:r w:rsidRPr="002367B9">
        <w:rPr>
          <w:rFonts w:cs="AdvTT4dbafa8d"/>
          <w:i/>
          <w:lang w:val="en-US"/>
        </w:rPr>
        <w:t>idae</w:t>
      </w:r>
      <w:r>
        <w:rPr>
          <w:rFonts w:cs="AdvTT4dbafa8d"/>
          <w:lang w:val="en-US"/>
        </w:rPr>
        <w:t xml:space="preserve">, and </w:t>
      </w:r>
      <w:r w:rsidRPr="002367B9">
        <w:rPr>
          <w:rFonts w:cs="AdvTT4dbafa8d"/>
          <w:i/>
          <w:lang w:val="en-US"/>
        </w:rPr>
        <w:t>C</w:t>
      </w:r>
      <w:r>
        <w:rPr>
          <w:rFonts w:cs="AdvTT4dbafa8d"/>
          <w:i/>
          <w:lang w:val="en-US"/>
        </w:rPr>
        <w:t>h</w:t>
      </w:r>
      <w:r w:rsidRPr="002367B9">
        <w:rPr>
          <w:rFonts w:cs="AdvTT4dbafa8d"/>
          <w:i/>
          <w:lang w:val="en-US"/>
        </w:rPr>
        <w:t>rysopidae</w:t>
      </w:r>
      <w:r>
        <w:rPr>
          <w:rFonts w:cs="AdvTT4dbafa8d"/>
          <w:i/>
          <w:lang w:val="en-US"/>
        </w:rPr>
        <w:t xml:space="preserve"> </w:t>
      </w:r>
      <w:r w:rsidRPr="006243F1">
        <w:rPr>
          <w:rFonts w:cs="AdvTT4dbafa8d"/>
          <w:lang w:val="en-US"/>
        </w:rPr>
        <w:t>families</w:t>
      </w:r>
      <w:r>
        <w:rPr>
          <w:rFonts w:cs="AdvTT4dbafa8d"/>
          <w:lang w:val="en-US"/>
        </w:rPr>
        <w:t>.</w:t>
      </w:r>
      <w:r w:rsidRPr="00613772">
        <w:rPr>
          <w:rFonts w:cs="AdvTT4dbafa8d"/>
          <w:i/>
          <w:lang w:val="en-US"/>
        </w:rPr>
        <w:t xml:space="preserve"> Phenacoccus</w:t>
      </w:r>
      <w:r>
        <w:rPr>
          <w:rFonts w:cs="AdvTT4dbafa8d"/>
          <w:i/>
          <w:lang w:val="en-US"/>
        </w:rPr>
        <w:t xml:space="preserve"> </w:t>
      </w:r>
      <w:r w:rsidRPr="00613772">
        <w:rPr>
          <w:rFonts w:cs="AdvTT4dbafa8d"/>
          <w:i/>
          <w:lang w:val="en-US"/>
        </w:rPr>
        <w:t>peruvianus</w:t>
      </w:r>
      <w:r w:rsidRPr="00E17D35">
        <w:rPr>
          <w:rFonts w:cs="AdvTT4dbafa8d"/>
          <w:lang w:val="en-US"/>
        </w:rPr>
        <w:t xml:space="preserve"> populations were lower during the</w:t>
      </w:r>
      <w:r>
        <w:rPr>
          <w:rFonts w:cs="AdvTT4dbafa8d"/>
          <w:lang w:val="en-US"/>
        </w:rPr>
        <w:t xml:space="preserve"> </w:t>
      </w:r>
      <w:r w:rsidRPr="00E17D35">
        <w:rPr>
          <w:rFonts w:cs="AdvTT4dbafa8d"/>
          <w:lang w:val="en-US"/>
        </w:rPr>
        <w:t>second and third year of the survey, coinciding with an</w:t>
      </w:r>
      <w:r>
        <w:rPr>
          <w:rFonts w:cs="AdvTT4dbafa8d"/>
          <w:lang w:val="en-US"/>
        </w:rPr>
        <w:t xml:space="preserve"> </w:t>
      </w:r>
      <w:r w:rsidRPr="00E17D35">
        <w:rPr>
          <w:rFonts w:cs="AdvTT4dbafa8d"/>
          <w:lang w:val="en-US"/>
        </w:rPr>
        <w:t xml:space="preserve">increase </w:t>
      </w:r>
      <w:r>
        <w:rPr>
          <w:rFonts w:cs="AdvTT4dbafa8d"/>
          <w:lang w:val="en-US"/>
        </w:rPr>
        <w:t>in</w:t>
      </w:r>
      <w:r w:rsidRPr="00E17D35">
        <w:rPr>
          <w:rFonts w:cs="AdvTT4dbafa8d"/>
          <w:lang w:val="en-US"/>
        </w:rPr>
        <w:t xml:space="preserve"> the parasitoid </w:t>
      </w:r>
      <w:r w:rsidRPr="00613772">
        <w:rPr>
          <w:rFonts w:cs="AdvTT4dbafa8d"/>
          <w:i/>
          <w:lang w:val="en-US"/>
        </w:rPr>
        <w:t>Acerophagus</w:t>
      </w:r>
      <w:r>
        <w:rPr>
          <w:rFonts w:cs="AdvTT4dbafa8d"/>
          <w:i/>
          <w:lang w:val="en-US"/>
        </w:rPr>
        <w:t xml:space="preserve"> </w:t>
      </w:r>
      <w:r w:rsidRPr="003146AC">
        <w:rPr>
          <w:rFonts w:cs="AdvTT4dbafa8d"/>
          <w:lang w:val="en-US"/>
        </w:rPr>
        <w:t>sp.</w:t>
      </w:r>
      <w:r>
        <w:rPr>
          <w:rFonts w:cs="AdvTT4dbafa8d"/>
          <w:lang w:val="en-US"/>
        </w:rPr>
        <w:t xml:space="preserve"> populations</w:t>
      </w:r>
      <w:r w:rsidRPr="00E17D35">
        <w:rPr>
          <w:rFonts w:cs="AdvTT4dbafa8d"/>
          <w:lang w:val="en-US"/>
        </w:rPr>
        <w:t>, which</w:t>
      </w:r>
      <w:r>
        <w:rPr>
          <w:rFonts w:cs="AdvTT4dbafa8d"/>
          <w:lang w:val="en-US"/>
        </w:rPr>
        <w:t xml:space="preserve"> </w:t>
      </w:r>
      <w:r w:rsidRPr="00E17D35">
        <w:rPr>
          <w:rFonts w:cs="AdvTT4dbafa8d"/>
          <w:lang w:val="en-US"/>
        </w:rPr>
        <w:t xml:space="preserve">displaced the native </w:t>
      </w:r>
      <w:r w:rsidRPr="00613772">
        <w:rPr>
          <w:rFonts w:cs="AdvTT4dbafa8d"/>
          <w:i/>
          <w:lang w:val="en-US"/>
        </w:rPr>
        <w:t>L. epona</w:t>
      </w:r>
      <w:r w:rsidRPr="00E17D35">
        <w:rPr>
          <w:rFonts w:cs="AdvTT4dbafa8d"/>
          <w:lang w:val="en-US"/>
        </w:rPr>
        <w:t>. Differential female</w:t>
      </w:r>
      <w:r>
        <w:rPr>
          <w:rFonts w:cs="AdvTT4dbafa8d"/>
          <w:lang w:val="en-US"/>
        </w:rPr>
        <w:t xml:space="preserve"> </w:t>
      </w:r>
      <w:r w:rsidRPr="00E17D35">
        <w:rPr>
          <w:rFonts w:cs="AdvTT4dbafa8d"/>
          <w:lang w:val="en-US"/>
        </w:rPr>
        <w:t xml:space="preserve">offspring and resource preemption </w:t>
      </w:r>
      <w:proofErr w:type="gramStart"/>
      <w:r w:rsidRPr="00E17D35">
        <w:rPr>
          <w:rFonts w:cs="AdvTT4dbafa8d"/>
          <w:lang w:val="en-US"/>
        </w:rPr>
        <w:t>are discussed</w:t>
      </w:r>
      <w:proofErr w:type="gramEnd"/>
      <w:r w:rsidRPr="00E17D35">
        <w:rPr>
          <w:rFonts w:cs="AdvTT4dbafa8d"/>
          <w:lang w:val="en-US"/>
        </w:rPr>
        <w:t xml:space="preserve"> as the</w:t>
      </w:r>
      <w:r>
        <w:rPr>
          <w:rFonts w:cs="AdvTT4dbafa8d"/>
          <w:lang w:val="en-US"/>
        </w:rPr>
        <w:t xml:space="preserve"> </w:t>
      </w:r>
      <w:r w:rsidRPr="00E17D35">
        <w:rPr>
          <w:rFonts w:cs="AdvTT4dbafa8d"/>
          <w:lang w:val="en-US"/>
        </w:rPr>
        <w:t>main reasons for this displacement.</w:t>
      </w:r>
    </w:p>
    <w:p w:rsidR="00054C16" w:rsidRDefault="00054C16" w:rsidP="00054C16">
      <w:pPr>
        <w:autoSpaceDE w:val="0"/>
        <w:autoSpaceDN w:val="0"/>
        <w:adjustRightInd w:val="0"/>
        <w:spacing w:after="100" w:afterAutospacing="1"/>
        <w:ind w:firstLine="426"/>
        <w:jc w:val="both"/>
        <w:rPr>
          <w:rFonts w:cs="AdvTT4dbafa8d"/>
          <w:lang w:val="en-US"/>
        </w:rPr>
      </w:pPr>
      <w:r>
        <w:rPr>
          <w:rFonts w:cs="AdvTT4dbafa8d"/>
          <w:lang w:val="en-US"/>
        </w:rPr>
        <w:t xml:space="preserve">To obtain further information on the biology of the new parasitoid </w:t>
      </w:r>
      <w:r>
        <w:rPr>
          <w:rFonts w:cs="AdvTT4dbafa8d"/>
          <w:i/>
          <w:lang w:val="en-US"/>
        </w:rPr>
        <w:t xml:space="preserve">Acerophagus </w:t>
      </w:r>
      <w:r w:rsidRPr="00D82F7D">
        <w:rPr>
          <w:rFonts w:cs="AdvTT4dbafa8d"/>
          <w:lang w:val="en-US"/>
        </w:rPr>
        <w:t>sp.</w:t>
      </w:r>
      <w:r>
        <w:rPr>
          <w:rFonts w:cs="AdvTT4dbafa8d"/>
          <w:i/>
          <w:lang w:val="en-US"/>
        </w:rPr>
        <w:t xml:space="preserve"> </w:t>
      </w:r>
      <w:r>
        <w:rPr>
          <w:rFonts w:cs="AdvTT4dbafa8d"/>
          <w:lang w:val="en-US"/>
        </w:rPr>
        <w:t>we</w:t>
      </w:r>
      <w:r w:rsidRPr="006C4C6C">
        <w:rPr>
          <w:rFonts w:cs="AdvTT4dbafa8d"/>
          <w:lang w:val="en-US"/>
        </w:rPr>
        <w:t xml:space="preserve"> determined some traits of</w:t>
      </w:r>
      <w:r>
        <w:rPr>
          <w:rFonts w:cs="AdvTT4dbafa8d"/>
          <w:lang w:val="en-US"/>
        </w:rPr>
        <w:t xml:space="preserve"> its</w:t>
      </w:r>
      <w:r w:rsidRPr="006C4C6C">
        <w:rPr>
          <w:rFonts w:cs="AdvTT4dbafa8d"/>
          <w:lang w:val="en-US"/>
        </w:rPr>
        <w:t xml:space="preserve"> reproductive and feeding strategies</w:t>
      </w:r>
      <w:r>
        <w:rPr>
          <w:rFonts w:cs="AdvTT4dbafa8d"/>
          <w:lang w:val="en-US"/>
        </w:rPr>
        <w:t xml:space="preserve">. </w:t>
      </w:r>
      <w:r w:rsidRPr="00613772">
        <w:rPr>
          <w:rFonts w:cs="AdvTT4dbafa8d"/>
          <w:i/>
          <w:lang w:val="en-US"/>
        </w:rPr>
        <w:t>Acerophagus</w:t>
      </w:r>
      <w:r>
        <w:rPr>
          <w:rFonts w:cs="AdvTT4dbafa8d"/>
          <w:i/>
          <w:lang w:val="en-US"/>
        </w:rPr>
        <w:t xml:space="preserve"> </w:t>
      </w:r>
      <w:r w:rsidRPr="005A2E78">
        <w:rPr>
          <w:rFonts w:cs="AdvTT4dbafa8d"/>
          <w:lang w:val="en-US"/>
        </w:rPr>
        <w:t>sp.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egg load reached its maximum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when it was 5 days old</w:t>
      </w:r>
      <w:r>
        <w:rPr>
          <w:rFonts w:cs="AdvTT4dbafa8d"/>
          <w:lang w:val="en-US"/>
        </w:rPr>
        <w:t xml:space="preserve"> with almost 30 mature eggs</w:t>
      </w:r>
      <w:r w:rsidRPr="00491493">
        <w:rPr>
          <w:rFonts w:cs="AdvTT4dbafa8d"/>
          <w:i/>
          <w:lang w:val="en-US"/>
        </w:rPr>
        <w:t>. Phenacoccus peruvianus</w:t>
      </w:r>
      <w:r>
        <w:rPr>
          <w:rFonts w:cs="AdvTT4dbafa8d"/>
          <w:lang w:val="en-US"/>
        </w:rPr>
        <w:t xml:space="preserve"> s</w:t>
      </w:r>
      <w:r w:rsidRPr="006C4C6C">
        <w:rPr>
          <w:rFonts w:cs="AdvTT4dbafa8d"/>
          <w:lang w:val="en-US"/>
        </w:rPr>
        <w:t>econd and third nymphal instars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and adults were suitable for parasitism and efficient encapsulation was low</w:t>
      </w:r>
      <w:r>
        <w:rPr>
          <w:rFonts w:cs="AdvTT4dbafa8d"/>
          <w:lang w:val="en-US"/>
        </w:rPr>
        <w:t xml:space="preserve"> (</w:t>
      </w:r>
      <w:r w:rsidRPr="008467CB">
        <w:rPr>
          <w:rFonts w:cs="AdvTT4dbafa8d"/>
          <w:lang w:val="en-US"/>
        </w:rPr>
        <w:t>10.76 ± 0.31 %</w:t>
      </w:r>
      <w:r>
        <w:rPr>
          <w:rFonts w:cs="AdvTT4dbafa8d"/>
          <w:lang w:val="en-US"/>
        </w:rPr>
        <w:t>)</w:t>
      </w:r>
      <w:r w:rsidRPr="006C4C6C">
        <w:rPr>
          <w:rFonts w:cs="AdvTT4dbafa8d"/>
          <w:lang w:val="en-US"/>
        </w:rPr>
        <w:t xml:space="preserve">. </w:t>
      </w:r>
      <w:r>
        <w:rPr>
          <w:rFonts w:cs="AdvTT4dbafa8d"/>
          <w:lang w:val="en-US"/>
        </w:rPr>
        <w:t xml:space="preserve">The parasitoid </w:t>
      </w:r>
      <w:r w:rsidRPr="006C4C6C">
        <w:rPr>
          <w:rFonts w:cs="AdvTT4dbafa8d"/>
          <w:lang w:val="en-US"/>
        </w:rPr>
        <w:t>always preferred older instars when different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 xml:space="preserve">host instars were available. </w:t>
      </w:r>
      <w:r w:rsidRPr="00613772">
        <w:rPr>
          <w:rFonts w:cs="AdvTT4dbafa8d"/>
          <w:i/>
          <w:lang w:val="en-US"/>
        </w:rPr>
        <w:t>Acerophagus</w:t>
      </w:r>
      <w:r>
        <w:rPr>
          <w:rFonts w:cs="AdvTT4dbafa8d"/>
          <w:i/>
          <w:lang w:val="en-US"/>
        </w:rPr>
        <w:t xml:space="preserve"> </w:t>
      </w:r>
      <w:r w:rsidRPr="005A2E78">
        <w:rPr>
          <w:rFonts w:cs="AdvTT4dbafa8d"/>
          <w:lang w:val="en-US"/>
        </w:rPr>
        <w:t>sp.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developed as a solitary parasitoid in the second instar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and as a gregarious parasitoid in older instars (2–4 parasitoids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 xml:space="preserve">per host). </w:t>
      </w:r>
      <w:r>
        <w:rPr>
          <w:rFonts w:cs="AdvTT4dbafa8d"/>
          <w:lang w:val="en-US"/>
        </w:rPr>
        <w:lastRenderedPageBreak/>
        <w:t>Moreover, it reproduced parthenogenetically and a</w:t>
      </w:r>
      <w:r w:rsidRPr="006C4C6C">
        <w:rPr>
          <w:rFonts w:cs="AdvTT4dbafa8d"/>
          <w:lang w:val="en-US"/>
        </w:rPr>
        <w:t>ll the emerged offspring were females.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Immature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 xml:space="preserve">development </w:t>
      </w:r>
      <w:r>
        <w:rPr>
          <w:rFonts w:cs="AdvTT4dbafa8d"/>
          <w:lang w:val="en-US"/>
        </w:rPr>
        <w:t xml:space="preserve">lasted </w:t>
      </w:r>
      <w:r w:rsidRPr="006C4C6C">
        <w:rPr>
          <w:rFonts w:cs="AdvTT4dbafa8d"/>
          <w:lang w:val="en-US"/>
        </w:rPr>
        <w:t>between 20 and 22 days</w:t>
      </w:r>
      <w:r>
        <w:rPr>
          <w:rFonts w:cs="AdvTT4dbafa8d"/>
          <w:lang w:val="en-US"/>
        </w:rPr>
        <w:t xml:space="preserve"> at 25°C and 65% HR</w:t>
      </w:r>
      <w:r w:rsidRPr="006C4C6C">
        <w:rPr>
          <w:rFonts w:cs="AdvTT4dbafa8d"/>
          <w:lang w:val="en-US"/>
        </w:rPr>
        <w:t>.</w:t>
      </w:r>
      <w:r>
        <w:rPr>
          <w:rFonts w:cs="AdvTT4dbafa8d"/>
          <w:lang w:val="en-US"/>
        </w:rPr>
        <w:t xml:space="preserve"> Under these conditions</w:t>
      </w:r>
      <w:r w:rsidRPr="006C4C6C">
        <w:rPr>
          <w:rFonts w:cs="AdvTT4dbafa8d"/>
          <w:lang w:val="en-US"/>
        </w:rPr>
        <w:t>, adults lived</w:t>
      </w:r>
      <w:r>
        <w:rPr>
          <w:rFonts w:cs="AdvTT4dbafa8d"/>
          <w:lang w:val="en-US"/>
        </w:rPr>
        <w:t xml:space="preserve"> for longer</w:t>
      </w:r>
      <w:r w:rsidRPr="006C4C6C">
        <w:rPr>
          <w:rFonts w:cs="AdvTT4dbafa8d"/>
          <w:lang w:val="en-US"/>
        </w:rPr>
        <w:t xml:space="preserve"> than 20 days when fed on honey, but fewer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>than 3 days when fed on naturally occurring sugar sources</w:t>
      </w:r>
      <w:r>
        <w:rPr>
          <w:rFonts w:cs="AdvTT4dbafa8d"/>
          <w:lang w:val="en-US"/>
        </w:rPr>
        <w:t xml:space="preserve"> </w:t>
      </w:r>
      <w:r w:rsidRPr="006C4C6C">
        <w:rPr>
          <w:rFonts w:cs="AdvTT4dbafa8d"/>
          <w:lang w:val="en-US"/>
        </w:rPr>
        <w:t xml:space="preserve">(host honeydew and </w:t>
      </w:r>
      <w:r w:rsidRPr="00D82F7D">
        <w:rPr>
          <w:rFonts w:cs="AdvTT4dbafa8d"/>
          <w:i/>
          <w:lang w:val="en-US"/>
        </w:rPr>
        <w:t>Bougainvillea glabra</w:t>
      </w:r>
      <w:r w:rsidRPr="006C4C6C">
        <w:rPr>
          <w:rFonts w:cs="AdvTT4dbafa8d"/>
          <w:lang w:val="en-US"/>
        </w:rPr>
        <w:t xml:space="preserve"> flowers</w:t>
      </w:r>
      <w:r>
        <w:rPr>
          <w:rFonts w:cs="AdvTT4dbafa8d"/>
          <w:lang w:val="en-US"/>
        </w:rPr>
        <w:t>).</w:t>
      </w:r>
      <w:r w:rsidRPr="006C4C6C">
        <w:rPr>
          <w:rFonts w:cs="AdvTT4dbafa8d"/>
          <w:lang w:val="en-US"/>
        </w:rPr>
        <w:t xml:space="preserve"> </w:t>
      </w:r>
    </w:p>
    <w:p w:rsidR="00BB0350" w:rsidRPr="00054C16" w:rsidRDefault="00BB0350">
      <w:pPr>
        <w:rPr>
          <w:lang w:val="en-US"/>
        </w:rPr>
      </w:pPr>
      <w:bookmarkStart w:id="0" w:name="_GoBack"/>
      <w:bookmarkEnd w:id="0"/>
    </w:p>
    <w:sectPr w:rsidR="00BB0350" w:rsidRPr="00054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4dbafa8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6"/>
    <w:rsid w:val="00054C16"/>
    <w:rsid w:val="00B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5EA410-4458-438B-B80A-23135325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16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Aleixandre Beltrá Ivars</dc:creator>
  <cp:keywords/>
  <dc:description/>
  <cp:lastModifiedBy>Aleixandre Beltrá Ivars</cp:lastModifiedBy>
  <cp:revision>1</cp:revision>
  <dcterms:created xsi:type="dcterms:W3CDTF">2014-01-31T16:22:00Z</dcterms:created>
  <dcterms:modified xsi:type="dcterms:W3CDTF">2014-01-31T16:22:00Z</dcterms:modified>
</cp:coreProperties>
</file>