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5C" w:rsidRPr="00E6416D" w:rsidRDefault="00A7645C" w:rsidP="00A7645C">
      <w:pPr>
        <w:pStyle w:val="Ttulo1"/>
        <w:numPr>
          <w:ilvl w:val="0"/>
          <w:numId w:val="0"/>
        </w:numPr>
        <w:ind w:left="360"/>
        <w:rPr>
          <w:lang w:val="en-US"/>
        </w:rPr>
      </w:pPr>
      <w:proofErr w:type="spellStart"/>
      <w:r>
        <w:rPr>
          <w:lang w:val="en-US"/>
        </w:rPr>
        <w:t>Abstrat</w:t>
      </w:r>
      <w:proofErr w:type="spellEnd"/>
      <w:r>
        <w:rPr>
          <w:lang w:val="en-US"/>
        </w:rPr>
        <w:t>.</w:t>
      </w:r>
    </w:p>
    <w:p w:rsidR="00A7645C" w:rsidRPr="00662B0B" w:rsidRDefault="00A7645C" w:rsidP="00A7645C">
      <w:pPr>
        <w:spacing w:before="120" w:after="120"/>
        <w:rPr>
          <w:lang w:val="en-US"/>
        </w:rPr>
      </w:pPr>
      <w:r w:rsidRPr="00662B0B">
        <w:rPr>
          <w:lang w:val="en-US"/>
        </w:rPr>
        <w:t xml:space="preserve">This thesis aims to evaluate the impacts of organizational changes in local governments in terms of capabilities and identify possible causes of </w:t>
      </w:r>
      <w:proofErr w:type="gramStart"/>
      <w:r w:rsidRPr="00662B0B">
        <w:rPr>
          <w:lang w:val="en-US"/>
        </w:rPr>
        <w:t>this results</w:t>
      </w:r>
      <w:proofErr w:type="gramEnd"/>
      <w:r w:rsidRPr="00662B0B">
        <w:rPr>
          <w:lang w:val="en-US"/>
        </w:rPr>
        <w:t>, referring to the technical parameters of design used and the treatment of the institutional dimension of change.</w:t>
      </w:r>
    </w:p>
    <w:p w:rsidR="00A7645C" w:rsidRPr="00662B0B" w:rsidRDefault="00A7645C" w:rsidP="00A7645C">
      <w:pPr>
        <w:spacing w:before="120" w:after="120"/>
        <w:rPr>
          <w:lang w:val="en-US"/>
        </w:rPr>
      </w:pPr>
      <w:r w:rsidRPr="00662B0B">
        <w:rPr>
          <w:lang w:val="en-US"/>
        </w:rPr>
        <w:t>The thesis continues the line of work on local governance recovering two theoretical schools that are part of the current debate in political science and in the field of public administration: governance and the new institutionalism (</w:t>
      </w:r>
      <w:proofErr w:type="spellStart"/>
      <w:r w:rsidRPr="00662B0B">
        <w:rPr>
          <w:lang w:val="en-US"/>
        </w:rPr>
        <w:t>Martínez</w:t>
      </w:r>
      <w:proofErr w:type="spellEnd"/>
      <w:r w:rsidRPr="00662B0B">
        <w:rPr>
          <w:lang w:val="en-US"/>
        </w:rPr>
        <w:t xml:space="preserve"> </w:t>
      </w:r>
      <w:proofErr w:type="spellStart"/>
      <w:r w:rsidRPr="00662B0B">
        <w:rPr>
          <w:lang w:val="en-US"/>
        </w:rPr>
        <w:t>Nogueira</w:t>
      </w:r>
      <w:proofErr w:type="spellEnd"/>
      <w:r w:rsidRPr="00662B0B">
        <w:rPr>
          <w:lang w:val="en-US"/>
        </w:rPr>
        <w:t xml:space="preserve">, 2012). From this </w:t>
      </w:r>
      <w:proofErr w:type="gramStart"/>
      <w:r w:rsidRPr="00662B0B">
        <w:rPr>
          <w:lang w:val="en-US"/>
        </w:rPr>
        <w:t>perspective</w:t>
      </w:r>
      <w:proofErr w:type="gramEnd"/>
      <w:r w:rsidRPr="00662B0B">
        <w:rPr>
          <w:lang w:val="en-US"/>
        </w:rPr>
        <w:t xml:space="preserve"> change in the design of local government organizations is evaluated according to its contribution to governance structures and processes, as promoters of capabilities for managing complexity.  In addition, institutions are recovered as a central aspect of changing processes, as restrictors </w:t>
      </w:r>
      <w:proofErr w:type="gramStart"/>
      <w:r w:rsidRPr="00662B0B">
        <w:rPr>
          <w:lang w:val="en-US"/>
        </w:rPr>
        <w:t>and also</w:t>
      </w:r>
      <w:proofErr w:type="gramEnd"/>
      <w:r w:rsidRPr="00662B0B">
        <w:rPr>
          <w:lang w:val="en-US"/>
        </w:rPr>
        <w:t xml:space="preserve"> as enablers of transformation through the game of power of organizational actors. Therefore</w:t>
      </w:r>
      <w:r>
        <w:rPr>
          <w:lang w:val="en-US"/>
        </w:rPr>
        <w:t xml:space="preserve">, </w:t>
      </w:r>
      <w:r w:rsidRPr="00662B0B">
        <w:rPr>
          <w:lang w:val="en-US"/>
        </w:rPr>
        <w:t xml:space="preserve">organizational change is treated as a matter of institutional change and not merely </w:t>
      </w:r>
      <w:proofErr w:type="gramStart"/>
      <w:r w:rsidRPr="00662B0B">
        <w:rPr>
          <w:lang w:val="en-US"/>
        </w:rPr>
        <w:t>as a result</w:t>
      </w:r>
      <w:proofErr w:type="gramEnd"/>
      <w:r w:rsidRPr="00662B0B">
        <w:rPr>
          <w:lang w:val="en-US"/>
        </w:rPr>
        <w:t xml:space="preserve"> of design and capacity building as the result of institutional change (</w:t>
      </w:r>
      <w:proofErr w:type="spellStart"/>
      <w:r w:rsidRPr="00662B0B">
        <w:rPr>
          <w:lang w:val="en-US"/>
        </w:rPr>
        <w:t>Brugué</w:t>
      </w:r>
      <w:proofErr w:type="spellEnd"/>
      <w:r w:rsidRPr="00662B0B">
        <w:rPr>
          <w:lang w:val="en-US"/>
        </w:rPr>
        <w:t xml:space="preserve">, 2013, </w:t>
      </w:r>
      <w:proofErr w:type="spellStart"/>
      <w:r w:rsidRPr="00662B0B">
        <w:rPr>
          <w:lang w:val="en-US"/>
        </w:rPr>
        <w:t>Martínez</w:t>
      </w:r>
      <w:proofErr w:type="spellEnd"/>
      <w:r w:rsidRPr="00662B0B">
        <w:rPr>
          <w:lang w:val="en-US"/>
        </w:rPr>
        <w:t xml:space="preserve"> </w:t>
      </w:r>
      <w:proofErr w:type="spellStart"/>
      <w:r w:rsidRPr="00662B0B">
        <w:rPr>
          <w:lang w:val="en-US"/>
        </w:rPr>
        <w:t>Nogueira</w:t>
      </w:r>
      <w:proofErr w:type="spellEnd"/>
      <w:r w:rsidRPr="00662B0B">
        <w:rPr>
          <w:lang w:val="en-US"/>
        </w:rPr>
        <w:t>, 2012, Serna, 2001).</w:t>
      </w:r>
    </w:p>
    <w:p w:rsidR="00A7645C" w:rsidRPr="00662B0B" w:rsidRDefault="00A7645C" w:rsidP="00A7645C">
      <w:pPr>
        <w:spacing w:before="120" w:after="120"/>
        <w:rPr>
          <w:lang w:val="en-US"/>
        </w:rPr>
      </w:pPr>
      <w:r w:rsidRPr="00662B0B">
        <w:rPr>
          <w:lang w:val="en-US"/>
        </w:rPr>
        <w:t xml:space="preserve">The research </w:t>
      </w:r>
      <w:proofErr w:type="gramStart"/>
      <w:r w:rsidRPr="00662B0B">
        <w:rPr>
          <w:lang w:val="en-US"/>
        </w:rPr>
        <w:t>is based</w:t>
      </w:r>
      <w:proofErr w:type="gramEnd"/>
      <w:r w:rsidRPr="00662B0B">
        <w:rPr>
          <w:lang w:val="en-US"/>
        </w:rPr>
        <w:t xml:space="preserve"> on local governments of Rosario Metropolitan Region, Argentina, based on the results of the first measurement of the Index Management Capabilities for Development. The main results </w:t>
      </w:r>
      <w:proofErr w:type="gramStart"/>
      <w:r w:rsidRPr="00662B0B">
        <w:rPr>
          <w:lang w:val="en-US"/>
        </w:rPr>
        <w:t>are:</w:t>
      </w:r>
      <w:proofErr w:type="gramEnd"/>
      <w:r w:rsidRPr="00662B0B">
        <w:rPr>
          <w:lang w:val="en-US"/>
        </w:rPr>
        <w:t xml:space="preserve">  low capabilities of local governments and high levels of changes into organizational design. Regarding design parameters of change, </w:t>
      </w:r>
      <w:proofErr w:type="gramStart"/>
      <w:r w:rsidRPr="00662B0B">
        <w:rPr>
          <w:lang w:val="en-US"/>
        </w:rPr>
        <w:t>is concluded</w:t>
      </w:r>
      <w:proofErr w:type="gramEnd"/>
      <w:r w:rsidRPr="00662B0B">
        <w:rPr>
          <w:lang w:val="en-US"/>
        </w:rPr>
        <w:t xml:space="preserve"> that the most implemented devices are clearly linked to the bureaucratic model.  However, it is important the positive relation found between the index of capabilities and the implementation of networks</w:t>
      </w:r>
      <w:proofErr w:type="gramStart"/>
      <w:r w:rsidRPr="00662B0B">
        <w:rPr>
          <w:lang w:val="en-US"/>
        </w:rPr>
        <w:t>;</w:t>
      </w:r>
      <w:proofErr w:type="gramEnd"/>
      <w:r w:rsidRPr="00662B0B">
        <w:rPr>
          <w:lang w:val="en-US"/>
        </w:rPr>
        <w:t xml:space="preserve"> in the same way the implementation of internal coordination mechanisms. About institutional dimension of change it is noted, that despite the lack of attention paid to this dimension, the skill levels of the local governments have a positive relation with their institutionalization.</w:t>
      </w:r>
    </w:p>
    <w:p w:rsidR="00A7645C" w:rsidRPr="00662B0B" w:rsidRDefault="00A7645C" w:rsidP="00A7645C">
      <w:pPr>
        <w:spacing w:before="120" w:after="120"/>
        <w:rPr>
          <w:lang w:val="en-US"/>
        </w:rPr>
      </w:pPr>
      <w:r w:rsidRPr="00662B0B">
        <w:rPr>
          <w:lang w:val="en-US"/>
        </w:rPr>
        <w:t xml:space="preserve">These results allow the identification of some key for approaching change processes that </w:t>
      </w:r>
      <w:proofErr w:type="gramStart"/>
      <w:r w:rsidRPr="00662B0B">
        <w:rPr>
          <w:lang w:val="en-US"/>
        </w:rPr>
        <w:t>impact</w:t>
      </w:r>
      <w:proofErr w:type="gramEnd"/>
      <w:r w:rsidRPr="00662B0B">
        <w:rPr>
          <w:lang w:val="en-US"/>
        </w:rPr>
        <w:t xml:space="preserve"> on capacity building:</w:t>
      </w:r>
    </w:p>
    <w:p w:rsidR="00A7645C" w:rsidRDefault="00A7645C" w:rsidP="00A7645C">
      <w:pPr>
        <w:numPr>
          <w:ilvl w:val="0"/>
          <w:numId w:val="2"/>
        </w:numPr>
        <w:spacing w:before="120" w:after="120"/>
        <w:rPr>
          <w:lang w:val="en-US"/>
        </w:rPr>
      </w:pPr>
      <w:r w:rsidRPr="00405853">
        <w:rPr>
          <w:lang w:val="en-US"/>
        </w:rPr>
        <w:t>Organizational design based on organic parameters adapted to new contexts.</w:t>
      </w:r>
    </w:p>
    <w:p w:rsidR="00A7645C" w:rsidRPr="00405853" w:rsidRDefault="00A7645C" w:rsidP="00A7645C">
      <w:pPr>
        <w:numPr>
          <w:ilvl w:val="0"/>
          <w:numId w:val="2"/>
        </w:numPr>
        <w:spacing w:before="120" w:after="120"/>
        <w:rPr>
          <w:lang w:val="en-US"/>
        </w:rPr>
      </w:pPr>
      <w:r w:rsidRPr="00405853">
        <w:rPr>
          <w:lang w:val="en-US"/>
        </w:rPr>
        <w:t>Incorporation of the “political game of stakeholders” perspective and incentive measures for institutional change into changing processes.</w:t>
      </w:r>
    </w:p>
    <w:p w:rsidR="00A7645C" w:rsidRDefault="00A7645C" w:rsidP="00A7645C">
      <w:pPr>
        <w:spacing w:before="120" w:after="120"/>
        <w:rPr>
          <w:lang w:val="en-US"/>
        </w:rPr>
      </w:pPr>
      <w:r w:rsidRPr="00662B0B">
        <w:rPr>
          <w:lang w:val="en-US"/>
        </w:rPr>
        <w:lastRenderedPageBreak/>
        <w:t xml:space="preserve">Based on this, </w:t>
      </w:r>
      <w:proofErr w:type="gramStart"/>
      <w:r w:rsidRPr="00662B0B">
        <w:rPr>
          <w:lang w:val="en-US"/>
        </w:rPr>
        <w:t>is proposed</w:t>
      </w:r>
      <w:proofErr w:type="gramEnd"/>
      <w:r w:rsidRPr="00662B0B">
        <w:rPr>
          <w:lang w:val="en-US"/>
        </w:rPr>
        <w:t xml:space="preserve"> the E. R. I. method - EXPERIENCE - REFLECTION - INNOVATION- that includes the variables identified in the processes of institutional change. </w:t>
      </w:r>
      <w:r w:rsidRPr="00405853">
        <w:rPr>
          <w:lang w:val="en-US"/>
        </w:rPr>
        <w:t xml:space="preserve">The method assumes </w:t>
      </w:r>
      <w:proofErr w:type="gramStart"/>
      <w:r w:rsidRPr="00405853">
        <w:rPr>
          <w:lang w:val="en-US"/>
        </w:rPr>
        <w:t xml:space="preserve">as </w:t>
      </w:r>
      <w:r>
        <w:rPr>
          <w:lang w:val="en-US"/>
        </w:rPr>
        <w:t>a</w:t>
      </w:r>
      <w:r w:rsidRPr="00405853">
        <w:rPr>
          <w:lang w:val="en-US"/>
        </w:rPr>
        <w:t xml:space="preserve"> basic design criteria</w:t>
      </w:r>
      <w:proofErr w:type="gramEnd"/>
      <w:r w:rsidRPr="00405853">
        <w:rPr>
          <w:lang w:val="en-US"/>
        </w:rPr>
        <w:t xml:space="preserve"> that </w:t>
      </w:r>
      <w:r>
        <w:rPr>
          <w:lang w:val="en-US"/>
        </w:rPr>
        <w:t xml:space="preserve">the incorporation of technologies </w:t>
      </w:r>
      <w:r w:rsidRPr="00405853">
        <w:rPr>
          <w:lang w:val="en-US"/>
        </w:rPr>
        <w:t>require</w:t>
      </w:r>
      <w:r>
        <w:rPr>
          <w:lang w:val="en-US"/>
        </w:rPr>
        <w:t>s</w:t>
      </w:r>
      <w:r w:rsidRPr="00405853">
        <w:rPr>
          <w:lang w:val="en-US"/>
        </w:rPr>
        <w:t xml:space="preserve"> deep learnings on the actors and sustained efforts. </w:t>
      </w:r>
      <w:r w:rsidRPr="00662B0B">
        <w:rPr>
          <w:lang w:val="en-US"/>
        </w:rPr>
        <w:t xml:space="preserve">In this sense, the method attaches great importance to the participation and involvement of stakeholders and the treatment of the institutional dimension. </w:t>
      </w:r>
    </w:p>
    <w:p w:rsidR="00B4653A" w:rsidRDefault="00B4653A">
      <w:bookmarkStart w:id="0" w:name="_GoBack"/>
      <w:bookmarkEnd w:id="0"/>
    </w:p>
    <w:sectPr w:rsidR="00B465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75E7"/>
    <w:multiLevelType w:val="hybridMultilevel"/>
    <w:tmpl w:val="4B94C54A"/>
    <w:lvl w:ilvl="0" w:tplc="DC402B38">
      <w:start w:val="1"/>
      <w:numFmt w:val="lowerLetter"/>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1">
    <w:nsid w:val="379F7E0B"/>
    <w:multiLevelType w:val="multilevel"/>
    <w:tmpl w:val="B23AEED8"/>
    <w:lvl w:ilvl="0">
      <w:start w:val="1"/>
      <w:numFmt w:val="decimal"/>
      <w:pStyle w:val="Ttulo1"/>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pStyle w:val="SEccin"/>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5C"/>
    <w:rsid w:val="000066BC"/>
    <w:rsid w:val="00016066"/>
    <w:rsid w:val="00030EC1"/>
    <w:rsid w:val="00031221"/>
    <w:rsid w:val="00032B33"/>
    <w:rsid w:val="00056534"/>
    <w:rsid w:val="0006663F"/>
    <w:rsid w:val="000709B1"/>
    <w:rsid w:val="00092B25"/>
    <w:rsid w:val="0009550F"/>
    <w:rsid w:val="00095ED9"/>
    <w:rsid w:val="000A03BD"/>
    <w:rsid w:val="000A61AB"/>
    <w:rsid w:val="000A7809"/>
    <w:rsid w:val="000B17DD"/>
    <w:rsid w:val="000B431E"/>
    <w:rsid w:val="000B6770"/>
    <w:rsid w:val="000B7DFA"/>
    <w:rsid w:val="000C3287"/>
    <w:rsid w:val="000C3D45"/>
    <w:rsid w:val="000D69BC"/>
    <w:rsid w:val="000E5DA9"/>
    <w:rsid w:val="00110CF2"/>
    <w:rsid w:val="001237DF"/>
    <w:rsid w:val="00125705"/>
    <w:rsid w:val="001259F3"/>
    <w:rsid w:val="00130182"/>
    <w:rsid w:val="00137D1B"/>
    <w:rsid w:val="00141841"/>
    <w:rsid w:val="00147BD1"/>
    <w:rsid w:val="00157ED0"/>
    <w:rsid w:val="0016023C"/>
    <w:rsid w:val="00165BFC"/>
    <w:rsid w:val="00167E7D"/>
    <w:rsid w:val="00170D7E"/>
    <w:rsid w:val="00180491"/>
    <w:rsid w:val="00185AF2"/>
    <w:rsid w:val="001B26F7"/>
    <w:rsid w:val="001B33DB"/>
    <w:rsid w:val="001D7995"/>
    <w:rsid w:val="001E216A"/>
    <w:rsid w:val="001F4801"/>
    <w:rsid w:val="001F4D08"/>
    <w:rsid w:val="00206A95"/>
    <w:rsid w:val="00216B3F"/>
    <w:rsid w:val="00226023"/>
    <w:rsid w:val="00237983"/>
    <w:rsid w:val="00240DB1"/>
    <w:rsid w:val="00253657"/>
    <w:rsid w:val="00254EA0"/>
    <w:rsid w:val="002566B4"/>
    <w:rsid w:val="00264F35"/>
    <w:rsid w:val="00265F9D"/>
    <w:rsid w:val="002705A2"/>
    <w:rsid w:val="00276E6E"/>
    <w:rsid w:val="00281B41"/>
    <w:rsid w:val="00285D4E"/>
    <w:rsid w:val="002903A1"/>
    <w:rsid w:val="0029152E"/>
    <w:rsid w:val="00291545"/>
    <w:rsid w:val="00291889"/>
    <w:rsid w:val="002918E3"/>
    <w:rsid w:val="002A7B70"/>
    <w:rsid w:val="002C4064"/>
    <w:rsid w:val="002C4823"/>
    <w:rsid w:val="002D6FBD"/>
    <w:rsid w:val="002E7073"/>
    <w:rsid w:val="002F2358"/>
    <w:rsid w:val="002F7CBB"/>
    <w:rsid w:val="00303E2C"/>
    <w:rsid w:val="00306579"/>
    <w:rsid w:val="00310422"/>
    <w:rsid w:val="00322D2C"/>
    <w:rsid w:val="0036064D"/>
    <w:rsid w:val="00360BF0"/>
    <w:rsid w:val="00365D9D"/>
    <w:rsid w:val="00367B8E"/>
    <w:rsid w:val="00371AED"/>
    <w:rsid w:val="00371E87"/>
    <w:rsid w:val="00375832"/>
    <w:rsid w:val="00376F35"/>
    <w:rsid w:val="00380FBD"/>
    <w:rsid w:val="003857A4"/>
    <w:rsid w:val="00386BC9"/>
    <w:rsid w:val="00394AED"/>
    <w:rsid w:val="00394D75"/>
    <w:rsid w:val="003A2796"/>
    <w:rsid w:val="003A3277"/>
    <w:rsid w:val="003B1689"/>
    <w:rsid w:val="003B3D8D"/>
    <w:rsid w:val="003D016C"/>
    <w:rsid w:val="003D1574"/>
    <w:rsid w:val="003D1981"/>
    <w:rsid w:val="003E4BF3"/>
    <w:rsid w:val="00401B3E"/>
    <w:rsid w:val="0040643B"/>
    <w:rsid w:val="00406F08"/>
    <w:rsid w:val="0041165F"/>
    <w:rsid w:val="00415957"/>
    <w:rsid w:val="004175E7"/>
    <w:rsid w:val="0043355B"/>
    <w:rsid w:val="00451940"/>
    <w:rsid w:val="004556B2"/>
    <w:rsid w:val="00463745"/>
    <w:rsid w:val="00470655"/>
    <w:rsid w:val="00471586"/>
    <w:rsid w:val="00473074"/>
    <w:rsid w:val="00473EF0"/>
    <w:rsid w:val="004765F6"/>
    <w:rsid w:val="00483F83"/>
    <w:rsid w:val="004939E0"/>
    <w:rsid w:val="0049572E"/>
    <w:rsid w:val="004A1B15"/>
    <w:rsid w:val="004A59C6"/>
    <w:rsid w:val="004B0B71"/>
    <w:rsid w:val="004B1E2B"/>
    <w:rsid w:val="004D1172"/>
    <w:rsid w:val="004D6367"/>
    <w:rsid w:val="004E27AE"/>
    <w:rsid w:val="00504F15"/>
    <w:rsid w:val="0051387A"/>
    <w:rsid w:val="005152D4"/>
    <w:rsid w:val="005210C7"/>
    <w:rsid w:val="00527666"/>
    <w:rsid w:val="00535F14"/>
    <w:rsid w:val="005430C4"/>
    <w:rsid w:val="00544F14"/>
    <w:rsid w:val="00547902"/>
    <w:rsid w:val="00551344"/>
    <w:rsid w:val="00552179"/>
    <w:rsid w:val="00552CC2"/>
    <w:rsid w:val="00557313"/>
    <w:rsid w:val="00562CA6"/>
    <w:rsid w:val="005666B2"/>
    <w:rsid w:val="00570BAB"/>
    <w:rsid w:val="00577EF6"/>
    <w:rsid w:val="0058516D"/>
    <w:rsid w:val="00594DA0"/>
    <w:rsid w:val="005A04A9"/>
    <w:rsid w:val="005A71C1"/>
    <w:rsid w:val="005B3D8B"/>
    <w:rsid w:val="005C3BBD"/>
    <w:rsid w:val="005C46BA"/>
    <w:rsid w:val="005D229B"/>
    <w:rsid w:val="005E5FD7"/>
    <w:rsid w:val="005E6549"/>
    <w:rsid w:val="005E6665"/>
    <w:rsid w:val="005F1148"/>
    <w:rsid w:val="00622FC4"/>
    <w:rsid w:val="00623688"/>
    <w:rsid w:val="00636E45"/>
    <w:rsid w:val="006532EC"/>
    <w:rsid w:val="00653F72"/>
    <w:rsid w:val="00662C20"/>
    <w:rsid w:val="00682C7B"/>
    <w:rsid w:val="0068467A"/>
    <w:rsid w:val="00693204"/>
    <w:rsid w:val="006A6DC2"/>
    <w:rsid w:val="006B236B"/>
    <w:rsid w:val="006B6CD5"/>
    <w:rsid w:val="006C19A2"/>
    <w:rsid w:val="006C22D3"/>
    <w:rsid w:val="006C7800"/>
    <w:rsid w:val="006E7483"/>
    <w:rsid w:val="006F3CBB"/>
    <w:rsid w:val="006F53FE"/>
    <w:rsid w:val="00703167"/>
    <w:rsid w:val="00707747"/>
    <w:rsid w:val="00710F5D"/>
    <w:rsid w:val="0071158E"/>
    <w:rsid w:val="00711D74"/>
    <w:rsid w:val="00721548"/>
    <w:rsid w:val="00725A77"/>
    <w:rsid w:val="00725FE8"/>
    <w:rsid w:val="00732034"/>
    <w:rsid w:val="00736C02"/>
    <w:rsid w:val="007370C5"/>
    <w:rsid w:val="007513E0"/>
    <w:rsid w:val="007515B9"/>
    <w:rsid w:val="007610A9"/>
    <w:rsid w:val="007620B7"/>
    <w:rsid w:val="0077076C"/>
    <w:rsid w:val="00771E04"/>
    <w:rsid w:val="0077696D"/>
    <w:rsid w:val="00786719"/>
    <w:rsid w:val="00791024"/>
    <w:rsid w:val="007A0AAE"/>
    <w:rsid w:val="007A3E89"/>
    <w:rsid w:val="007B33BC"/>
    <w:rsid w:val="007C0217"/>
    <w:rsid w:val="007C1CA7"/>
    <w:rsid w:val="007D25FD"/>
    <w:rsid w:val="007E66DF"/>
    <w:rsid w:val="007E79BE"/>
    <w:rsid w:val="007F4554"/>
    <w:rsid w:val="00803D30"/>
    <w:rsid w:val="008056F9"/>
    <w:rsid w:val="00813737"/>
    <w:rsid w:val="0081583D"/>
    <w:rsid w:val="008223E4"/>
    <w:rsid w:val="0082276D"/>
    <w:rsid w:val="00822BB8"/>
    <w:rsid w:val="00834066"/>
    <w:rsid w:val="00840723"/>
    <w:rsid w:val="00842CAE"/>
    <w:rsid w:val="00842D01"/>
    <w:rsid w:val="00844A40"/>
    <w:rsid w:val="00860ECB"/>
    <w:rsid w:val="00862F68"/>
    <w:rsid w:val="00871713"/>
    <w:rsid w:val="00871DAD"/>
    <w:rsid w:val="008736A1"/>
    <w:rsid w:val="00897561"/>
    <w:rsid w:val="008A0004"/>
    <w:rsid w:val="008A170A"/>
    <w:rsid w:val="008B716A"/>
    <w:rsid w:val="008C3FE2"/>
    <w:rsid w:val="008F0A92"/>
    <w:rsid w:val="008F0E8E"/>
    <w:rsid w:val="008F2C8A"/>
    <w:rsid w:val="00903197"/>
    <w:rsid w:val="00906E71"/>
    <w:rsid w:val="009108B8"/>
    <w:rsid w:val="00915A83"/>
    <w:rsid w:val="009216FC"/>
    <w:rsid w:val="00932263"/>
    <w:rsid w:val="009359D3"/>
    <w:rsid w:val="00936BDD"/>
    <w:rsid w:val="00937726"/>
    <w:rsid w:val="0094344B"/>
    <w:rsid w:val="00946407"/>
    <w:rsid w:val="00946B8C"/>
    <w:rsid w:val="00951F77"/>
    <w:rsid w:val="00956EF0"/>
    <w:rsid w:val="009575D9"/>
    <w:rsid w:val="00962F69"/>
    <w:rsid w:val="00973300"/>
    <w:rsid w:val="009760F1"/>
    <w:rsid w:val="00987050"/>
    <w:rsid w:val="009A7962"/>
    <w:rsid w:val="009B1D11"/>
    <w:rsid w:val="009B374F"/>
    <w:rsid w:val="009B46EA"/>
    <w:rsid w:val="009D001B"/>
    <w:rsid w:val="009E1343"/>
    <w:rsid w:val="009E1F4F"/>
    <w:rsid w:val="00A06468"/>
    <w:rsid w:val="00A12DFC"/>
    <w:rsid w:val="00A23771"/>
    <w:rsid w:val="00A257A9"/>
    <w:rsid w:val="00A53E9C"/>
    <w:rsid w:val="00A57A44"/>
    <w:rsid w:val="00A67FCE"/>
    <w:rsid w:val="00A7645C"/>
    <w:rsid w:val="00A7732C"/>
    <w:rsid w:val="00A809F8"/>
    <w:rsid w:val="00A82D0B"/>
    <w:rsid w:val="00A90C75"/>
    <w:rsid w:val="00A915B2"/>
    <w:rsid w:val="00A945C6"/>
    <w:rsid w:val="00AA0107"/>
    <w:rsid w:val="00AC0BED"/>
    <w:rsid w:val="00AD25CB"/>
    <w:rsid w:val="00AD2739"/>
    <w:rsid w:val="00AD3CA9"/>
    <w:rsid w:val="00AE042A"/>
    <w:rsid w:val="00AE2D00"/>
    <w:rsid w:val="00AE7405"/>
    <w:rsid w:val="00AF4344"/>
    <w:rsid w:val="00B03DD8"/>
    <w:rsid w:val="00B06B49"/>
    <w:rsid w:val="00B12A08"/>
    <w:rsid w:val="00B1338D"/>
    <w:rsid w:val="00B14053"/>
    <w:rsid w:val="00B24257"/>
    <w:rsid w:val="00B2782C"/>
    <w:rsid w:val="00B32EF4"/>
    <w:rsid w:val="00B436BA"/>
    <w:rsid w:val="00B4653A"/>
    <w:rsid w:val="00B64337"/>
    <w:rsid w:val="00B65D79"/>
    <w:rsid w:val="00B7185A"/>
    <w:rsid w:val="00B81A77"/>
    <w:rsid w:val="00B8630F"/>
    <w:rsid w:val="00B94386"/>
    <w:rsid w:val="00B94B4B"/>
    <w:rsid w:val="00B94FA3"/>
    <w:rsid w:val="00B97325"/>
    <w:rsid w:val="00BA4861"/>
    <w:rsid w:val="00BB0C9C"/>
    <w:rsid w:val="00BC0818"/>
    <w:rsid w:val="00BF1FE8"/>
    <w:rsid w:val="00BF4DEE"/>
    <w:rsid w:val="00BF70F4"/>
    <w:rsid w:val="00C050B3"/>
    <w:rsid w:val="00C10B82"/>
    <w:rsid w:val="00C20CEE"/>
    <w:rsid w:val="00C31DFA"/>
    <w:rsid w:val="00C33296"/>
    <w:rsid w:val="00C45827"/>
    <w:rsid w:val="00C5084F"/>
    <w:rsid w:val="00C52A56"/>
    <w:rsid w:val="00C62A03"/>
    <w:rsid w:val="00C656A6"/>
    <w:rsid w:val="00C70FEE"/>
    <w:rsid w:val="00C84B41"/>
    <w:rsid w:val="00C86F88"/>
    <w:rsid w:val="00C94652"/>
    <w:rsid w:val="00CA26F6"/>
    <w:rsid w:val="00CA2989"/>
    <w:rsid w:val="00CA6F45"/>
    <w:rsid w:val="00CA6FBE"/>
    <w:rsid w:val="00CB2887"/>
    <w:rsid w:val="00CB3782"/>
    <w:rsid w:val="00CC0609"/>
    <w:rsid w:val="00CC37DE"/>
    <w:rsid w:val="00CC670E"/>
    <w:rsid w:val="00CD104A"/>
    <w:rsid w:val="00CD182D"/>
    <w:rsid w:val="00CD61DA"/>
    <w:rsid w:val="00CE4425"/>
    <w:rsid w:val="00CF5794"/>
    <w:rsid w:val="00CF6DCA"/>
    <w:rsid w:val="00D07E2C"/>
    <w:rsid w:val="00D10E97"/>
    <w:rsid w:val="00D129D5"/>
    <w:rsid w:val="00D15AD8"/>
    <w:rsid w:val="00D33599"/>
    <w:rsid w:val="00D430C3"/>
    <w:rsid w:val="00D510C0"/>
    <w:rsid w:val="00D53C52"/>
    <w:rsid w:val="00D55E03"/>
    <w:rsid w:val="00D60852"/>
    <w:rsid w:val="00D80DAF"/>
    <w:rsid w:val="00D82D86"/>
    <w:rsid w:val="00D83221"/>
    <w:rsid w:val="00D83AEF"/>
    <w:rsid w:val="00D85D03"/>
    <w:rsid w:val="00D87748"/>
    <w:rsid w:val="00D91CC7"/>
    <w:rsid w:val="00D968A2"/>
    <w:rsid w:val="00DA2849"/>
    <w:rsid w:val="00DA47E1"/>
    <w:rsid w:val="00DA6702"/>
    <w:rsid w:val="00DB72AF"/>
    <w:rsid w:val="00DE3D7D"/>
    <w:rsid w:val="00DE6A04"/>
    <w:rsid w:val="00DF50A7"/>
    <w:rsid w:val="00E0022C"/>
    <w:rsid w:val="00E01004"/>
    <w:rsid w:val="00E05F23"/>
    <w:rsid w:val="00E12E4B"/>
    <w:rsid w:val="00E16DC2"/>
    <w:rsid w:val="00E4201F"/>
    <w:rsid w:val="00E4331B"/>
    <w:rsid w:val="00E43B97"/>
    <w:rsid w:val="00E4507E"/>
    <w:rsid w:val="00E61C3B"/>
    <w:rsid w:val="00E65AF7"/>
    <w:rsid w:val="00E7333D"/>
    <w:rsid w:val="00E73DCE"/>
    <w:rsid w:val="00E86084"/>
    <w:rsid w:val="00E8707B"/>
    <w:rsid w:val="00EA51F9"/>
    <w:rsid w:val="00EB1198"/>
    <w:rsid w:val="00EB6CFF"/>
    <w:rsid w:val="00EC525E"/>
    <w:rsid w:val="00ED42A5"/>
    <w:rsid w:val="00EE76DC"/>
    <w:rsid w:val="00F010CB"/>
    <w:rsid w:val="00F07A84"/>
    <w:rsid w:val="00F11FA9"/>
    <w:rsid w:val="00F14F03"/>
    <w:rsid w:val="00F20EEB"/>
    <w:rsid w:val="00F26698"/>
    <w:rsid w:val="00F30F75"/>
    <w:rsid w:val="00F34461"/>
    <w:rsid w:val="00F40F75"/>
    <w:rsid w:val="00F42911"/>
    <w:rsid w:val="00F539D6"/>
    <w:rsid w:val="00F66677"/>
    <w:rsid w:val="00F66899"/>
    <w:rsid w:val="00F70DE2"/>
    <w:rsid w:val="00F8180B"/>
    <w:rsid w:val="00F832D3"/>
    <w:rsid w:val="00F85AF7"/>
    <w:rsid w:val="00F975B7"/>
    <w:rsid w:val="00FA0029"/>
    <w:rsid w:val="00FA2F80"/>
    <w:rsid w:val="00FB3AAD"/>
    <w:rsid w:val="00FC1951"/>
    <w:rsid w:val="00FC2D0D"/>
    <w:rsid w:val="00FF33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3A8D9-7816-4FE0-A1EF-455F0EBD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5C"/>
    <w:pPr>
      <w:spacing w:before="240" w:after="240" w:line="360" w:lineRule="auto"/>
      <w:jc w:val="both"/>
    </w:pPr>
    <w:rPr>
      <w:rFonts w:ascii="Times New Roman" w:eastAsia="Times New Roman" w:hAnsi="Times New Roman" w:cs="Times New Roman"/>
      <w:sz w:val="24"/>
      <w:lang w:bidi="en-US"/>
    </w:rPr>
  </w:style>
  <w:style w:type="paragraph" w:styleId="Ttulo1">
    <w:name w:val="heading 1"/>
    <w:aliases w:val="Apartado"/>
    <w:basedOn w:val="Normal"/>
    <w:next w:val="Normal"/>
    <w:link w:val="Ttulo1Car"/>
    <w:qFormat/>
    <w:rsid w:val="00A7645C"/>
    <w:pPr>
      <w:keepNext/>
      <w:keepLines/>
      <w:numPr>
        <w:numId w:val="1"/>
      </w:numPr>
      <w:spacing w:line="240" w:lineRule="auto"/>
      <w:outlineLvl w:val="0"/>
    </w:pPr>
    <w:rPr>
      <w:b/>
      <w:sz w:val="28"/>
      <w:szCs w:val="32"/>
    </w:rPr>
  </w:style>
  <w:style w:type="paragraph" w:styleId="Ttulo2">
    <w:name w:val="heading 2"/>
    <w:basedOn w:val="Normal"/>
    <w:next w:val="Normal"/>
    <w:link w:val="Ttulo2Car"/>
    <w:uiPriority w:val="9"/>
    <w:semiHidden/>
    <w:unhideWhenUsed/>
    <w:qFormat/>
    <w:rsid w:val="00A76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
    <w:name w:val="tabla"/>
    <w:basedOn w:val="Tablanormal"/>
    <w:uiPriority w:val="99"/>
    <w:rsid w:val="00367B8E"/>
    <w:pPr>
      <w:spacing w:after="0" w:line="240" w:lineRule="auto"/>
    </w:pPr>
    <w:rPr>
      <w:rFonts w:ascii="Calibri" w:eastAsia="Calibri" w:hAnsi="Calibri" w:cs="Times New Roman"/>
      <w:sz w:val="18"/>
      <w:szCs w:val="20"/>
      <w:lang w:eastAsia="es-AR"/>
    </w:rPr>
    <w:tblPr>
      <w:tblInd w:w="0" w:type="dxa"/>
      <w:tblCellMar>
        <w:top w:w="0" w:type="dxa"/>
        <w:left w:w="108" w:type="dxa"/>
        <w:bottom w:w="0" w:type="dxa"/>
        <w:right w:w="108" w:type="dxa"/>
      </w:tblCellMar>
    </w:tblPr>
  </w:style>
  <w:style w:type="character" w:customStyle="1" w:styleId="Ttulo1Car">
    <w:name w:val="Título 1 Car"/>
    <w:aliases w:val="Apartado Car"/>
    <w:basedOn w:val="Fuentedeprrafopredeter"/>
    <w:link w:val="Ttulo1"/>
    <w:rsid w:val="00A7645C"/>
    <w:rPr>
      <w:rFonts w:ascii="Times New Roman" w:eastAsia="Times New Roman" w:hAnsi="Times New Roman" w:cs="Times New Roman"/>
      <w:b/>
      <w:sz w:val="28"/>
      <w:szCs w:val="32"/>
      <w:lang w:bidi="en-US"/>
    </w:rPr>
  </w:style>
  <w:style w:type="paragraph" w:customStyle="1" w:styleId="SEccin">
    <w:name w:val="SEcción"/>
    <w:basedOn w:val="Ttulo2"/>
    <w:qFormat/>
    <w:rsid w:val="00A7645C"/>
    <w:pPr>
      <w:keepNext w:val="0"/>
      <w:keepLines w:val="0"/>
      <w:numPr>
        <w:ilvl w:val="2"/>
        <w:numId w:val="1"/>
      </w:numPr>
      <w:tabs>
        <w:tab w:val="num" w:pos="360"/>
      </w:tabs>
      <w:spacing w:before="120" w:after="120"/>
      <w:ind w:left="0" w:firstLine="0"/>
      <w:jc w:val="left"/>
    </w:pPr>
    <w:rPr>
      <w:rFonts w:ascii="Times New Roman" w:eastAsia="Times New Roman" w:hAnsi="Times New Roman" w:cs="Arial"/>
      <w:bCs/>
      <w:i/>
      <w:color w:val="auto"/>
      <w:spacing w:val="5"/>
      <w:sz w:val="24"/>
      <w:szCs w:val="24"/>
      <w:lang w:val="es-ES" w:eastAsia="es-ES" w:bidi="ar-SA"/>
    </w:rPr>
  </w:style>
  <w:style w:type="character" w:customStyle="1" w:styleId="Ttulo2Car">
    <w:name w:val="Título 2 Car"/>
    <w:basedOn w:val="Fuentedeprrafopredeter"/>
    <w:link w:val="Ttulo2"/>
    <w:uiPriority w:val="9"/>
    <w:semiHidden/>
    <w:rsid w:val="00A7645C"/>
    <w:rPr>
      <w:rFonts w:asciiTheme="majorHAnsi" w:eastAsiaTheme="majorEastAsia" w:hAnsiTheme="majorHAnsi" w:cstheme="majorBidi"/>
      <w:color w:val="2E74B5"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2387</Characters>
  <Application>Microsoft Office Word</Application>
  <DocSecurity>0</DocSecurity>
  <Lines>19</Lines>
  <Paragraphs>5</Paragraphs>
  <ScaleCrop>false</ScaleCrop>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Bengochea</dc:creator>
  <cp:keywords/>
  <dc:description/>
  <cp:lastModifiedBy>Gustavo Bengochea</cp:lastModifiedBy>
  <cp:revision>1</cp:revision>
  <dcterms:created xsi:type="dcterms:W3CDTF">2014-03-04T13:21:00Z</dcterms:created>
  <dcterms:modified xsi:type="dcterms:W3CDTF">2014-03-04T13:22:00Z</dcterms:modified>
</cp:coreProperties>
</file>