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7A38B" w14:textId="77777777" w:rsidR="0032633D" w:rsidRPr="003A0B50" w:rsidRDefault="0032633D" w:rsidP="0032633D">
      <w:pPr>
        <w:pStyle w:val="Textoindependiente"/>
        <w:rPr>
          <w:rFonts w:ascii="BernhardMod BT" w:hAnsi="BernhardMod BT" w:cs="Arial"/>
          <w:b/>
          <w:sz w:val="48"/>
          <w:szCs w:val="48"/>
        </w:rPr>
      </w:pPr>
      <w:r>
        <w:rPr>
          <w:rFonts w:ascii="BernhardMod BT" w:hAnsi="BernhardMod BT" w:cs="Arial"/>
          <w:b/>
          <w:sz w:val="48"/>
          <w:szCs w:val="48"/>
        </w:rPr>
        <w:t>UNIVERSITAT POLITÈCNICA DE VALÈ</w:t>
      </w:r>
      <w:r w:rsidRPr="003A0B50">
        <w:rPr>
          <w:rFonts w:ascii="BernhardMod BT" w:hAnsi="BernhardMod BT" w:cs="Arial"/>
          <w:b/>
          <w:sz w:val="48"/>
          <w:szCs w:val="48"/>
        </w:rPr>
        <w:t>NCIA</w:t>
      </w:r>
    </w:p>
    <w:p w14:paraId="546E2A4F" w14:textId="77777777" w:rsidR="0032633D" w:rsidRDefault="0032633D" w:rsidP="0032633D">
      <w:pPr>
        <w:pStyle w:val="Textoindependiente"/>
        <w:jc w:val="left"/>
        <w:rPr>
          <w:rFonts w:ascii="Arial" w:hAnsi="Arial" w:cs="Arial"/>
          <w:sz w:val="40"/>
        </w:rPr>
      </w:pPr>
    </w:p>
    <w:p w14:paraId="215A0B1E" w14:textId="77777777" w:rsidR="0032633D" w:rsidRDefault="0032633D" w:rsidP="0032633D">
      <w:pPr>
        <w:pStyle w:val="Textoindependiente"/>
        <w:rPr>
          <w:rFonts w:ascii="BernhardMod BT" w:hAnsi="BernhardMod BT" w:cs="Arial"/>
          <w:sz w:val="40"/>
        </w:rPr>
      </w:pPr>
      <w:r>
        <w:rPr>
          <w:rFonts w:ascii="BernhardMod BT" w:hAnsi="BernhardMod BT" w:cs="Arial"/>
          <w:sz w:val="40"/>
        </w:rPr>
        <w:t>ESCOLA TÈCNICA SUPERIOR D´ENGINYERIA AGRONÒMICA I DEL MEDI NATURAL</w:t>
      </w:r>
    </w:p>
    <w:p w14:paraId="5EB1895D" w14:textId="77777777" w:rsidR="0032633D" w:rsidRPr="0032633D" w:rsidRDefault="0032633D" w:rsidP="0032633D">
      <w:pPr>
        <w:rPr>
          <w:rFonts w:ascii="Arial" w:hAnsi="Arial" w:cs="Arial"/>
          <w:sz w:val="24"/>
        </w:rPr>
      </w:pPr>
      <w:r w:rsidRPr="0032633D">
        <w:rPr>
          <w:rFonts w:ascii="Arial" w:hAnsi="Arial" w:cs="Arial"/>
          <w:noProof/>
          <w:sz w:val="24"/>
          <w:lang w:val="es-ES"/>
        </w:rPr>
        <w:drawing>
          <wp:anchor distT="0" distB="0" distL="114300" distR="114300" simplePos="0" relativeHeight="251665408" behindDoc="0" locked="0" layoutInCell="1" allowOverlap="1" wp14:anchorId="3080926E" wp14:editId="4F7E6126">
            <wp:simplePos x="0" y="0"/>
            <wp:positionH relativeFrom="margin">
              <wp:align>center</wp:align>
            </wp:positionH>
            <wp:positionV relativeFrom="paragraph">
              <wp:posOffset>320675</wp:posOffset>
            </wp:positionV>
            <wp:extent cx="1685925" cy="1598295"/>
            <wp:effectExtent l="0" t="0" r="0" b="0"/>
            <wp:wrapTopAndBottom/>
            <wp:docPr id="43" name="Imagen 43" descr="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59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F8ACD" w14:textId="77777777" w:rsidR="0032633D" w:rsidRPr="0032633D" w:rsidRDefault="0032633D" w:rsidP="0032633D">
      <w:pPr>
        <w:rPr>
          <w:rFonts w:ascii="Arial" w:hAnsi="Arial" w:cs="Arial"/>
          <w:sz w:val="24"/>
        </w:rPr>
      </w:pPr>
    </w:p>
    <w:p w14:paraId="55BBD983" w14:textId="1F14D817" w:rsidR="0032633D" w:rsidRPr="0032633D" w:rsidRDefault="0032633D" w:rsidP="0032633D">
      <w:pPr>
        <w:pStyle w:val="Textoindependiente2"/>
        <w:spacing w:after="0" w:line="240" w:lineRule="auto"/>
        <w:jc w:val="center"/>
        <w:rPr>
          <w:rFonts w:ascii="BernhardMod BT" w:hAnsi="BernhardMod BT" w:cs="Arial"/>
          <w:b/>
          <w:bCs/>
          <w:i/>
          <w:sz w:val="42"/>
        </w:rPr>
      </w:pPr>
      <w:r w:rsidRPr="0032633D">
        <w:rPr>
          <w:rFonts w:ascii="BernhardMod BT" w:hAnsi="BernhardMod BT" w:cs="Arial"/>
          <w:b/>
          <w:bCs/>
          <w:i/>
          <w:sz w:val="42"/>
        </w:rPr>
        <w:t xml:space="preserve">ANÁLISIS DENDROMÉTRICO DE  </w:t>
      </w:r>
    </w:p>
    <w:p w14:paraId="2294559A" w14:textId="77777777" w:rsidR="0032633D" w:rsidRPr="0032633D" w:rsidRDefault="0032633D" w:rsidP="0032633D">
      <w:pPr>
        <w:pStyle w:val="Textoindependiente2"/>
        <w:spacing w:after="0" w:line="240" w:lineRule="auto"/>
        <w:jc w:val="center"/>
        <w:rPr>
          <w:rFonts w:ascii="BernhardMod BT" w:hAnsi="BernhardMod BT" w:cs="Arial"/>
          <w:b/>
          <w:bCs/>
          <w:i/>
          <w:sz w:val="42"/>
        </w:rPr>
      </w:pPr>
      <w:r w:rsidRPr="0032633D">
        <w:rPr>
          <w:rFonts w:ascii="BernhardMod BT" w:hAnsi="BernhardMod BT" w:cs="Arial"/>
          <w:b/>
          <w:bCs/>
          <w:i/>
          <w:sz w:val="42"/>
        </w:rPr>
        <w:t>Tamarix africana L.,</w:t>
      </w:r>
    </w:p>
    <w:p w14:paraId="714986FD" w14:textId="77777777" w:rsidR="0032633D" w:rsidRPr="0032633D" w:rsidRDefault="0032633D" w:rsidP="0032633D">
      <w:pPr>
        <w:pStyle w:val="Textoindependiente2"/>
        <w:spacing w:after="0" w:line="240" w:lineRule="auto"/>
        <w:jc w:val="center"/>
        <w:rPr>
          <w:rFonts w:ascii="BernhardMod BT" w:hAnsi="BernhardMod BT" w:cs="Arial"/>
          <w:b/>
          <w:bCs/>
          <w:i/>
          <w:sz w:val="42"/>
        </w:rPr>
      </w:pPr>
      <w:r w:rsidRPr="0032633D">
        <w:rPr>
          <w:rFonts w:ascii="BernhardMod BT" w:hAnsi="BernhardMod BT" w:cs="Arial"/>
          <w:b/>
          <w:bCs/>
          <w:i/>
          <w:sz w:val="42"/>
        </w:rPr>
        <w:t xml:space="preserve"> ESPECIE LEÑOSA DE RIBERA Y HUMEDALES AUTÓCTONA DE LA ZONA MEDITERRÁNEA.</w:t>
      </w:r>
    </w:p>
    <w:p w14:paraId="72909012" w14:textId="68B07C42" w:rsidR="0032633D" w:rsidRPr="0032633D" w:rsidRDefault="0032633D" w:rsidP="0032633D">
      <w:pPr>
        <w:pStyle w:val="Textoindependiente2"/>
        <w:spacing w:after="0" w:line="240" w:lineRule="auto"/>
        <w:jc w:val="center"/>
        <w:rPr>
          <w:rFonts w:ascii="BernhardMod BT" w:hAnsi="BernhardMod BT" w:cs="Arial"/>
          <w:b/>
          <w:bCs/>
          <w:i/>
          <w:sz w:val="42"/>
        </w:rPr>
      </w:pPr>
      <w:r w:rsidRPr="0032633D">
        <w:rPr>
          <w:rFonts w:ascii="BernhardMod BT" w:hAnsi="BernhardMod BT" w:cs="Arial"/>
          <w:b/>
          <w:bCs/>
          <w:i/>
          <w:sz w:val="42"/>
        </w:rPr>
        <w:t xml:space="preserve">CARACTERIZACIÓN DE BIOMASA </w:t>
      </w:r>
    </w:p>
    <w:p w14:paraId="2EF40A63" w14:textId="77777777" w:rsidR="0032633D" w:rsidRPr="0032633D" w:rsidRDefault="0032633D" w:rsidP="0032633D">
      <w:pPr>
        <w:rPr>
          <w:rFonts w:ascii="Arial" w:hAnsi="Arial" w:cs="Arial"/>
          <w:sz w:val="24"/>
        </w:rPr>
      </w:pPr>
    </w:p>
    <w:p w14:paraId="4C5E17E2" w14:textId="441C7E7C" w:rsidR="0032633D" w:rsidRDefault="0032633D" w:rsidP="0032633D">
      <w:pPr>
        <w:jc w:val="center"/>
      </w:pPr>
      <w:r>
        <w:t xml:space="preserve">TRABAJO FIN DE GRADO </w:t>
      </w:r>
      <w:bookmarkStart w:id="0" w:name="Listadesplegable1"/>
      <w:r>
        <w:t>EN INGENIERÍA FORESTAL Y DEL MEDIO NATURAL</w:t>
      </w:r>
    </w:p>
    <w:bookmarkEnd w:id="0"/>
    <w:p w14:paraId="50C71DA8" w14:textId="77777777" w:rsidR="0032633D" w:rsidRDefault="0032633D" w:rsidP="0032633D">
      <w:pPr>
        <w:jc w:val="center"/>
        <w:rPr>
          <w:rFonts w:ascii="BernhardMod BT" w:hAnsi="BernhardMod BT" w:cs="Arial"/>
        </w:rPr>
      </w:pPr>
    </w:p>
    <w:p w14:paraId="01C986BC" w14:textId="3F41D320" w:rsidR="0032633D" w:rsidRDefault="0032633D" w:rsidP="0032633D">
      <w:pPr>
        <w:jc w:val="center"/>
        <w:rPr>
          <w:rFonts w:ascii="BernhardMod BT" w:hAnsi="BernhardMod BT" w:cs="Arial"/>
        </w:rPr>
      </w:pPr>
      <w:r>
        <w:rPr>
          <w:rFonts w:ascii="BernhardMod BT" w:hAnsi="BernhardMod BT" w:cs="Arial"/>
        </w:rPr>
        <w:t>ALUMNO:</w:t>
      </w:r>
      <w:r w:rsidRPr="0032633D">
        <w:rPr>
          <w:rFonts w:ascii="Arial" w:hAnsi="Arial" w:cs="Arial"/>
          <w:i/>
        </w:rPr>
        <w:t xml:space="preserve"> </w:t>
      </w:r>
      <w:r w:rsidRPr="002A19F4">
        <w:rPr>
          <w:rFonts w:ascii="Arial" w:hAnsi="Arial" w:cs="Arial"/>
          <w:i/>
        </w:rPr>
        <w:t>Juan Ramón Torres Sánchez</w:t>
      </w:r>
    </w:p>
    <w:p w14:paraId="3120AF4E" w14:textId="096EDE15" w:rsidR="0032633D" w:rsidRDefault="0032633D" w:rsidP="0032633D">
      <w:pPr>
        <w:jc w:val="center"/>
        <w:rPr>
          <w:rFonts w:ascii="BernhardMod BT" w:hAnsi="BernhardMod BT" w:cs="Arial"/>
        </w:rPr>
      </w:pPr>
      <w:r>
        <w:rPr>
          <w:rFonts w:ascii="BernhardMod BT" w:hAnsi="BernhardMod BT" w:cs="Arial"/>
        </w:rPr>
        <w:t>TUTOR:</w:t>
      </w:r>
      <w:r w:rsidRPr="0032633D">
        <w:rPr>
          <w:rFonts w:ascii="Arial" w:hAnsi="Arial" w:cs="Arial"/>
          <w:i/>
        </w:rPr>
        <w:t xml:space="preserve"> </w:t>
      </w:r>
      <w:r w:rsidRPr="002A19F4">
        <w:rPr>
          <w:rFonts w:ascii="Arial" w:hAnsi="Arial" w:cs="Arial"/>
          <w:i/>
        </w:rPr>
        <w:t>Borja Velázquez Martí</w:t>
      </w:r>
    </w:p>
    <w:p w14:paraId="5CF15209" w14:textId="7D4A6F84" w:rsidR="0032633D" w:rsidRPr="007072C8" w:rsidRDefault="0032633D" w:rsidP="0032633D">
      <w:pPr>
        <w:jc w:val="center"/>
        <w:rPr>
          <w:rFonts w:ascii="BernhardMod BT" w:hAnsi="BernhardMod BT" w:cs="Arial"/>
          <w:b/>
          <w:bCs/>
          <w:i/>
          <w:lang w:val="es-ES"/>
        </w:rPr>
      </w:pPr>
      <w:r>
        <w:rPr>
          <w:rFonts w:ascii="BernhardMod BT" w:hAnsi="BernhardMod BT" w:cs="Arial"/>
          <w:b/>
          <w:bCs/>
          <w:i/>
          <w:lang w:val="es-ES"/>
        </w:rPr>
        <w:t>Curso Académico</w:t>
      </w:r>
      <w:proofErr w:type="gramStart"/>
      <w:r>
        <w:rPr>
          <w:rFonts w:ascii="BernhardMod BT" w:hAnsi="BernhardMod BT" w:cs="Arial"/>
          <w:b/>
          <w:bCs/>
          <w:i/>
          <w:lang w:val="es-ES"/>
        </w:rPr>
        <w:t>:2014</w:t>
      </w:r>
      <w:proofErr w:type="gramEnd"/>
      <w:r>
        <w:rPr>
          <w:rFonts w:ascii="BernhardMod BT" w:hAnsi="BernhardMod BT" w:cs="Arial"/>
          <w:b/>
          <w:bCs/>
          <w:i/>
          <w:lang w:val="es-ES"/>
        </w:rPr>
        <w:t>/2015</w:t>
      </w:r>
    </w:p>
    <w:p w14:paraId="5CE2E06D" w14:textId="196E95D6" w:rsidR="0032633D" w:rsidRDefault="0032633D" w:rsidP="0032633D">
      <w:pPr>
        <w:jc w:val="center"/>
        <w:rPr>
          <w:rFonts w:ascii="BernhardMod BT" w:hAnsi="BernhardMod BT" w:cs="Arial"/>
          <w:b/>
          <w:szCs w:val="24"/>
        </w:rPr>
      </w:pPr>
      <w:r w:rsidRPr="003A0B50">
        <w:rPr>
          <w:rFonts w:ascii="BernhardMod BT" w:hAnsi="BernhardMod BT" w:cs="Arial"/>
          <w:b/>
          <w:szCs w:val="24"/>
        </w:rPr>
        <w:t xml:space="preserve">VALENCIA, </w:t>
      </w:r>
      <w:r>
        <w:rPr>
          <w:rFonts w:ascii="BernhardMod BT" w:hAnsi="BernhardMod BT" w:cs="Arial"/>
          <w:b/>
          <w:szCs w:val="24"/>
        </w:rPr>
        <w:t>Febrero de 2015</w:t>
      </w:r>
    </w:p>
    <w:p w14:paraId="45BC938E" w14:textId="77777777" w:rsidR="0032633D" w:rsidRDefault="0032633D" w:rsidP="0032633D">
      <w:pPr>
        <w:jc w:val="center"/>
        <w:rPr>
          <w:rFonts w:ascii="BernhardMod BT" w:hAnsi="BernhardMod BT" w:cs="Arial"/>
          <w:b/>
          <w:szCs w:val="24"/>
        </w:rPr>
      </w:pPr>
    </w:p>
    <w:p w14:paraId="584EBDEB" w14:textId="4246D9AB" w:rsidR="0032633D" w:rsidRDefault="0032633D" w:rsidP="0032633D">
      <w:pPr>
        <w:spacing w:after="0" w:line="240" w:lineRule="auto"/>
        <w:jc w:val="center"/>
        <w:rPr>
          <w:rFonts w:ascii="Arial" w:hAnsi="Arial" w:cs="Arial"/>
          <w:b/>
          <w:sz w:val="48"/>
          <w:szCs w:val="48"/>
          <w:lang w:val="es-ES"/>
        </w:rPr>
      </w:pPr>
      <w:r>
        <w:rPr>
          <w:noProof/>
          <w:lang w:val="es-ES"/>
        </w:rPr>
        <w:drawing>
          <wp:inline distT="0" distB="0" distL="0" distR="0" wp14:anchorId="33194AFD" wp14:editId="6C5EABE4">
            <wp:extent cx="1114425" cy="390525"/>
            <wp:effectExtent l="0" t="0" r="9525" b="9525"/>
            <wp:docPr id="44" name="Imagen 44" descr="E:\Miguel\Direccion\Comision academica\Trabajo final de grado\88x31.png"/>
            <wp:cNvGraphicFramePr/>
            <a:graphic xmlns:a="http://schemas.openxmlformats.org/drawingml/2006/main">
              <a:graphicData uri="http://schemas.openxmlformats.org/drawingml/2006/picture">
                <pic:pic xmlns:pic="http://schemas.openxmlformats.org/drawingml/2006/picture">
                  <pic:nvPicPr>
                    <pic:cNvPr id="1" name="Imagen 1" descr="E:\Miguel\Direccion\Comision academica\Trabajo final de grado\88x31.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Pr>
          <w:rFonts w:ascii="Arial" w:hAnsi="Arial" w:cs="Arial"/>
          <w:b/>
          <w:sz w:val="48"/>
          <w:szCs w:val="48"/>
        </w:rPr>
        <w:br w:type="page"/>
      </w:r>
    </w:p>
    <w:p w14:paraId="5171D6F0" w14:textId="559BE28A" w:rsidR="00B42A3A" w:rsidRPr="00775568" w:rsidRDefault="00093A89" w:rsidP="00A77453">
      <w:pPr>
        <w:pStyle w:val="Textoindependiente"/>
        <w:rPr>
          <w:rFonts w:ascii="BernhardMod BT" w:hAnsi="BernhardMod BT" w:cs="Arial"/>
          <w:b/>
          <w:sz w:val="48"/>
          <w:szCs w:val="48"/>
        </w:rPr>
      </w:pPr>
      <w:r w:rsidRPr="00775568">
        <w:rPr>
          <w:rFonts w:ascii="BernhardMod BT" w:hAnsi="BernhardMod BT" w:cs="Arial"/>
          <w:b/>
          <w:sz w:val="48"/>
          <w:szCs w:val="48"/>
        </w:rPr>
        <w:lastRenderedPageBreak/>
        <w:t>UNIVERSIDAD POLITÉCNICA DE</w:t>
      </w:r>
    </w:p>
    <w:p w14:paraId="174F8F7B" w14:textId="77777777" w:rsidR="00B42A3A" w:rsidRPr="00775568" w:rsidRDefault="00093A89" w:rsidP="00A77453">
      <w:pPr>
        <w:pStyle w:val="Textoindependiente"/>
        <w:rPr>
          <w:rFonts w:ascii="BernhardMod BT" w:hAnsi="BernhardMod BT" w:cs="Arial"/>
          <w:b/>
          <w:sz w:val="48"/>
          <w:szCs w:val="48"/>
        </w:rPr>
      </w:pPr>
      <w:r w:rsidRPr="00775568">
        <w:rPr>
          <w:rFonts w:ascii="BernhardMod BT" w:hAnsi="BernhardMod BT" w:cs="Arial"/>
          <w:b/>
          <w:sz w:val="48"/>
          <w:szCs w:val="48"/>
        </w:rPr>
        <w:t>VALENCIA</w:t>
      </w:r>
    </w:p>
    <w:p w14:paraId="62401070" w14:textId="77777777" w:rsidR="00B42A3A" w:rsidRDefault="00B42A3A" w:rsidP="00A77453">
      <w:pPr>
        <w:pStyle w:val="Textoindependiente"/>
        <w:rPr>
          <w:rFonts w:ascii="Arial" w:hAnsi="Arial" w:cs="Arial"/>
          <w:b/>
          <w:sz w:val="48"/>
          <w:szCs w:val="48"/>
        </w:rPr>
      </w:pPr>
    </w:p>
    <w:p w14:paraId="4EC37FB7" w14:textId="7EFB09A9" w:rsidR="00093A89" w:rsidRPr="00775568" w:rsidRDefault="000F3B73" w:rsidP="00A77453">
      <w:pPr>
        <w:pStyle w:val="Textoindependiente"/>
        <w:rPr>
          <w:rFonts w:ascii="BernhardMod BT" w:hAnsi="BernhardMod BT" w:cs="Arial"/>
          <w:sz w:val="40"/>
        </w:rPr>
      </w:pPr>
      <w:r w:rsidRPr="00775568">
        <w:rPr>
          <w:rFonts w:ascii="BernhardMod BT" w:hAnsi="BernhardMod BT" w:cs="Arial"/>
          <w:noProof/>
          <w:sz w:val="40"/>
        </w:rPr>
        <w:drawing>
          <wp:anchor distT="0" distB="0" distL="114300" distR="114300" simplePos="0" relativeHeight="251653120" behindDoc="0" locked="0" layoutInCell="1" allowOverlap="1" wp14:anchorId="6BDFEECA" wp14:editId="08D8BC0A">
            <wp:simplePos x="0" y="0"/>
            <wp:positionH relativeFrom="column">
              <wp:posOffset>2171700</wp:posOffset>
            </wp:positionH>
            <wp:positionV relativeFrom="paragraph">
              <wp:posOffset>903605</wp:posOffset>
            </wp:positionV>
            <wp:extent cx="1485900" cy="1485900"/>
            <wp:effectExtent l="19050" t="0" r="0" b="0"/>
            <wp:wrapTopAndBottom/>
            <wp:docPr id="3" name="Imagen 36" descr="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Poli"/>
                    <pic:cNvPicPr>
                      <a:picLocks noChangeAspect="1" noChangeArrowheads="1"/>
                    </pic:cNvPicPr>
                  </pic:nvPicPr>
                  <pic:blipFill>
                    <a:blip r:embed="rId9"/>
                    <a:srcRect/>
                    <a:stretch>
                      <a:fillRect/>
                    </a:stretch>
                  </pic:blipFill>
                  <pic:spPr bwMode="auto">
                    <a:xfrm>
                      <a:off x="0" y="0"/>
                      <a:ext cx="1485900" cy="1485900"/>
                    </a:xfrm>
                    <a:prstGeom prst="rect">
                      <a:avLst/>
                    </a:prstGeom>
                    <a:noFill/>
                  </pic:spPr>
                </pic:pic>
              </a:graphicData>
            </a:graphic>
          </wp:anchor>
        </w:drawing>
      </w:r>
      <w:r w:rsidR="00093A89" w:rsidRPr="00775568">
        <w:rPr>
          <w:rFonts w:ascii="BernhardMod BT" w:hAnsi="BernhardMod BT" w:cs="Arial"/>
          <w:sz w:val="40"/>
        </w:rPr>
        <w:t>ESCUELA TÉCNICA SUPERIOR DE INGENIERÍA AGRONÓMICA Y DEL MEDIO NATURAL</w:t>
      </w:r>
    </w:p>
    <w:p w14:paraId="3D075FF4" w14:textId="77777777" w:rsidR="00093A89" w:rsidRDefault="00093A89" w:rsidP="00A77453">
      <w:pPr>
        <w:pStyle w:val="Textoindependiente"/>
        <w:rPr>
          <w:rFonts w:ascii="Arial" w:hAnsi="Arial" w:cs="Arial"/>
          <w:sz w:val="40"/>
        </w:rPr>
      </w:pPr>
    </w:p>
    <w:p w14:paraId="5BED30DB" w14:textId="77777777" w:rsidR="00093A89" w:rsidRPr="0032633D" w:rsidRDefault="00093A89" w:rsidP="00775568">
      <w:pPr>
        <w:pStyle w:val="Textoindependiente"/>
        <w:jc w:val="left"/>
        <w:rPr>
          <w:rFonts w:ascii="Arial" w:hAnsi="Arial" w:cs="Arial"/>
          <w:sz w:val="32"/>
        </w:rPr>
      </w:pPr>
    </w:p>
    <w:p w14:paraId="47A2B079" w14:textId="77777777" w:rsidR="00775568" w:rsidRPr="0032633D" w:rsidRDefault="00775568" w:rsidP="00775568">
      <w:pPr>
        <w:pStyle w:val="Textoindependiente2"/>
        <w:spacing w:after="0" w:line="240" w:lineRule="auto"/>
        <w:jc w:val="center"/>
        <w:rPr>
          <w:rFonts w:ascii="BernhardMod BT" w:hAnsi="BernhardMod BT" w:cs="Arial"/>
          <w:b/>
          <w:bCs/>
          <w:i/>
          <w:sz w:val="42"/>
        </w:rPr>
      </w:pPr>
      <w:r w:rsidRPr="0032633D">
        <w:rPr>
          <w:rFonts w:ascii="BernhardMod BT" w:hAnsi="BernhardMod BT" w:cs="Arial"/>
          <w:b/>
          <w:bCs/>
          <w:i/>
          <w:sz w:val="42"/>
        </w:rPr>
        <w:t xml:space="preserve">ANÁLISIS DENDROMÉTRICO DE  </w:t>
      </w:r>
    </w:p>
    <w:p w14:paraId="4758F623" w14:textId="77777777" w:rsidR="00775568" w:rsidRPr="0032633D" w:rsidRDefault="00775568" w:rsidP="00775568">
      <w:pPr>
        <w:pStyle w:val="Textoindependiente2"/>
        <w:spacing w:after="0" w:line="240" w:lineRule="auto"/>
        <w:jc w:val="center"/>
        <w:rPr>
          <w:rFonts w:ascii="BernhardMod BT" w:hAnsi="BernhardMod BT" w:cs="Arial"/>
          <w:b/>
          <w:bCs/>
          <w:i/>
          <w:sz w:val="42"/>
        </w:rPr>
      </w:pPr>
      <w:r w:rsidRPr="0032633D">
        <w:rPr>
          <w:rFonts w:ascii="BernhardMod BT" w:hAnsi="BernhardMod BT" w:cs="Arial"/>
          <w:b/>
          <w:bCs/>
          <w:i/>
          <w:sz w:val="42"/>
        </w:rPr>
        <w:t>Tamarix africana L.,</w:t>
      </w:r>
    </w:p>
    <w:p w14:paraId="3AE770EF" w14:textId="77777777" w:rsidR="00775568" w:rsidRPr="0032633D" w:rsidRDefault="00775568" w:rsidP="00775568">
      <w:pPr>
        <w:pStyle w:val="Textoindependiente2"/>
        <w:spacing w:after="0" w:line="240" w:lineRule="auto"/>
        <w:jc w:val="center"/>
        <w:rPr>
          <w:rFonts w:ascii="BernhardMod BT" w:hAnsi="BernhardMod BT" w:cs="Arial"/>
          <w:b/>
          <w:bCs/>
          <w:i/>
          <w:sz w:val="42"/>
        </w:rPr>
      </w:pPr>
      <w:r w:rsidRPr="0032633D">
        <w:rPr>
          <w:rFonts w:ascii="BernhardMod BT" w:hAnsi="BernhardMod BT" w:cs="Arial"/>
          <w:b/>
          <w:bCs/>
          <w:i/>
          <w:sz w:val="42"/>
        </w:rPr>
        <w:t xml:space="preserve"> ESPECIE LEÑOSA DE RIBERA Y HUMEDALES AUTÓCTONA DE LA ZONA MEDITERRÁNEA.</w:t>
      </w:r>
    </w:p>
    <w:p w14:paraId="4964AFBF" w14:textId="5BE460F5" w:rsidR="00093A89" w:rsidRPr="00775568" w:rsidRDefault="00775568" w:rsidP="00775568">
      <w:pPr>
        <w:pStyle w:val="Textoindependiente2"/>
        <w:spacing w:after="0" w:line="240" w:lineRule="auto"/>
        <w:jc w:val="center"/>
        <w:rPr>
          <w:rFonts w:ascii="BernhardMod BT" w:hAnsi="BernhardMod BT" w:cs="Arial"/>
          <w:b/>
          <w:bCs/>
          <w:i/>
          <w:sz w:val="42"/>
        </w:rPr>
      </w:pPr>
      <w:r w:rsidRPr="0032633D">
        <w:rPr>
          <w:rFonts w:ascii="BernhardMod BT" w:hAnsi="BernhardMod BT" w:cs="Arial"/>
          <w:b/>
          <w:bCs/>
          <w:i/>
          <w:sz w:val="42"/>
        </w:rPr>
        <w:t>CARACTERIZACIÓN DE BIOMASA</w:t>
      </w:r>
    </w:p>
    <w:p w14:paraId="24F89A4A" w14:textId="77777777" w:rsidR="00093A89" w:rsidRPr="002A19F4" w:rsidRDefault="00093A89" w:rsidP="00A77453">
      <w:pPr>
        <w:spacing w:after="0"/>
        <w:rPr>
          <w:rFonts w:ascii="Arial" w:hAnsi="Arial" w:cs="Arial"/>
          <w:sz w:val="28"/>
        </w:rPr>
      </w:pPr>
    </w:p>
    <w:p w14:paraId="7EBCA05A" w14:textId="77777777" w:rsidR="00775568" w:rsidRDefault="00775568" w:rsidP="00775568">
      <w:pPr>
        <w:jc w:val="center"/>
      </w:pPr>
      <w:r>
        <w:t>TRABAJO FIN DE GRADO EN INGENIERÍA FORESTAL Y DEL MEDIO NATURAL</w:t>
      </w:r>
    </w:p>
    <w:p w14:paraId="2560A19F" w14:textId="77777777" w:rsidR="00775568" w:rsidRDefault="00775568" w:rsidP="00775568">
      <w:pPr>
        <w:jc w:val="center"/>
        <w:rPr>
          <w:rFonts w:ascii="BernhardMod BT" w:hAnsi="BernhardMod BT" w:cs="Arial"/>
        </w:rPr>
      </w:pPr>
    </w:p>
    <w:p w14:paraId="07250D3C" w14:textId="77777777" w:rsidR="00775568" w:rsidRDefault="00775568" w:rsidP="00775568">
      <w:pPr>
        <w:jc w:val="center"/>
        <w:rPr>
          <w:rFonts w:ascii="BernhardMod BT" w:hAnsi="BernhardMod BT" w:cs="Arial"/>
        </w:rPr>
      </w:pPr>
      <w:r>
        <w:rPr>
          <w:rFonts w:ascii="BernhardMod BT" w:hAnsi="BernhardMod BT" w:cs="Arial"/>
        </w:rPr>
        <w:t>ALUMNO:</w:t>
      </w:r>
      <w:r w:rsidRPr="0032633D">
        <w:rPr>
          <w:rFonts w:ascii="Arial" w:hAnsi="Arial" w:cs="Arial"/>
          <w:i/>
        </w:rPr>
        <w:t xml:space="preserve"> </w:t>
      </w:r>
      <w:r w:rsidRPr="002A19F4">
        <w:rPr>
          <w:rFonts w:ascii="Arial" w:hAnsi="Arial" w:cs="Arial"/>
          <w:i/>
        </w:rPr>
        <w:t>Juan Ramón Torres Sánchez</w:t>
      </w:r>
    </w:p>
    <w:p w14:paraId="33795A50" w14:textId="77777777" w:rsidR="00775568" w:rsidRDefault="00775568" w:rsidP="00775568">
      <w:pPr>
        <w:jc w:val="center"/>
        <w:rPr>
          <w:rFonts w:ascii="BernhardMod BT" w:hAnsi="BernhardMod BT" w:cs="Arial"/>
        </w:rPr>
      </w:pPr>
      <w:r>
        <w:rPr>
          <w:rFonts w:ascii="BernhardMod BT" w:hAnsi="BernhardMod BT" w:cs="Arial"/>
        </w:rPr>
        <w:t>TUTOR:</w:t>
      </w:r>
      <w:r w:rsidRPr="0032633D">
        <w:rPr>
          <w:rFonts w:ascii="Arial" w:hAnsi="Arial" w:cs="Arial"/>
          <w:i/>
        </w:rPr>
        <w:t xml:space="preserve"> </w:t>
      </w:r>
      <w:r w:rsidRPr="002A19F4">
        <w:rPr>
          <w:rFonts w:ascii="Arial" w:hAnsi="Arial" w:cs="Arial"/>
          <w:i/>
        </w:rPr>
        <w:t>Borja Velázquez Martí</w:t>
      </w:r>
    </w:p>
    <w:p w14:paraId="518A8CA6" w14:textId="77777777" w:rsidR="00775568" w:rsidRPr="007072C8" w:rsidRDefault="00775568" w:rsidP="00775568">
      <w:pPr>
        <w:jc w:val="center"/>
        <w:rPr>
          <w:rFonts w:ascii="BernhardMod BT" w:hAnsi="BernhardMod BT" w:cs="Arial"/>
          <w:b/>
          <w:bCs/>
          <w:i/>
          <w:lang w:val="es-ES"/>
        </w:rPr>
      </w:pPr>
      <w:r>
        <w:rPr>
          <w:rFonts w:ascii="BernhardMod BT" w:hAnsi="BernhardMod BT" w:cs="Arial"/>
          <w:b/>
          <w:bCs/>
          <w:i/>
          <w:lang w:val="es-ES"/>
        </w:rPr>
        <w:t>Curso Académico</w:t>
      </w:r>
      <w:proofErr w:type="gramStart"/>
      <w:r>
        <w:rPr>
          <w:rFonts w:ascii="BernhardMod BT" w:hAnsi="BernhardMod BT" w:cs="Arial"/>
          <w:b/>
          <w:bCs/>
          <w:i/>
          <w:lang w:val="es-ES"/>
        </w:rPr>
        <w:t>:2014</w:t>
      </w:r>
      <w:proofErr w:type="gramEnd"/>
      <w:r>
        <w:rPr>
          <w:rFonts w:ascii="BernhardMod BT" w:hAnsi="BernhardMod BT" w:cs="Arial"/>
          <w:b/>
          <w:bCs/>
          <w:i/>
          <w:lang w:val="es-ES"/>
        </w:rPr>
        <w:t>/2015</w:t>
      </w:r>
    </w:p>
    <w:p w14:paraId="4B429120" w14:textId="77777777" w:rsidR="00775568" w:rsidRDefault="00775568" w:rsidP="00775568">
      <w:pPr>
        <w:jc w:val="center"/>
        <w:rPr>
          <w:rFonts w:ascii="BernhardMod BT" w:hAnsi="BernhardMod BT" w:cs="Arial"/>
          <w:b/>
          <w:szCs w:val="24"/>
        </w:rPr>
      </w:pPr>
      <w:r w:rsidRPr="003A0B50">
        <w:rPr>
          <w:rFonts w:ascii="BernhardMod BT" w:hAnsi="BernhardMod BT" w:cs="Arial"/>
          <w:b/>
          <w:szCs w:val="24"/>
        </w:rPr>
        <w:t xml:space="preserve">VALENCIA, </w:t>
      </w:r>
      <w:r>
        <w:rPr>
          <w:rFonts w:ascii="BernhardMod BT" w:hAnsi="BernhardMod BT" w:cs="Arial"/>
          <w:b/>
          <w:szCs w:val="24"/>
        </w:rPr>
        <w:t>Febrero de 2015</w:t>
      </w:r>
    </w:p>
    <w:p w14:paraId="1B476741" w14:textId="77777777" w:rsidR="00775568" w:rsidRDefault="00775568" w:rsidP="00775568">
      <w:pPr>
        <w:jc w:val="center"/>
        <w:rPr>
          <w:rFonts w:ascii="BernhardMod BT" w:hAnsi="BernhardMod BT" w:cs="Arial"/>
          <w:b/>
          <w:szCs w:val="24"/>
        </w:rPr>
      </w:pPr>
    </w:p>
    <w:p w14:paraId="15831F52" w14:textId="77777777" w:rsidR="00F50951" w:rsidRDefault="0032633D" w:rsidP="0032633D">
      <w:pPr>
        <w:spacing w:after="0"/>
        <w:jc w:val="center"/>
        <w:rPr>
          <w:rFonts w:ascii="Arial" w:hAnsi="Arial" w:cs="Arial"/>
          <w:b/>
        </w:rPr>
        <w:sectPr w:rsidR="00F50951" w:rsidSect="00775568">
          <w:headerReference w:type="even" r:id="rId11"/>
          <w:headerReference w:type="default" r:id="rId12"/>
          <w:headerReference w:type="first" r:id="rId13"/>
          <w:footerReference w:type="first" r:id="rId14"/>
          <w:pgSz w:w="12240" w:h="15840" w:code="1"/>
          <w:pgMar w:top="1507" w:right="1467" w:bottom="1134" w:left="1440" w:header="426" w:footer="357" w:gutter="0"/>
          <w:pgNumType w:start="0"/>
          <w:cols w:space="720"/>
          <w:docGrid w:linePitch="360"/>
        </w:sectPr>
      </w:pPr>
      <w:r>
        <w:rPr>
          <w:noProof/>
          <w:lang w:val="es-ES"/>
        </w:rPr>
        <w:drawing>
          <wp:inline distT="0" distB="0" distL="0" distR="0" wp14:anchorId="463163A8" wp14:editId="6FC90D87">
            <wp:extent cx="1114425" cy="390525"/>
            <wp:effectExtent l="0" t="0" r="9525" b="9525"/>
            <wp:docPr id="42" name="Imagen 42" descr="E:\Miguel\Direccion\Comision academica\Trabajo final de grado\88x31.png"/>
            <wp:cNvGraphicFramePr/>
            <a:graphic xmlns:a="http://schemas.openxmlformats.org/drawingml/2006/main">
              <a:graphicData uri="http://schemas.openxmlformats.org/drawingml/2006/picture">
                <pic:pic xmlns:pic="http://schemas.openxmlformats.org/drawingml/2006/picture">
                  <pic:nvPicPr>
                    <pic:cNvPr id="1" name="Imagen 1" descr="E:\Miguel\Direccion\Comision academica\Trabajo final de grado\88x31.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14:paraId="756E302D" w14:textId="77777777" w:rsidR="00093A89" w:rsidRPr="002A19F4" w:rsidRDefault="00093A89" w:rsidP="00A77453">
      <w:pPr>
        <w:pStyle w:val="Ttulo"/>
        <w:spacing w:before="0" w:after="0"/>
        <w:ind w:right="-138"/>
        <w:jc w:val="both"/>
        <w:rPr>
          <w:rFonts w:ascii="Arial" w:hAnsi="Arial" w:cs="Arial"/>
          <w:color w:val="auto"/>
          <w:sz w:val="20"/>
          <w:szCs w:val="72"/>
        </w:rPr>
      </w:pPr>
      <w:r w:rsidRPr="006E3580">
        <w:rPr>
          <w:rFonts w:ascii="Arial" w:hAnsi="Arial" w:cs="Arial"/>
          <w:b/>
          <w:color w:val="auto"/>
          <w:sz w:val="20"/>
        </w:rPr>
        <w:lastRenderedPageBreak/>
        <w:t>TÍTULO:</w:t>
      </w:r>
      <w:r w:rsidRPr="00D82E9F">
        <w:rPr>
          <w:rFonts w:ascii="Arial" w:hAnsi="Arial" w:cs="Arial"/>
          <w:color w:val="auto"/>
          <w:sz w:val="20"/>
          <w:szCs w:val="72"/>
        </w:rPr>
        <w:t xml:space="preserve"> </w:t>
      </w:r>
      <w:r w:rsidR="006E3580" w:rsidRPr="006E3580">
        <w:rPr>
          <w:rFonts w:ascii="Arial" w:hAnsi="Arial" w:cs="Arial"/>
          <w:color w:val="auto"/>
          <w:sz w:val="20"/>
          <w:szCs w:val="72"/>
        </w:rPr>
        <w:t xml:space="preserve">ANÁLISIS DENDROMÉTRICO de </w:t>
      </w:r>
      <w:r w:rsidR="00497BA1">
        <w:rPr>
          <w:rFonts w:ascii="Arial" w:hAnsi="Arial" w:cs="Arial"/>
          <w:i/>
          <w:iCs/>
          <w:caps w:val="0"/>
          <w:color w:val="auto"/>
          <w:sz w:val="20"/>
          <w:szCs w:val="20"/>
        </w:rPr>
        <w:t>T</w:t>
      </w:r>
      <w:r w:rsidR="006E3580" w:rsidRPr="00497BA1">
        <w:rPr>
          <w:rFonts w:ascii="Arial" w:hAnsi="Arial" w:cs="Arial"/>
          <w:i/>
          <w:iCs/>
          <w:caps w:val="0"/>
          <w:color w:val="auto"/>
          <w:sz w:val="20"/>
          <w:szCs w:val="20"/>
        </w:rPr>
        <w:t>amarix africana</w:t>
      </w:r>
      <w:r w:rsidR="00D40FB3">
        <w:rPr>
          <w:rFonts w:ascii="Arial" w:hAnsi="Arial" w:cs="Arial"/>
          <w:i/>
          <w:color w:val="auto"/>
          <w:sz w:val="20"/>
          <w:szCs w:val="72"/>
        </w:rPr>
        <w:t xml:space="preserve"> </w:t>
      </w:r>
      <w:r w:rsidR="00D40FB3" w:rsidRPr="00D40FB3">
        <w:rPr>
          <w:rFonts w:ascii="Arial" w:hAnsi="Arial" w:cs="Arial"/>
          <w:color w:val="auto"/>
          <w:sz w:val="20"/>
          <w:szCs w:val="72"/>
        </w:rPr>
        <w:t>L.</w:t>
      </w:r>
      <w:r w:rsidR="006E3580" w:rsidRPr="006E3580">
        <w:rPr>
          <w:rFonts w:ascii="Arial" w:hAnsi="Arial" w:cs="Arial"/>
          <w:color w:val="auto"/>
          <w:sz w:val="20"/>
          <w:szCs w:val="72"/>
        </w:rPr>
        <w:t>, especie leñosa de ribera y humedales autóctona de la zona mediterránea. caracterización de biomasa</w:t>
      </w:r>
    </w:p>
    <w:p w14:paraId="1F3B1AC5" w14:textId="77777777" w:rsidR="00093A89" w:rsidRDefault="00093A89" w:rsidP="00A77453">
      <w:pPr>
        <w:spacing w:after="0"/>
        <w:jc w:val="both"/>
        <w:rPr>
          <w:rFonts w:ascii="Arial" w:hAnsi="Arial" w:cs="Arial"/>
          <w:b/>
        </w:rPr>
      </w:pPr>
    </w:p>
    <w:p w14:paraId="397ECB1D" w14:textId="77777777" w:rsidR="00093A89" w:rsidRDefault="00093A89" w:rsidP="00A77453">
      <w:pPr>
        <w:spacing w:after="0"/>
        <w:jc w:val="both"/>
        <w:rPr>
          <w:rFonts w:ascii="Arial" w:hAnsi="Arial" w:cs="Arial"/>
          <w:b/>
        </w:rPr>
      </w:pPr>
    </w:p>
    <w:p w14:paraId="5042DF51" w14:textId="41444491" w:rsidR="00093A89" w:rsidRPr="00F65594" w:rsidRDefault="00093A89" w:rsidP="00A77453">
      <w:pPr>
        <w:spacing w:after="0"/>
        <w:jc w:val="both"/>
        <w:rPr>
          <w:rFonts w:ascii="Arial" w:hAnsi="Arial" w:cs="Arial"/>
        </w:rPr>
      </w:pPr>
      <w:r w:rsidRPr="002A19F4">
        <w:rPr>
          <w:rFonts w:ascii="Arial" w:hAnsi="Arial" w:cs="Arial"/>
          <w:b/>
        </w:rPr>
        <w:t>RESUMEN</w:t>
      </w:r>
      <w:proofErr w:type="gramStart"/>
      <w:r w:rsidRPr="002A19F4">
        <w:rPr>
          <w:rFonts w:ascii="Arial" w:hAnsi="Arial" w:cs="Arial"/>
          <w:b/>
        </w:rPr>
        <w:t>:</w:t>
      </w:r>
      <w:r w:rsidRPr="002A19F4">
        <w:rPr>
          <w:rFonts w:ascii="Arial" w:hAnsi="Arial" w:cs="Arial"/>
        </w:rPr>
        <w:t xml:space="preserve"> </w:t>
      </w:r>
      <w:r>
        <w:rPr>
          <w:rFonts w:ascii="Arial" w:hAnsi="Arial" w:cs="Arial"/>
        </w:rPr>
        <w:t xml:space="preserve"> El</w:t>
      </w:r>
      <w:proofErr w:type="gramEnd"/>
      <w:r>
        <w:rPr>
          <w:rFonts w:ascii="Arial" w:hAnsi="Arial" w:cs="Arial"/>
        </w:rPr>
        <w:t xml:space="preserve"> presente trabajo realiza una caracterización dendrométrica y energética de </w:t>
      </w:r>
      <w:r w:rsidRPr="002A19F4">
        <w:rPr>
          <w:rFonts w:ascii="Arial" w:hAnsi="Arial" w:cs="Arial"/>
          <w:i/>
        </w:rPr>
        <w:t>Tamarix africana</w:t>
      </w:r>
      <w:r w:rsidRPr="002A19F4">
        <w:rPr>
          <w:rFonts w:ascii="Arial" w:hAnsi="Arial" w:cs="Arial"/>
        </w:rPr>
        <w:t xml:space="preserve"> </w:t>
      </w:r>
      <w:r>
        <w:rPr>
          <w:rFonts w:ascii="Arial" w:hAnsi="Arial" w:cs="Arial"/>
        </w:rPr>
        <w:t xml:space="preserve">por su interés como planta autóctona de la zona mediterránea, adaptada a vivir en zonas semiáridas con suelos salinos e inundaciones ocasionales. Estas características convierte a esta especie en una buena candidata para su utilización en la restauración de determinados ambientes como puedan ser </w:t>
      </w:r>
      <w:proofErr w:type="gramStart"/>
      <w:r>
        <w:rPr>
          <w:rFonts w:ascii="Arial" w:hAnsi="Arial" w:cs="Arial"/>
        </w:rPr>
        <w:t>las</w:t>
      </w:r>
      <w:proofErr w:type="gramEnd"/>
      <w:r>
        <w:rPr>
          <w:rFonts w:ascii="Arial" w:hAnsi="Arial" w:cs="Arial"/>
        </w:rPr>
        <w:t xml:space="preserve"> marjales, abriendo la posibilidad de mejorar su gestión por la obtención de beneficios económicos a partir del aprovechamiento energético de la biomasa generada. Desde el punto de vista dendrométrico, se determinan funciones de volumen de biomasa para los tallos a par</w:t>
      </w:r>
      <w:r w:rsidR="00826405">
        <w:rPr>
          <w:rFonts w:ascii="Arial" w:hAnsi="Arial" w:cs="Arial"/>
        </w:rPr>
        <w:t>t</w:t>
      </w:r>
      <w:r>
        <w:rPr>
          <w:rFonts w:ascii="Arial" w:hAnsi="Arial" w:cs="Arial"/>
        </w:rPr>
        <w:t>ir de su diámet</w:t>
      </w:r>
      <w:r w:rsidRPr="00FE1BED">
        <w:rPr>
          <w:rFonts w:ascii="Arial" w:hAnsi="Arial" w:cs="Arial"/>
        </w:rPr>
        <w:t xml:space="preserve">ro </w:t>
      </w:r>
      <w:r w:rsidR="002E68F1" w:rsidRPr="00FE1BED">
        <w:rPr>
          <w:rFonts w:ascii="Arial" w:hAnsi="Arial" w:cs="Arial"/>
        </w:rPr>
        <w:t>y longitud</w:t>
      </w:r>
      <w:r w:rsidRPr="00FE1BED">
        <w:rPr>
          <w:rFonts w:ascii="Arial" w:hAnsi="Arial" w:cs="Arial"/>
        </w:rPr>
        <w:t>,</w:t>
      </w:r>
      <w:r w:rsidRPr="00F65594">
        <w:rPr>
          <w:rFonts w:ascii="Arial" w:hAnsi="Arial" w:cs="Arial"/>
        </w:rPr>
        <w:t xml:space="preserve"> y para la mata entera</w:t>
      </w:r>
      <w:r w:rsidR="00D81817" w:rsidRPr="00F65594">
        <w:rPr>
          <w:rFonts w:ascii="Arial" w:hAnsi="Arial" w:cs="Arial"/>
        </w:rPr>
        <w:t>,</w:t>
      </w:r>
      <w:r w:rsidRPr="00F65594">
        <w:rPr>
          <w:rFonts w:ascii="Arial" w:hAnsi="Arial" w:cs="Arial"/>
        </w:rPr>
        <w:t xml:space="preserve"> a partir del diámetro de la superficie proyectada y altura de la planta, lo que permite calcular de forma sencilla por métodos indirectos el volumen de biomasa lignocelulósica que estas plantas pueden generar. Para la caracterización energética se midió, la densidad, el poder calorífico superior y composición de esta madera en C, N, H</w:t>
      </w:r>
      <w:r w:rsidR="00D81817" w:rsidRPr="00F65594">
        <w:rPr>
          <w:rFonts w:ascii="Arial" w:hAnsi="Arial" w:cs="Arial"/>
        </w:rPr>
        <w:t>, S</w:t>
      </w:r>
      <w:r w:rsidRPr="00F65594">
        <w:rPr>
          <w:rFonts w:ascii="Arial" w:hAnsi="Arial" w:cs="Arial"/>
        </w:rPr>
        <w:t xml:space="preserve"> y Cl. La determinación de su composición en C nos permite evaluar el CO</w:t>
      </w:r>
      <w:r w:rsidRPr="00F65594">
        <w:rPr>
          <w:rFonts w:ascii="Arial" w:hAnsi="Arial" w:cs="Arial"/>
          <w:vertAlign w:val="subscript"/>
        </w:rPr>
        <w:t>2</w:t>
      </w:r>
      <w:r w:rsidRPr="00F65594">
        <w:rPr>
          <w:rFonts w:ascii="Arial" w:hAnsi="Arial" w:cs="Arial"/>
        </w:rPr>
        <w:t xml:space="preserve"> fijado por la planta durante su crecimiento. </w:t>
      </w:r>
    </w:p>
    <w:p w14:paraId="307E00B7" w14:textId="77777777" w:rsidR="00093A89" w:rsidRPr="00F65594" w:rsidRDefault="00093A89" w:rsidP="00A77453">
      <w:pPr>
        <w:spacing w:after="0"/>
        <w:rPr>
          <w:rFonts w:ascii="Arial" w:hAnsi="Arial" w:cs="Arial"/>
        </w:rPr>
      </w:pPr>
    </w:p>
    <w:p w14:paraId="6CEE4199" w14:textId="77777777" w:rsidR="00B25F18" w:rsidRPr="00F65594" w:rsidRDefault="00B25F18" w:rsidP="00B25F18">
      <w:pPr>
        <w:spacing w:after="0" w:line="276" w:lineRule="auto"/>
        <w:jc w:val="both"/>
        <w:rPr>
          <w:rFonts w:ascii="Arial" w:hAnsi="Arial" w:cs="Arial"/>
          <w:lang w:val="es-ES"/>
        </w:rPr>
      </w:pPr>
      <w:r w:rsidRPr="00F65594">
        <w:rPr>
          <w:rFonts w:ascii="Arial" w:hAnsi="Arial" w:cs="Arial"/>
          <w:lang w:val="es-ES"/>
        </w:rPr>
        <w:t>Palabras clave: biomasa, dendrometría, humedales, bioenergía</w:t>
      </w:r>
      <w:r w:rsidR="00F65594" w:rsidRPr="00F65594">
        <w:rPr>
          <w:rFonts w:ascii="Arial" w:hAnsi="Arial" w:cs="Arial"/>
          <w:lang w:val="es-ES"/>
        </w:rPr>
        <w:t>;</w:t>
      </w:r>
      <w:r w:rsidR="00FE1BED">
        <w:rPr>
          <w:rFonts w:ascii="Arial" w:hAnsi="Arial" w:cs="Arial"/>
          <w:i/>
          <w:lang w:val="es-ES"/>
        </w:rPr>
        <w:t xml:space="preserve"> </w:t>
      </w:r>
      <w:r w:rsidR="00F65594" w:rsidRPr="00FE1BED">
        <w:rPr>
          <w:rFonts w:ascii="Arial" w:hAnsi="Arial" w:cs="Arial"/>
          <w:i/>
          <w:lang w:val="es-ES"/>
        </w:rPr>
        <w:t>Tamarix africana</w:t>
      </w:r>
      <w:r w:rsidR="00FE1BED">
        <w:rPr>
          <w:rFonts w:ascii="Arial" w:hAnsi="Arial" w:cs="Arial"/>
          <w:i/>
          <w:lang w:val="es-ES"/>
        </w:rPr>
        <w:t xml:space="preserve"> </w:t>
      </w:r>
      <w:r w:rsidR="00FE1BED" w:rsidRPr="00FE1BED">
        <w:rPr>
          <w:rFonts w:ascii="Arial" w:hAnsi="Arial" w:cs="Arial"/>
          <w:lang w:val="es-ES"/>
        </w:rPr>
        <w:t>L.</w:t>
      </w:r>
    </w:p>
    <w:p w14:paraId="0B57719D" w14:textId="77777777" w:rsidR="00093A89" w:rsidRPr="00B25F18" w:rsidRDefault="00093A89" w:rsidP="00A77453">
      <w:pPr>
        <w:spacing w:after="0"/>
        <w:rPr>
          <w:rFonts w:ascii="Arial" w:hAnsi="Arial" w:cs="Arial"/>
          <w:lang w:val="es-ES"/>
        </w:rPr>
      </w:pPr>
    </w:p>
    <w:p w14:paraId="34AE3E39" w14:textId="77777777" w:rsidR="00093A89" w:rsidRPr="002A19F4" w:rsidRDefault="00093A89" w:rsidP="00A77453">
      <w:pPr>
        <w:spacing w:after="0"/>
        <w:rPr>
          <w:rFonts w:ascii="Arial" w:hAnsi="Arial" w:cs="Arial"/>
        </w:rPr>
      </w:pPr>
      <w:bookmarkStart w:id="1" w:name="_GoBack"/>
      <w:bookmarkEnd w:id="1"/>
    </w:p>
    <w:p w14:paraId="1B95CE4D" w14:textId="77777777" w:rsidR="00093A89" w:rsidRPr="002A19F4" w:rsidRDefault="00093A89" w:rsidP="00A77453">
      <w:pPr>
        <w:spacing w:after="0" w:line="360" w:lineRule="auto"/>
        <w:ind w:left="4253"/>
        <w:jc w:val="right"/>
        <w:rPr>
          <w:rFonts w:ascii="Arial" w:hAnsi="Arial" w:cs="Arial"/>
        </w:rPr>
      </w:pPr>
      <w:r w:rsidRPr="002A19F4">
        <w:rPr>
          <w:rFonts w:ascii="Arial" w:hAnsi="Arial" w:cs="Arial"/>
        </w:rPr>
        <w:t xml:space="preserve">ALUMNO: </w:t>
      </w:r>
      <w:r w:rsidRPr="002A19F4">
        <w:rPr>
          <w:rFonts w:ascii="Arial" w:hAnsi="Arial" w:cs="Arial"/>
          <w:i/>
        </w:rPr>
        <w:t>Juan Ramón Torres Sánchez</w:t>
      </w:r>
    </w:p>
    <w:p w14:paraId="5D181F49" w14:textId="77777777" w:rsidR="00093A89" w:rsidRPr="002A19F4" w:rsidRDefault="00093A89" w:rsidP="00A77453">
      <w:pPr>
        <w:spacing w:after="0" w:line="360" w:lineRule="auto"/>
        <w:ind w:left="4253"/>
        <w:jc w:val="right"/>
        <w:rPr>
          <w:rFonts w:ascii="Arial" w:hAnsi="Arial" w:cs="Arial"/>
          <w:i/>
        </w:rPr>
      </w:pPr>
      <w:r w:rsidRPr="002A19F4">
        <w:rPr>
          <w:rFonts w:ascii="Arial" w:hAnsi="Arial" w:cs="Arial"/>
        </w:rPr>
        <w:t xml:space="preserve">DIRECTOR  ACADÉMICO: </w:t>
      </w:r>
      <w:r w:rsidRPr="002A19F4">
        <w:rPr>
          <w:rFonts w:ascii="Arial" w:hAnsi="Arial" w:cs="Arial"/>
          <w:i/>
        </w:rPr>
        <w:t>Borja Velázquez Martí</w:t>
      </w:r>
    </w:p>
    <w:p w14:paraId="01752005" w14:textId="77777777" w:rsidR="00093A89" w:rsidRPr="002A19F4" w:rsidRDefault="00093A89" w:rsidP="00A77453">
      <w:pPr>
        <w:spacing w:after="0" w:line="360" w:lineRule="auto"/>
        <w:ind w:left="4253"/>
        <w:jc w:val="right"/>
        <w:rPr>
          <w:rFonts w:ascii="Arial" w:hAnsi="Arial" w:cs="Arial"/>
          <w:b/>
        </w:rPr>
      </w:pPr>
      <w:r w:rsidRPr="002A19F4">
        <w:rPr>
          <w:rFonts w:ascii="Arial" w:hAnsi="Arial" w:cs="Arial"/>
          <w:b/>
        </w:rPr>
        <w:t xml:space="preserve">Valencia, </w:t>
      </w:r>
      <w:r>
        <w:rPr>
          <w:rFonts w:ascii="Arial" w:hAnsi="Arial" w:cs="Arial"/>
          <w:b/>
        </w:rPr>
        <w:t>Diciembre</w:t>
      </w:r>
      <w:r w:rsidRPr="002A19F4">
        <w:rPr>
          <w:rFonts w:ascii="Arial" w:hAnsi="Arial" w:cs="Arial"/>
          <w:b/>
        </w:rPr>
        <w:t xml:space="preserve"> de 2014</w:t>
      </w:r>
    </w:p>
    <w:p w14:paraId="055A13E5" w14:textId="77777777" w:rsidR="00D40FB3" w:rsidRDefault="00D40FB3" w:rsidP="00D40FB3">
      <w:pPr>
        <w:pStyle w:val="TtulodeTDC"/>
        <w:pBdr>
          <w:bottom w:val="none" w:sz="0" w:space="0" w:color="auto"/>
        </w:pBdr>
        <w:spacing w:before="0" w:after="0"/>
        <w:jc w:val="left"/>
        <w:rPr>
          <w:rFonts w:ascii="Arial" w:hAnsi="Arial" w:cs="Arial"/>
          <w:color w:val="auto"/>
        </w:rPr>
      </w:pPr>
    </w:p>
    <w:p w14:paraId="6BB9F4E2" w14:textId="77777777" w:rsidR="00D40FB3" w:rsidRDefault="00D40FB3" w:rsidP="00D40FB3">
      <w:pPr>
        <w:pStyle w:val="TtulodeTDC"/>
        <w:pBdr>
          <w:bottom w:val="none" w:sz="0" w:space="0" w:color="auto"/>
        </w:pBdr>
        <w:spacing w:before="0" w:after="0"/>
        <w:jc w:val="left"/>
        <w:rPr>
          <w:rFonts w:ascii="Arial" w:hAnsi="Arial" w:cs="Arial"/>
          <w:color w:val="auto"/>
        </w:rPr>
      </w:pPr>
    </w:p>
    <w:p w14:paraId="57F46C62" w14:textId="77777777" w:rsidR="00D40FB3" w:rsidRDefault="00D40FB3" w:rsidP="00D40FB3">
      <w:pPr>
        <w:pStyle w:val="TtulodeTDC"/>
        <w:pBdr>
          <w:bottom w:val="none" w:sz="0" w:space="0" w:color="auto"/>
        </w:pBdr>
        <w:spacing w:before="0" w:after="0"/>
        <w:jc w:val="left"/>
        <w:rPr>
          <w:rFonts w:ascii="Arial" w:hAnsi="Arial" w:cs="Arial"/>
          <w:color w:val="auto"/>
        </w:rPr>
      </w:pPr>
    </w:p>
    <w:p w14:paraId="56EEC3F1" w14:textId="77777777" w:rsidR="00D40FB3" w:rsidRDefault="00D40FB3" w:rsidP="00D40FB3">
      <w:pPr>
        <w:pStyle w:val="TtulodeTDC"/>
        <w:pBdr>
          <w:bottom w:val="none" w:sz="0" w:space="0" w:color="auto"/>
        </w:pBdr>
        <w:spacing w:before="0" w:after="0"/>
        <w:jc w:val="left"/>
        <w:rPr>
          <w:rFonts w:ascii="Arial" w:hAnsi="Arial" w:cs="Arial"/>
          <w:color w:val="auto"/>
        </w:rPr>
      </w:pPr>
    </w:p>
    <w:p w14:paraId="20DFD450" w14:textId="77777777" w:rsidR="00D40FB3" w:rsidRDefault="00D40FB3" w:rsidP="00D40FB3">
      <w:pPr>
        <w:pStyle w:val="TtulodeTDC"/>
        <w:pBdr>
          <w:bottom w:val="none" w:sz="0" w:space="0" w:color="auto"/>
        </w:pBdr>
        <w:spacing w:before="0" w:after="0"/>
        <w:jc w:val="left"/>
        <w:rPr>
          <w:rFonts w:ascii="Arial" w:hAnsi="Arial" w:cs="Arial"/>
          <w:color w:val="auto"/>
        </w:rPr>
      </w:pPr>
    </w:p>
    <w:p w14:paraId="45E0B9C8" w14:textId="77777777" w:rsidR="00D40FB3" w:rsidRDefault="00D40FB3" w:rsidP="00D40FB3">
      <w:pPr>
        <w:pStyle w:val="TtulodeTDC"/>
        <w:pBdr>
          <w:bottom w:val="none" w:sz="0" w:space="0" w:color="auto"/>
        </w:pBdr>
        <w:spacing w:before="0" w:after="0"/>
        <w:jc w:val="left"/>
        <w:rPr>
          <w:rFonts w:ascii="Arial" w:hAnsi="Arial" w:cs="Arial"/>
          <w:color w:val="auto"/>
        </w:rPr>
      </w:pPr>
    </w:p>
    <w:p w14:paraId="59441AC0" w14:textId="77777777" w:rsidR="00D40FB3" w:rsidRDefault="00D40FB3" w:rsidP="00D40FB3">
      <w:pPr>
        <w:pStyle w:val="TtulodeTDC"/>
        <w:pBdr>
          <w:bottom w:val="none" w:sz="0" w:space="0" w:color="auto"/>
        </w:pBdr>
        <w:spacing w:before="0" w:after="0"/>
        <w:jc w:val="left"/>
        <w:rPr>
          <w:rFonts w:ascii="Arial" w:hAnsi="Arial" w:cs="Arial"/>
          <w:color w:val="auto"/>
        </w:rPr>
      </w:pPr>
    </w:p>
    <w:p w14:paraId="24C32393" w14:textId="77777777" w:rsidR="00D40FB3" w:rsidRDefault="00D40FB3" w:rsidP="00D40FB3">
      <w:pPr>
        <w:pStyle w:val="TtulodeTDC"/>
        <w:pBdr>
          <w:bottom w:val="none" w:sz="0" w:space="0" w:color="auto"/>
        </w:pBdr>
        <w:spacing w:before="0" w:after="0"/>
        <w:jc w:val="left"/>
        <w:rPr>
          <w:rFonts w:ascii="Arial" w:hAnsi="Arial" w:cs="Arial"/>
          <w:color w:val="auto"/>
        </w:rPr>
      </w:pPr>
    </w:p>
    <w:p w14:paraId="6D38807D" w14:textId="77777777" w:rsidR="00D40FB3" w:rsidRDefault="00D40FB3" w:rsidP="00D40FB3">
      <w:pPr>
        <w:pStyle w:val="TtulodeTDC"/>
        <w:pBdr>
          <w:bottom w:val="none" w:sz="0" w:space="0" w:color="auto"/>
        </w:pBdr>
        <w:spacing w:before="0" w:after="0"/>
        <w:jc w:val="left"/>
        <w:rPr>
          <w:rFonts w:ascii="Arial" w:hAnsi="Arial" w:cs="Arial"/>
          <w:color w:val="auto"/>
        </w:rPr>
      </w:pPr>
    </w:p>
    <w:p w14:paraId="2BA61D31" w14:textId="77777777" w:rsidR="00D40FB3" w:rsidRDefault="00D40FB3" w:rsidP="00D40FB3">
      <w:pPr>
        <w:pStyle w:val="TtulodeTDC"/>
        <w:pBdr>
          <w:bottom w:val="none" w:sz="0" w:space="0" w:color="auto"/>
        </w:pBdr>
        <w:spacing w:before="0" w:after="0"/>
        <w:jc w:val="left"/>
        <w:rPr>
          <w:rFonts w:ascii="Arial" w:hAnsi="Arial" w:cs="Arial"/>
          <w:color w:val="auto"/>
        </w:rPr>
      </w:pPr>
    </w:p>
    <w:p w14:paraId="1EBABC4A" w14:textId="77777777" w:rsidR="00D40FB3" w:rsidRDefault="00D40FB3" w:rsidP="00D40FB3">
      <w:pPr>
        <w:pStyle w:val="TtulodeTDC"/>
        <w:pBdr>
          <w:bottom w:val="none" w:sz="0" w:space="0" w:color="auto"/>
        </w:pBdr>
        <w:spacing w:before="0" w:after="0"/>
        <w:jc w:val="left"/>
        <w:rPr>
          <w:rFonts w:ascii="Arial" w:hAnsi="Arial" w:cs="Arial"/>
          <w:color w:val="auto"/>
        </w:rPr>
      </w:pPr>
    </w:p>
    <w:p w14:paraId="7CD63467" w14:textId="77777777" w:rsidR="00D40FB3" w:rsidRDefault="00D40FB3" w:rsidP="00D40FB3">
      <w:pPr>
        <w:pStyle w:val="TtulodeTDC"/>
        <w:pBdr>
          <w:bottom w:val="none" w:sz="0" w:space="0" w:color="auto"/>
        </w:pBdr>
        <w:spacing w:before="0" w:after="0"/>
        <w:jc w:val="left"/>
        <w:rPr>
          <w:rFonts w:ascii="Arial" w:hAnsi="Arial" w:cs="Arial"/>
          <w:color w:val="auto"/>
        </w:rPr>
      </w:pPr>
    </w:p>
    <w:p w14:paraId="70340C93" w14:textId="77777777" w:rsidR="00D40FB3" w:rsidRDefault="00D40FB3" w:rsidP="00D40FB3">
      <w:pPr>
        <w:pStyle w:val="TtulodeTDC"/>
        <w:pBdr>
          <w:bottom w:val="none" w:sz="0" w:space="0" w:color="auto"/>
        </w:pBdr>
        <w:spacing w:before="0" w:after="0"/>
        <w:jc w:val="left"/>
        <w:rPr>
          <w:rFonts w:ascii="Arial" w:hAnsi="Arial" w:cs="Arial"/>
          <w:color w:val="auto"/>
        </w:rPr>
      </w:pPr>
    </w:p>
    <w:p w14:paraId="17D358AB" w14:textId="77777777" w:rsidR="00D40FB3" w:rsidRDefault="00D40FB3" w:rsidP="00D40FB3">
      <w:pPr>
        <w:pStyle w:val="TtulodeTDC"/>
        <w:pBdr>
          <w:bottom w:val="none" w:sz="0" w:space="0" w:color="auto"/>
        </w:pBdr>
        <w:spacing w:before="0" w:after="0"/>
        <w:jc w:val="left"/>
        <w:rPr>
          <w:rFonts w:ascii="Arial" w:hAnsi="Arial" w:cs="Arial"/>
          <w:color w:val="auto"/>
        </w:rPr>
      </w:pPr>
    </w:p>
    <w:p w14:paraId="21FD55F0" w14:textId="77777777" w:rsidR="00D40FB3" w:rsidRPr="00775568" w:rsidRDefault="00D40FB3" w:rsidP="00775568">
      <w:pPr>
        <w:pStyle w:val="Ttulo"/>
        <w:spacing w:before="0" w:after="0"/>
        <w:ind w:right="-138"/>
        <w:jc w:val="both"/>
        <w:rPr>
          <w:rFonts w:ascii="Arial" w:hAnsi="Arial" w:cs="Arial"/>
          <w:b/>
          <w:color w:val="auto"/>
          <w:sz w:val="20"/>
        </w:rPr>
      </w:pPr>
      <w:r w:rsidRPr="00775568">
        <w:rPr>
          <w:rFonts w:ascii="Arial" w:hAnsi="Arial" w:cs="Arial"/>
          <w:b/>
          <w:color w:val="auto"/>
          <w:sz w:val="20"/>
        </w:rPr>
        <w:t>TÍTOL: ANÀLISI DENDROMÈTRIC DE T</w:t>
      </w:r>
      <w:r w:rsidR="00497BA1" w:rsidRPr="00775568">
        <w:rPr>
          <w:rFonts w:ascii="Arial" w:hAnsi="Arial" w:cs="Arial"/>
          <w:b/>
          <w:color w:val="auto"/>
          <w:sz w:val="20"/>
        </w:rPr>
        <w:t>amarix africana</w:t>
      </w:r>
      <w:r w:rsidR="00C40121" w:rsidRPr="00775568">
        <w:rPr>
          <w:rFonts w:ascii="Arial" w:hAnsi="Arial" w:cs="Arial"/>
          <w:b/>
          <w:color w:val="auto"/>
          <w:sz w:val="20"/>
        </w:rPr>
        <w:t xml:space="preserve"> </w:t>
      </w:r>
      <w:r w:rsidRPr="00775568">
        <w:rPr>
          <w:rFonts w:ascii="Arial" w:hAnsi="Arial" w:cs="Arial"/>
          <w:b/>
          <w:color w:val="auto"/>
          <w:sz w:val="20"/>
        </w:rPr>
        <w:t>L</w:t>
      </w:r>
      <w:r w:rsidR="00C40121" w:rsidRPr="00775568">
        <w:rPr>
          <w:rFonts w:ascii="Arial" w:hAnsi="Arial" w:cs="Arial"/>
          <w:b/>
          <w:color w:val="auto"/>
          <w:sz w:val="20"/>
        </w:rPr>
        <w:t>.</w:t>
      </w:r>
      <w:r w:rsidRPr="00775568">
        <w:rPr>
          <w:rFonts w:ascii="Arial" w:hAnsi="Arial" w:cs="Arial"/>
          <w:b/>
          <w:color w:val="auto"/>
          <w:sz w:val="20"/>
        </w:rPr>
        <w:t>, ESPÈCIE llenyosa DE RIBERA I AIGUAMOLLS AUTÒCTONA DE LA ZONA MEDITERRÀNIA. CARACTERITZACIÓ DE BIOMASSA</w:t>
      </w:r>
    </w:p>
    <w:p w14:paraId="0ED6AC69" w14:textId="77777777" w:rsidR="00D40FB3" w:rsidRDefault="00D40FB3" w:rsidP="00B45DCC">
      <w:pPr>
        <w:spacing w:after="0" w:line="276" w:lineRule="auto"/>
        <w:jc w:val="both"/>
        <w:rPr>
          <w:rFonts w:ascii="Arial" w:hAnsi="Arial" w:cs="Arial"/>
        </w:rPr>
      </w:pPr>
      <w:r w:rsidRPr="00D40FB3">
        <w:rPr>
          <w:rFonts w:ascii="Times New Roman" w:eastAsia="Times New Roman" w:hAnsi="Times New Roman"/>
          <w:sz w:val="24"/>
          <w:szCs w:val="24"/>
          <w:lang w:val="ca-ES"/>
        </w:rPr>
        <w:br/>
      </w:r>
      <w:r w:rsidRPr="00D40FB3">
        <w:rPr>
          <w:rFonts w:ascii="Times New Roman" w:eastAsia="Times New Roman" w:hAnsi="Times New Roman"/>
          <w:sz w:val="24"/>
          <w:szCs w:val="24"/>
          <w:lang w:val="ca-ES"/>
        </w:rPr>
        <w:br/>
      </w:r>
      <w:r w:rsidRPr="00D40FB3">
        <w:rPr>
          <w:rFonts w:ascii="Times New Roman" w:eastAsia="Times New Roman" w:hAnsi="Times New Roman"/>
          <w:sz w:val="24"/>
          <w:szCs w:val="24"/>
          <w:lang w:val="ca-ES"/>
        </w:rPr>
        <w:br/>
      </w:r>
      <w:r w:rsidRPr="00D40FB3">
        <w:rPr>
          <w:rFonts w:ascii="Arial" w:hAnsi="Arial" w:cs="Arial"/>
        </w:rPr>
        <w:t xml:space="preserve">RESUM: El </w:t>
      </w:r>
      <w:proofErr w:type="spellStart"/>
      <w:r w:rsidRPr="00D40FB3">
        <w:rPr>
          <w:rFonts w:ascii="Arial" w:hAnsi="Arial" w:cs="Arial"/>
        </w:rPr>
        <w:t>present</w:t>
      </w:r>
      <w:proofErr w:type="spellEnd"/>
      <w:r w:rsidRPr="00D40FB3">
        <w:rPr>
          <w:rFonts w:ascii="Arial" w:hAnsi="Arial" w:cs="Arial"/>
        </w:rPr>
        <w:t xml:space="preserve"> </w:t>
      </w:r>
      <w:proofErr w:type="spellStart"/>
      <w:r w:rsidRPr="00D40FB3">
        <w:rPr>
          <w:rFonts w:ascii="Arial" w:hAnsi="Arial" w:cs="Arial"/>
        </w:rPr>
        <w:t>treball</w:t>
      </w:r>
      <w:proofErr w:type="spellEnd"/>
      <w:r w:rsidRPr="00D40FB3">
        <w:rPr>
          <w:rFonts w:ascii="Arial" w:hAnsi="Arial" w:cs="Arial"/>
        </w:rPr>
        <w:t xml:space="preserve"> </w:t>
      </w:r>
      <w:proofErr w:type="spellStart"/>
      <w:r w:rsidRPr="00D40FB3">
        <w:rPr>
          <w:rFonts w:ascii="Arial" w:hAnsi="Arial" w:cs="Arial"/>
        </w:rPr>
        <w:t>realitza</w:t>
      </w:r>
      <w:proofErr w:type="spellEnd"/>
      <w:r w:rsidRPr="00D40FB3">
        <w:rPr>
          <w:rFonts w:ascii="Arial" w:hAnsi="Arial" w:cs="Arial"/>
        </w:rPr>
        <w:t xml:space="preserve"> una </w:t>
      </w:r>
      <w:proofErr w:type="spellStart"/>
      <w:r w:rsidRPr="00D40FB3">
        <w:rPr>
          <w:rFonts w:ascii="Arial" w:hAnsi="Arial" w:cs="Arial"/>
        </w:rPr>
        <w:t>caracterització</w:t>
      </w:r>
      <w:proofErr w:type="spellEnd"/>
      <w:r w:rsidRPr="00D40FB3">
        <w:rPr>
          <w:rFonts w:ascii="Arial" w:hAnsi="Arial" w:cs="Arial"/>
        </w:rPr>
        <w:t xml:space="preserve"> dendrométrica i </w:t>
      </w:r>
      <w:proofErr w:type="spellStart"/>
      <w:r w:rsidRPr="00D40FB3">
        <w:rPr>
          <w:rFonts w:ascii="Arial" w:hAnsi="Arial" w:cs="Arial"/>
        </w:rPr>
        <w:t>energètica</w:t>
      </w:r>
      <w:proofErr w:type="spellEnd"/>
      <w:r w:rsidRPr="00D40FB3">
        <w:rPr>
          <w:rFonts w:ascii="Arial" w:hAnsi="Arial" w:cs="Arial"/>
        </w:rPr>
        <w:t xml:space="preserve"> de </w:t>
      </w:r>
      <w:r w:rsidRPr="00D40FB3">
        <w:rPr>
          <w:rFonts w:ascii="Arial" w:hAnsi="Arial" w:cs="Arial"/>
          <w:i/>
        </w:rPr>
        <w:t>Tamarix africana</w:t>
      </w:r>
      <w:r w:rsidRPr="00D40FB3">
        <w:rPr>
          <w:rFonts w:ascii="Arial" w:hAnsi="Arial" w:cs="Arial"/>
        </w:rPr>
        <w:t xml:space="preserve"> </w:t>
      </w:r>
      <w:r>
        <w:rPr>
          <w:rFonts w:ascii="Arial" w:hAnsi="Arial" w:cs="Arial"/>
        </w:rPr>
        <w:t xml:space="preserve">L. </w:t>
      </w:r>
      <w:proofErr w:type="spellStart"/>
      <w:r w:rsidRPr="00D40FB3">
        <w:rPr>
          <w:rFonts w:ascii="Arial" w:hAnsi="Arial" w:cs="Arial"/>
        </w:rPr>
        <w:t>pel</w:t>
      </w:r>
      <w:proofErr w:type="spellEnd"/>
      <w:r w:rsidRPr="00D40FB3">
        <w:rPr>
          <w:rFonts w:ascii="Arial" w:hAnsi="Arial" w:cs="Arial"/>
        </w:rPr>
        <w:t xml:space="preserve"> </w:t>
      </w:r>
      <w:proofErr w:type="spellStart"/>
      <w:r w:rsidRPr="00D40FB3">
        <w:rPr>
          <w:rFonts w:ascii="Arial" w:hAnsi="Arial" w:cs="Arial"/>
        </w:rPr>
        <w:t>seu</w:t>
      </w:r>
      <w:proofErr w:type="spellEnd"/>
      <w:r w:rsidRPr="00D40FB3">
        <w:rPr>
          <w:rFonts w:ascii="Arial" w:hAnsi="Arial" w:cs="Arial"/>
        </w:rPr>
        <w:t xml:space="preserve"> </w:t>
      </w:r>
      <w:proofErr w:type="spellStart"/>
      <w:r w:rsidRPr="00D40FB3">
        <w:rPr>
          <w:rFonts w:ascii="Arial" w:hAnsi="Arial" w:cs="Arial"/>
        </w:rPr>
        <w:t>interès</w:t>
      </w:r>
      <w:proofErr w:type="spellEnd"/>
      <w:r w:rsidRPr="00D40FB3">
        <w:rPr>
          <w:rFonts w:ascii="Arial" w:hAnsi="Arial" w:cs="Arial"/>
        </w:rPr>
        <w:t xml:space="preserve"> </w:t>
      </w:r>
      <w:proofErr w:type="spellStart"/>
      <w:r w:rsidRPr="00D40FB3">
        <w:rPr>
          <w:rFonts w:ascii="Arial" w:hAnsi="Arial" w:cs="Arial"/>
        </w:rPr>
        <w:t>com</w:t>
      </w:r>
      <w:proofErr w:type="spellEnd"/>
      <w:r w:rsidRPr="00D40FB3">
        <w:rPr>
          <w:rFonts w:ascii="Arial" w:hAnsi="Arial" w:cs="Arial"/>
        </w:rPr>
        <w:t xml:space="preserve"> a planta </w:t>
      </w:r>
      <w:proofErr w:type="spellStart"/>
      <w:r w:rsidRPr="00D40FB3">
        <w:rPr>
          <w:rFonts w:ascii="Arial" w:hAnsi="Arial" w:cs="Arial"/>
        </w:rPr>
        <w:t>autòctona</w:t>
      </w:r>
      <w:proofErr w:type="spellEnd"/>
      <w:r w:rsidRPr="00D40FB3">
        <w:rPr>
          <w:rFonts w:ascii="Arial" w:hAnsi="Arial" w:cs="Arial"/>
        </w:rPr>
        <w:t xml:space="preserve"> de la zona </w:t>
      </w:r>
      <w:proofErr w:type="spellStart"/>
      <w:r w:rsidRPr="00D40FB3">
        <w:rPr>
          <w:rFonts w:ascii="Arial" w:hAnsi="Arial" w:cs="Arial"/>
        </w:rPr>
        <w:t>mediterrània</w:t>
      </w:r>
      <w:proofErr w:type="spellEnd"/>
      <w:r w:rsidRPr="00D40FB3">
        <w:rPr>
          <w:rFonts w:ascii="Arial" w:hAnsi="Arial" w:cs="Arial"/>
        </w:rPr>
        <w:t xml:space="preserve">, adaptada a </w:t>
      </w:r>
      <w:proofErr w:type="spellStart"/>
      <w:r w:rsidRPr="00D40FB3">
        <w:rPr>
          <w:rFonts w:ascii="Arial" w:hAnsi="Arial" w:cs="Arial"/>
        </w:rPr>
        <w:t>viure</w:t>
      </w:r>
      <w:proofErr w:type="spellEnd"/>
      <w:r w:rsidRPr="00D40FB3">
        <w:rPr>
          <w:rFonts w:ascii="Arial" w:hAnsi="Arial" w:cs="Arial"/>
        </w:rPr>
        <w:t xml:space="preserve"> en </w:t>
      </w:r>
      <w:proofErr w:type="spellStart"/>
      <w:r w:rsidRPr="00D40FB3">
        <w:rPr>
          <w:rFonts w:ascii="Arial" w:hAnsi="Arial" w:cs="Arial"/>
        </w:rPr>
        <w:t>zones</w:t>
      </w:r>
      <w:proofErr w:type="spellEnd"/>
      <w:r w:rsidRPr="00D40FB3">
        <w:rPr>
          <w:rFonts w:ascii="Arial" w:hAnsi="Arial" w:cs="Arial"/>
        </w:rPr>
        <w:t xml:space="preserve"> </w:t>
      </w:r>
      <w:proofErr w:type="spellStart"/>
      <w:r w:rsidRPr="00D40FB3">
        <w:rPr>
          <w:rFonts w:ascii="Arial" w:hAnsi="Arial" w:cs="Arial"/>
        </w:rPr>
        <w:t>semiàrides</w:t>
      </w:r>
      <w:proofErr w:type="spellEnd"/>
      <w:r w:rsidRPr="00D40FB3">
        <w:rPr>
          <w:rFonts w:ascii="Arial" w:hAnsi="Arial" w:cs="Arial"/>
        </w:rPr>
        <w:t xml:space="preserve"> </w:t>
      </w:r>
      <w:proofErr w:type="spellStart"/>
      <w:r w:rsidRPr="00D40FB3">
        <w:rPr>
          <w:rFonts w:ascii="Arial" w:hAnsi="Arial" w:cs="Arial"/>
        </w:rPr>
        <w:t>amb</w:t>
      </w:r>
      <w:proofErr w:type="spellEnd"/>
      <w:r w:rsidRPr="00D40FB3">
        <w:rPr>
          <w:rFonts w:ascii="Arial" w:hAnsi="Arial" w:cs="Arial"/>
        </w:rPr>
        <w:t xml:space="preserve"> </w:t>
      </w:r>
      <w:proofErr w:type="spellStart"/>
      <w:r w:rsidRPr="00D40FB3">
        <w:rPr>
          <w:rFonts w:ascii="Arial" w:hAnsi="Arial" w:cs="Arial"/>
        </w:rPr>
        <w:t>sòls</w:t>
      </w:r>
      <w:proofErr w:type="spellEnd"/>
      <w:r w:rsidRPr="00D40FB3">
        <w:rPr>
          <w:rFonts w:ascii="Arial" w:hAnsi="Arial" w:cs="Arial"/>
        </w:rPr>
        <w:t xml:space="preserve"> </w:t>
      </w:r>
      <w:proofErr w:type="spellStart"/>
      <w:r w:rsidRPr="00D40FB3">
        <w:rPr>
          <w:rFonts w:ascii="Arial" w:hAnsi="Arial" w:cs="Arial"/>
        </w:rPr>
        <w:t>salins</w:t>
      </w:r>
      <w:proofErr w:type="spellEnd"/>
      <w:r w:rsidRPr="00D40FB3">
        <w:rPr>
          <w:rFonts w:ascii="Arial" w:hAnsi="Arial" w:cs="Arial"/>
        </w:rPr>
        <w:t xml:space="preserve"> i </w:t>
      </w:r>
      <w:proofErr w:type="spellStart"/>
      <w:r w:rsidRPr="00D40FB3">
        <w:rPr>
          <w:rFonts w:ascii="Arial" w:hAnsi="Arial" w:cs="Arial"/>
        </w:rPr>
        <w:t>inundacions</w:t>
      </w:r>
      <w:proofErr w:type="spellEnd"/>
      <w:r w:rsidRPr="00D40FB3">
        <w:rPr>
          <w:rFonts w:ascii="Arial" w:hAnsi="Arial" w:cs="Arial"/>
        </w:rPr>
        <w:t xml:space="preserve"> </w:t>
      </w:r>
      <w:proofErr w:type="spellStart"/>
      <w:r w:rsidRPr="00D40FB3">
        <w:rPr>
          <w:rFonts w:ascii="Arial" w:hAnsi="Arial" w:cs="Arial"/>
        </w:rPr>
        <w:t>ocasionals</w:t>
      </w:r>
      <w:proofErr w:type="spellEnd"/>
      <w:r w:rsidRPr="00D40FB3">
        <w:rPr>
          <w:rFonts w:ascii="Arial" w:hAnsi="Arial" w:cs="Arial"/>
        </w:rPr>
        <w:t xml:space="preserve">. </w:t>
      </w:r>
      <w:proofErr w:type="spellStart"/>
      <w:r w:rsidRPr="00D40FB3">
        <w:rPr>
          <w:rFonts w:ascii="Arial" w:hAnsi="Arial" w:cs="Arial"/>
        </w:rPr>
        <w:t>Aquestes</w:t>
      </w:r>
      <w:proofErr w:type="spellEnd"/>
      <w:r w:rsidRPr="00D40FB3">
        <w:rPr>
          <w:rFonts w:ascii="Arial" w:hAnsi="Arial" w:cs="Arial"/>
        </w:rPr>
        <w:t xml:space="preserve"> </w:t>
      </w:r>
      <w:proofErr w:type="spellStart"/>
      <w:r w:rsidRPr="00D40FB3">
        <w:rPr>
          <w:rFonts w:ascii="Arial" w:hAnsi="Arial" w:cs="Arial"/>
        </w:rPr>
        <w:t>característiques</w:t>
      </w:r>
      <w:proofErr w:type="spellEnd"/>
      <w:r w:rsidRPr="00D40FB3">
        <w:rPr>
          <w:rFonts w:ascii="Arial" w:hAnsi="Arial" w:cs="Arial"/>
        </w:rPr>
        <w:t xml:space="preserve"> </w:t>
      </w:r>
      <w:proofErr w:type="spellStart"/>
      <w:r w:rsidRPr="00D40FB3">
        <w:rPr>
          <w:rFonts w:ascii="Arial" w:hAnsi="Arial" w:cs="Arial"/>
        </w:rPr>
        <w:t>converteix</w:t>
      </w:r>
      <w:proofErr w:type="spellEnd"/>
      <w:r w:rsidRPr="00D40FB3">
        <w:rPr>
          <w:rFonts w:ascii="Arial" w:hAnsi="Arial" w:cs="Arial"/>
        </w:rPr>
        <w:t xml:space="preserve"> </w:t>
      </w:r>
      <w:proofErr w:type="spellStart"/>
      <w:r w:rsidRPr="00D40FB3">
        <w:rPr>
          <w:rFonts w:ascii="Arial" w:hAnsi="Arial" w:cs="Arial"/>
        </w:rPr>
        <w:t>aquesta</w:t>
      </w:r>
      <w:proofErr w:type="spellEnd"/>
      <w:r w:rsidRPr="00D40FB3">
        <w:rPr>
          <w:rFonts w:ascii="Arial" w:hAnsi="Arial" w:cs="Arial"/>
        </w:rPr>
        <w:t xml:space="preserve"> </w:t>
      </w:r>
      <w:proofErr w:type="spellStart"/>
      <w:r w:rsidRPr="00D40FB3">
        <w:rPr>
          <w:rFonts w:ascii="Arial" w:hAnsi="Arial" w:cs="Arial"/>
        </w:rPr>
        <w:t>espècie</w:t>
      </w:r>
      <w:proofErr w:type="spellEnd"/>
      <w:r w:rsidRPr="00D40FB3">
        <w:rPr>
          <w:rFonts w:ascii="Arial" w:hAnsi="Arial" w:cs="Arial"/>
        </w:rPr>
        <w:t xml:space="preserve"> en una bona candidata per a la </w:t>
      </w:r>
      <w:proofErr w:type="spellStart"/>
      <w:r w:rsidRPr="00D40FB3">
        <w:rPr>
          <w:rFonts w:ascii="Arial" w:hAnsi="Arial" w:cs="Arial"/>
        </w:rPr>
        <w:t>seva</w:t>
      </w:r>
      <w:proofErr w:type="spellEnd"/>
      <w:r w:rsidRPr="00D40FB3">
        <w:rPr>
          <w:rFonts w:ascii="Arial" w:hAnsi="Arial" w:cs="Arial"/>
        </w:rPr>
        <w:t xml:space="preserve"> </w:t>
      </w:r>
      <w:proofErr w:type="spellStart"/>
      <w:r w:rsidRPr="00D40FB3">
        <w:rPr>
          <w:rFonts w:ascii="Arial" w:hAnsi="Arial" w:cs="Arial"/>
        </w:rPr>
        <w:t>utilització</w:t>
      </w:r>
      <w:proofErr w:type="spellEnd"/>
      <w:r w:rsidRPr="00D40FB3">
        <w:rPr>
          <w:rFonts w:ascii="Arial" w:hAnsi="Arial" w:cs="Arial"/>
        </w:rPr>
        <w:t xml:space="preserve"> en la </w:t>
      </w:r>
      <w:proofErr w:type="spellStart"/>
      <w:r w:rsidRPr="00D40FB3">
        <w:rPr>
          <w:rFonts w:ascii="Arial" w:hAnsi="Arial" w:cs="Arial"/>
        </w:rPr>
        <w:t>restauració</w:t>
      </w:r>
      <w:proofErr w:type="spellEnd"/>
      <w:r w:rsidRPr="00D40FB3">
        <w:rPr>
          <w:rFonts w:ascii="Arial" w:hAnsi="Arial" w:cs="Arial"/>
        </w:rPr>
        <w:t xml:space="preserve"> de </w:t>
      </w:r>
      <w:proofErr w:type="spellStart"/>
      <w:r w:rsidRPr="00D40FB3">
        <w:rPr>
          <w:rFonts w:ascii="Arial" w:hAnsi="Arial" w:cs="Arial"/>
        </w:rPr>
        <w:t>determinats</w:t>
      </w:r>
      <w:proofErr w:type="spellEnd"/>
      <w:r w:rsidRPr="00D40FB3">
        <w:rPr>
          <w:rFonts w:ascii="Arial" w:hAnsi="Arial" w:cs="Arial"/>
        </w:rPr>
        <w:t xml:space="preserve"> </w:t>
      </w:r>
      <w:proofErr w:type="spellStart"/>
      <w:r w:rsidRPr="00D40FB3">
        <w:rPr>
          <w:rFonts w:ascii="Arial" w:hAnsi="Arial" w:cs="Arial"/>
        </w:rPr>
        <w:t>ambients</w:t>
      </w:r>
      <w:proofErr w:type="spellEnd"/>
      <w:r w:rsidRPr="00D40FB3">
        <w:rPr>
          <w:rFonts w:ascii="Arial" w:hAnsi="Arial" w:cs="Arial"/>
        </w:rPr>
        <w:t xml:space="preserve"> </w:t>
      </w:r>
      <w:proofErr w:type="spellStart"/>
      <w:r w:rsidRPr="00D40FB3">
        <w:rPr>
          <w:rFonts w:ascii="Arial" w:hAnsi="Arial" w:cs="Arial"/>
        </w:rPr>
        <w:t>com</w:t>
      </w:r>
      <w:proofErr w:type="spellEnd"/>
      <w:r w:rsidRPr="00D40FB3">
        <w:rPr>
          <w:rFonts w:ascii="Arial" w:hAnsi="Arial" w:cs="Arial"/>
        </w:rPr>
        <w:t xml:space="preserve"> ara les </w:t>
      </w:r>
      <w:proofErr w:type="spellStart"/>
      <w:r w:rsidRPr="00D40FB3">
        <w:rPr>
          <w:rFonts w:ascii="Arial" w:hAnsi="Arial" w:cs="Arial"/>
        </w:rPr>
        <w:t>marjals</w:t>
      </w:r>
      <w:proofErr w:type="spellEnd"/>
      <w:r w:rsidRPr="00D40FB3">
        <w:rPr>
          <w:rFonts w:ascii="Arial" w:hAnsi="Arial" w:cs="Arial"/>
        </w:rPr>
        <w:t xml:space="preserve">, </w:t>
      </w:r>
      <w:proofErr w:type="spellStart"/>
      <w:r w:rsidRPr="00D40FB3">
        <w:rPr>
          <w:rFonts w:ascii="Arial" w:hAnsi="Arial" w:cs="Arial"/>
        </w:rPr>
        <w:t>obrint</w:t>
      </w:r>
      <w:proofErr w:type="spellEnd"/>
      <w:r w:rsidRPr="00D40FB3">
        <w:rPr>
          <w:rFonts w:ascii="Arial" w:hAnsi="Arial" w:cs="Arial"/>
        </w:rPr>
        <w:t xml:space="preserve"> la </w:t>
      </w:r>
      <w:proofErr w:type="spellStart"/>
      <w:r w:rsidRPr="00D40FB3">
        <w:rPr>
          <w:rFonts w:ascii="Arial" w:hAnsi="Arial" w:cs="Arial"/>
        </w:rPr>
        <w:t>possibilitat</w:t>
      </w:r>
      <w:proofErr w:type="spellEnd"/>
      <w:r w:rsidRPr="00D40FB3">
        <w:rPr>
          <w:rFonts w:ascii="Arial" w:hAnsi="Arial" w:cs="Arial"/>
        </w:rPr>
        <w:t xml:space="preserve"> de </w:t>
      </w:r>
      <w:proofErr w:type="spellStart"/>
      <w:r w:rsidRPr="00D40FB3">
        <w:rPr>
          <w:rFonts w:ascii="Arial" w:hAnsi="Arial" w:cs="Arial"/>
        </w:rPr>
        <w:t>millorar</w:t>
      </w:r>
      <w:proofErr w:type="spellEnd"/>
      <w:r w:rsidRPr="00D40FB3">
        <w:rPr>
          <w:rFonts w:ascii="Arial" w:hAnsi="Arial" w:cs="Arial"/>
        </w:rPr>
        <w:t xml:space="preserve"> la </w:t>
      </w:r>
      <w:proofErr w:type="spellStart"/>
      <w:r w:rsidRPr="00D40FB3">
        <w:rPr>
          <w:rFonts w:ascii="Arial" w:hAnsi="Arial" w:cs="Arial"/>
        </w:rPr>
        <w:t>seva</w:t>
      </w:r>
      <w:proofErr w:type="spellEnd"/>
      <w:r w:rsidRPr="00D40FB3">
        <w:rPr>
          <w:rFonts w:ascii="Arial" w:hAnsi="Arial" w:cs="Arial"/>
        </w:rPr>
        <w:t xml:space="preserve"> </w:t>
      </w:r>
      <w:proofErr w:type="spellStart"/>
      <w:r w:rsidRPr="00D40FB3">
        <w:rPr>
          <w:rFonts w:ascii="Arial" w:hAnsi="Arial" w:cs="Arial"/>
        </w:rPr>
        <w:t>gestió</w:t>
      </w:r>
      <w:proofErr w:type="spellEnd"/>
      <w:r w:rsidRPr="00D40FB3">
        <w:rPr>
          <w:rFonts w:ascii="Arial" w:hAnsi="Arial" w:cs="Arial"/>
        </w:rPr>
        <w:t xml:space="preserve"> per </w:t>
      </w:r>
      <w:proofErr w:type="spellStart"/>
      <w:r w:rsidRPr="00D40FB3">
        <w:rPr>
          <w:rFonts w:ascii="Arial" w:hAnsi="Arial" w:cs="Arial"/>
        </w:rPr>
        <w:t>l'obtenció</w:t>
      </w:r>
      <w:proofErr w:type="spellEnd"/>
      <w:r w:rsidRPr="00D40FB3">
        <w:rPr>
          <w:rFonts w:ascii="Arial" w:hAnsi="Arial" w:cs="Arial"/>
        </w:rPr>
        <w:t xml:space="preserve"> de </w:t>
      </w:r>
      <w:proofErr w:type="spellStart"/>
      <w:r w:rsidRPr="00D40FB3">
        <w:rPr>
          <w:rFonts w:ascii="Arial" w:hAnsi="Arial" w:cs="Arial"/>
        </w:rPr>
        <w:t>beneficis</w:t>
      </w:r>
      <w:proofErr w:type="spellEnd"/>
      <w:r w:rsidRPr="00D40FB3">
        <w:rPr>
          <w:rFonts w:ascii="Arial" w:hAnsi="Arial" w:cs="Arial"/>
        </w:rPr>
        <w:t xml:space="preserve"> </w:t>
      </w:r>
      <w:proofErr w:type="spellStart"/>
      <w:r w:rsidRPr="00D40FB3">
        <w:rPr>
          <w:rFonts w:ascii="Arial" w:hAnsi="Arial" w:cs="Arial"/>
        </w:rPr>
        <w:t>econòmics</w:t>
      </w:r>
      <w:proofErr w:type="spellEnd"/>
      <w:r w:rsidRPr="00D40FB3">
        <w:rPr>
          <w:rFonts w:ascii="Arial" w:hAnsi="Arial" w:cs="Arial"/>
        </w:rPr>
        <w:t xml:space="preserve"> a partir de </w:t>
      </w:r>
      <w:proofErr w:type="spellStart"/>
      <w:r w:rsidRPr="00D40FB3">
        <w:rPr>
          <w:rFonts w:ascii="Arial" w:hAnsi="Arial" w:cs="Arial"/>
        </w:rPr>
        <w:t>l'aprofitament</w:t>
      </w:r>
      <w:proofErr w:type="spellEnd"/>
      <w:r w:rsidRPr="00D40FB3">
        <w:rPr>
          <w:rFonts w:ascii="Arial" w:hAnsi="Arial" w:cs="Arial"/>
        </w:rPr>
        <w:t xml:space="preserve"> </w:t>
      </w:r>
      <w:proofErr w:type="spellStart"/>
      <w:r w:rsidRPr="00D40FB3">
        <w:rPr>
          <w:rFonts w:ascii="Arial" w:hAnsi="Arial" w:cs="Arial"/>
        </w:rPr>
        <w:t>energètic</w:t>
      </w:r>
      <w:proofErr w:type="spellEnd"/>
      <w:r w:rsidRPr="00D40FB3">
        <w:rPr>
          <w:rFonts w:ascii="Arial" w:hAnsi="Arial" w:cs="Arial"/>
        </w:rPr>
        <w:t xml:space="preserve"> de la </w:t>
      </w:r>
      <w:proofErr w:type="spellStart"/>
      <w:r w:rsidRPr="00D40FB3">
        <w:rPr>
          <w:rFonts w:ascii="Arial" w:hAnsi="Arial" w:cs="Arial"/>
        </w:rPr>
        <w:t>biomassa</w:t>
      </w:r>
      <w:proofErr w:type="spellEnd"/>
      <w:r w:rsidRPr="00D40FB3">
        <w:rPr>
          <w:rFonts w:ascii="Arial" w:hAnsi="Arial" w:cs="Arial"/>
        </w:rPr>
        <w:t xml:space="preserve"> generada. Des del </w:t>
      </w:r>
      <w:proofErr w:type="spellStart"/>
      <w:r w:rsidRPr="00D40FB3">
        <w:rPr>
          <w:rFonts w:ascii="Arial" w:hAnsi="Arial" w:cs="Arial"/>
        </w:rPr>
        <w:t>punt</w:t>
      </w:r>
      <w:proofErr w:type="spellEnd"/>
      <w:r w:rsidRPr="00D40FB3">
        <w:rPr>
          <w:rFonts w:ascii="Arial" w:hAnsi="Arial" w:cs="Arial"/>
        </w:rPr>
        <w:t xml:space="preserve"> de vista dendrométrico, es determinen </w:t>
      </w:r>
      <w:proofErr w:type="spellStart"/>
      <w:r w:rsidRPr="00D40FB3">
        <w:rPr>
          <w:rFonts w:ascii="Arial" w:hAnsi="Arial" w:cs="Arial"/>
        </w:rPr>
        <w:t>funcions</w:t>
      </w:r>
      <w:proofErr w:type="spellEnd"/>
      <w:r w:rsidRPr="00D40FB3">
        <w:rPr>
          <w:rFonts w:ascii="Arial" w:hAnsi="Arial" w:cs="Arial"/>
        </w:rPr>
        <w:t xml:space="preserve"> de </w:t>
      </w:r>
      <w:proofErr w:type="spellStart"/>
      <w:r w:rsidRPr="00D40FB3">
        <w:rPr>
          <w:rFonts w:ascii="Arial" w:hAnsi="Arial" w:cs="Arial"/>
        </w:rPr>
        <w:t>volum</w:t>
      </w:r>
      <w:proofErr w:type="spellEnd"/>
      <w:r w:rsidRPr="00D40FB3">
        <w:rPr>
          <w:rFonts w:ascii="Arial" w:hAnsi="Arial" w:cs="Arial"/>
        </w:rPr>
        <w:t xml:space="preserve"> de </w:t>
      </w:r>
      <w:proofErr w:type="spellStart"/>
      <w:r w:rsidRPr="00D40FB3">
        <w:rPr>
          <w:rFonts w:ascii="Arial" w:hAnsi="Arial" w:cs="Arial"/>
        </w:rPr>
        <w:t>biomassa</w:t>
      </w:r>
      <w:proofErr w:type="spellEnd"/>
      <w:r w:rsidRPr="00D40FB3">
        <w:rPr>
          <w:rFonts w:ascii="Arial" w:hAnsi="Arial" w:cs="Arial"/>
        </w:rPr>
        <w:t xml:space="preserve"> per les </w:t>
      </w:r>
      <w:proofErr w:type="spellStart"/>
      <w:r w:rsidRPr="00D40FB3">
        <w:rPr>
          <w:rFonts w:ascii="Arial" w:hAnsi="Arial" w:cs="Arial"/>
        </w:rPr>
        <w:t>tiges</w:t>
      </w:r>
      <w:proofErr w:type="spellEnd"/>
      <w:r w:rsidRPr="00D40FB3">
        <w:rPr>
          <w:rFonts w:ascii="Arial" w:hAnsi="Arial" w:cs="Arial"/>
        </w:rPr>
        <w:t xml:space="preserve"> a parir del </w:t>
      </w:r>
      <w:proofErr w:type="spellStart"/>
      <w:r w:rsidRPr="00D40FB3">
        <w:rPr>
          <w:rFonts w:ascii="Arial" w:hAnsi="Arial" w:cs="Arial"/>
        </w:rPr>
        <w:t>seu</w:t>
      </w:r>
      <w:proofErr w:type="spellEnd"/>
      <w:r w:rsidRPr="00D40FB3">
        <w:rPr>
          <w:rFonts w:ascii="Arial" w:hAnsi="Arial" w:cs="Arial"/>
        </w:rPr>
        <w:t xml:space="preserve"> </w:t>
      </w:r>
      <w:proofErr w:type="spellStart"/>
      <w:r w:rsidRPr="00D40FB3">
        <w:rPr>
          <w:rFonts w:ascii="Arial" w:hAnsi="Arial" w:cs="Arial"/>
        </w:rPr>
        <w:t>diàmetre</w:t>
      </w:r>
      <w:proofErr w:type="spellEnd"/>
      <w:r w:rsidRPr="00D40FB3">
        <w:rPr>
          <w:rFonts w:ascii="Arial" w:hAnsi="Arial" w:cs="Arial"/>
        </w:rPr>
        <w:t xml:space="preserve"> i longitud, i per a la mata </w:t>
      </w:r>
      <w:proofErr w:type="spellStart"/>
      <w:r w:rsidRPr="00D40FB3">
        <w:rPr>
          <w:rFonts w:ascii="Arial" w:hAnsi="Arial" w:cs="Arial"/>
        </w:rPr>
        <w:t>sencera</w:t>
      </w:r>
      <w:proofErr w:type="spellEnd"/>
      <w:r w:rsidRPr="00D40FB3">
        <w:rPr>
          <w:rFonts w:ascii="Arial" w:hAnsi="Arial" w:cs="Arial"/>
        </w:rPr>
        <w:t xml:space="preserve">, a partir del </w:t>
      </w:r>
      <w:proofErr w:type="spellStart"/>
      <w:r w:rsidRPr="00D40FB3">
        <w:rPr>
          <w:rFonts w:ascii="Arial" w:hAnsi="Arial" w:cs="Arial"/>
        </w:rPr>
        <w:t>diàmetre</w:t>
      </w:r>
      <w:proofErr w:type="spellEnd"/>
      <w:r w:rsidRPr="00D40FB3">
        <w:rPr>
          <w:rFonts w:ascii="Arial" w:hAnsi="Arial" w:cs="Arial"/>
        </w:rPr>
        <w:t xml:space="preserve"> de la </w:t>
      </w:r>
      <w:proofErr w:type="spellStart"/>
      <w:r w:rsidRPr="00D40FB3">
        <w:rPr>
          <w:rFonts w:ascii="Arial" w:hAnsi="Arial" w:cs="Arial"/>
        </w:rPr>
        <w:t>superfície</w:t>
      </w:r>
      <w:proofErr w:type="spellEnd"/>
      <w:r w:rsidRPr="00D40FB3">
        <w:rPr>
          <w:rFonts w:ascii="Arial" w:hAnsi="Arial" w:cs="Arial"/>
        </w:rPr>
        <w:t xml:space="preserve"> </w:t>
      </w:r>
      <w:proofErr w:type="spellStart"/>
      <w:r w:rsidRPr="00D40FB3">
        <w:rPr>
          <w:rFonts w:ascii="Arial" w:hAnsi="Arial" w:cs="Arial"/>
        </w:rPr>
        <w:t>projectada</w:t>
      </w:r>
      <w:proofErr w:type="spellEnd"/>
      <w:r w:rsidRPr="00D40FB3">
        <w:rPr>
          <w:rFonts w:ascii="Arial" w:hAnsi="Arial" w:cs="Arial"/>
        </w:rPr>
        <w:t xml:space="preserve"> i </w:t>
      </w:r>
      <w:proofErr w:type="spellStart"/>
      <w:r w:rsidRPr="00D40FB3">
        <w:rPr>
          <w:rFonts w:ascii="Arial" w:hAnsi="Arial" w:cs="Arial"/>
        </w:rPr>
        <w:t>alçada</w:t>
      </w:r>
      <w:proofErr w:type="spellEnd"/>
      <w:r w:rsidRPr="00D40FB3">
        <w:rPr>
          <w:rFonts w:ascii="Arial" w:hAnsi="Arial" w:cs="Arial"/>
        </w:rPr>
        <w:t xml:space="preserve"> de la planta, el que </w:t>
      </w:r>
      <w:proofErr w:type="spellStart"/>
      <w:r w:rsidRPr="00D40FB3">
        <w:rPr>
          <w:rFonts w:ascii="Arial" w:hAnsi="Arial" w:cs="Arial"/>
        </w:rPr>
        <w:t>permet</w:t>
      </w:r>
      <w:proofErr w:type="spellEnd"/>
      <w:r w:rsidRPr="00D40FB3">
        <w:rPr>
          <w:rFonts w:ascii="Arial" w:hAnsi="Arial" w:cs="Arial"/>
        </w:rPr>
        <w:t xml:space="preserve"> calcular de forma </w:t>
      </w:r>
      <w:proofErr w:type="spellStart"/>
      <w:r w:rsidRPr="00D40FB3">
        <w:rPr>
          <w:rFonts w:ascii="Arial" w:hAnsi="Arial" w:cs="Arial"/>
        </w:rPr>
        <w:t>senzilla</w:t>
      </w:r>
      <w:proofErr w:type="spellEnd"/>
      <w:r w:rsidRPr="00D40FB3">
        <w:rPr>
          <w:rFonts w:ascii="Arial" w:hAnsi="Arial" w:cs="Arial"/>
        </w:rPr>
        <w:t xml:space="preserve"> per </w:t>
      </w:r>
      <w:proofErr w:type="spellStart"/>
      <w:r w:rsidRPr="00D40FB3">
        <w:rPr>
          <w:rFonts w:ascii="Arial" w:hAnsi="Arial" w:cs="Arial"/>
        </w:rPr>
        <w:t>mètodes</w:t>
      </w:r>
      <w:proofErr w:type="spellEnd"/>
      <w:r w:rsidRPr="00D40FB3">
        <w:rPr>
          <w:rFonts w:ascii="Arial" w:hAnsi="Arial" w:cs="Arial"/>
        </w:rPr>
        <w:t xml:space="preserve"> </w:t>
      </w:r>
      <w:proofErr w:type="spellStart"/>
      <w:r w:rsidRPr="00D40FB3">
        <w:rPr>
          <w:rFonts w:ascii="Arial" w:hAnsi="Arial" w:cs="Arial"/>
        </w:rPr>
        <w:t>indirectes</w:t>
      </w:r>
      <w:proofErr w:type="spellEnd"/>
      <w:r w:rsidRPr="00D40FB3">
        <w:rPr>
          <w:rFonts w:ascii="Arial" w:hAnsi="Arial" w:cs="Arial"/>
        </w:rPr>
        <w:t xml:space="preserve"> el </w:t>
      </w:r>
      <w:proofErr w:type="spellStart"/>
      <w:r w:rsidRPr="00D40FB3">
        <w:rPr>
          <w:rFonts w:ascii="Arial" w:hAnsi="Arial" w:cs="Arial"/>
        </w:rPr>
        <w:t>volum</w:t>
      </w:r>
      <w:proofErr w:type="spellEnd"/>
      <w:r w:rsidRPr="00D40FB3">
        <w:rPr>
          <w:rFonts w:ascii="Arial" w:hAnsi="Arial" w:cs="Arial"/>
        </w:rPr>
        <w:t xml:space="preserve"> de </w:t>
      </w:r>
      <w:proofErr w:type="spellStart"/>
      <w:r w:rsidRPr="00D40FB3">
        <w:rPr>
          <w:rFonts w:ascii="Arial" w:hAnsi="Arial" w:cs="Arial"/>
        </w:rPr>
        <w:t>biomassa</w:t>
      </w:r>
      <w:proofErr w:type="spellEnd"/>
      <w:r w:rsidRPr="00D40FB3">
        <w:rPr>
          <w:rFonts w:ascii="Arial" w:hAnsi="Arial" w:cs="Arial"/>
        </w:rPr>
        <w:t xml:space="preserve"> lignocelulósica que </w:t>
      </w:r>
      <w:proofErr w:type="spellStart"/>
      <w:r w:rsidRPr="00D40FB3">
        <w:rPr>
          <w:rFonts w:ascii="Arial" w:hAnsi="Arial" w:cs="Arial"/>
        </w:rPr>
        <w:t>aquestes</w:t>
      </w:r>
      <w:proofErr w:type="spellEnd"/>
      <w:r w:rsidRPr="00D40FB3">
        <w:rPr>
          <w:rFonts w:ascii="Arial" w:hAnsi="Arial" w:cs="Arial"/>
        </w:rPr>
        <w:t xml:space="preserve"> plantes poden generar. Per a la </w:t>
      </w:r>
      <w:proofErr w:type="spellStart"/>
      <w:r w:rsidRPr="00D40FB3">
        <w:rPr>
          <w:rFonts w:ascii="Arial" w:hAnsi="Arial" w:cs="Arial"/>
        </w:rPr>
        <w:t>caracterització</w:t>
      </w:r>
      <w:proofErr w:type="spellEnd"/>
      <w:r w:rsidRPr="00D40FB3">
        <w:rPr>
          <w:rFonts w:ascii="Arial" w:hAnsi="Arial" w:cs="Arial"/>
        </w:rPr>
        <w:t xml:space="preserve"> </w:t>
      </w:r>
      <w:proofErr w:type="spellStart"/>
      <w:r w:rsidRPr="00D40FB3">
        <w:rPr>
          <w:rFonts w:ascii="Arial" w:hAnsi="Arial" w:cs="Arial"/>
        </w:rPr>
        <w:t>energètica</w:t>
      </w:r>
      <w:proofErr w:type="spellEnd"/>
      <w:r w:rsidRPr="00D40FB3">
        <w:rPr>
          <w:rFonts w:ascii="Arial" w:hAnsi="Arial" w:cs="Arial"/>
        </w:rPr>
        <w:t xml:space="preserve"> es va mesurar, la </w:t>
      </w:r>
      <w:proofErr w:type="spellStart"/>
      <w:r w:rsidRPr="00D40FB3">
        <w:rPr>
          <w:rFonts w:ascii="Arial" w:hAnsi="Arial" w:cs="Arial"/>
        </w:rPr>
        <w:t>densitat</w:t>
      </w:r>
      <w:proofErr w:type="spellEnd"/>
      <w:r w:rsidRPr="00D40FB3">
        <w:rPr>
          <w:rFonts w:ascii="Arial" w:hAnsi="Arial" w:cs="Arial"/>
        </w:rPr>
        <w:t xml:space="preserve">, el poder </w:t>
      </w:r>
      <w:proofErr w:type="spellStart"/>
      <w:r w:rsidRPr="00D40FB3">
        <w:rPr>
          <w:rFonts w:ascii="Arial" w:hAnsi="Arial" w:cs="Arial"/>
        </w:rPr>
        <w:t>calorífic</w:t>
      </w:r>
      <w:proofErr w:type="spellEnd"/>
      <w:r w:rsidRPr="00D40FB3">
        <w:rPr>
          <w:rFonts w:ascii="Arial" w:hAnsi="Arial" w:cs="Arial"/>
        </w:rPr>
        <w:t xml:space="preserve"> superior i </w:t>
      </w:r>
      <w:proofErr w:type="spellStart"/>
      <w:r w:rsidRPr="00D40FB3">
        <w:rPr>
          <w:rFonts w:ascii="Arial" w:hAnsi="Arial" w:cs="Arial"/>
        </w:rPr>
        <w:t>composició</w:t>
      </w:r>
      <w:proofErr w:type="spellEnd"/>
      <w:r w:rsidRPr="00D40FB3">
        <w:rPr>
          <w:rFonts w:ascii="Arial" w:hAnsi="Arial" w:cs="Arial"/>
        </w:rPr>
        <w:t xml:space="preserve"> </w:t>
      </w:r>
      <w:proofErr w:type="spellStart"/>
      <w:r w:rsidRPr="00D40FB3">
        <w:rPr>
          <w:rFonts w:ascii="Arial" w:hAnsi="Arial" w:cs="Arial"/>
        </w:rPr>
        <w:t>d'aquesta</w:t>
      </w:r>
      <w:proofErr w:type="spellEnd"/>
      <w:r w:rsidRPr="00D40FB3">
        <w:rPr>
          <w:rFonts w:ascii="Arial" w:hAnsi="Arial" w:cs="Arial"/>
        </w:rPr>
        <w:t xml:space="preserve"> fusta en C, N, H, S i Cl. La </w:t>
      </w:r>
      <w:proofErr w:type="spellStart"/>
      <w:r w:rsidRPr="00D40FB3">
        <w:rPr>
          <w:rFonts w:ascii="Arial" w:hAnsi="Arial" w:cs="Arial"/>
        </w:rPr>
        <w:t>determinació</w:t>
      </w:r>
      <w:proofErr w:type="spellEnd"/>
      <w:r w:rsidRPr="00D40FB3">
        <w:rPr>
          <w:rFonts w:ascii="Arial" w:hAnsi="Arial" w:cs="Arial"/>
        </w:rPr>
        <w:t xml:space="preserve"> de la </w:t>
      </w:r>
      <w:proofErr w:type="spellStart"/>
      <w:r w:rsidRPr="00D40FB3">
        <w:rPr>
          <w:rFonts w:ascii="Arial" w:hAnsi="Arial" w:cs="Arial"/>
        </w:rPr>
        <w:t>seva</w:t>
      </w:r>
      <w:proofErr w:type="spellEnd"/>
      <w:r w:rsidRPr="00D40FB3">
        <w:rPr>
          <w:rFonts w:ascii="Arial" w:hAnsi="Arial" w:cs="Arial"/>
        </w:rPr>
        <w:t xml:space="preserve"> </w:t>
      </w:r>
      <w:proofErr w:type="spellStart"/>
      <w:r w:rsidRPr="00D40FB3">
        <w:rPr>
          <w:rFonts w:ascii="Arial" w:hAnsi="Arial" w:cs="Arial"/>
        </w:rPr>
        <w:t>composició</w:t>
      </w:r>
      <w:proofErr w:type="spellEnd"/>
      <w:r w:rsidRPr="00D40FB3">
        <w:rPr>
          <w:rFonts w:ascii="Arial" w:hAnsi="Arial" w:cs="Arial"/>
        </w:rPr>
        <w:t xml:space="preserve"> en C </w:t>
      </w:r>
      <w:proofErr w:type="spellStart"/>
      <w:r w:rsidRPr="00D40FB3">
        <w:rPr>
          <w:rFonts w:ascii="Arial" w:hAnsi="Arial" w:cs="Arial"/>
        </w:rPr>
        <w:t>ens</w:t>
      </w:r>
      <w:proofErr w:type="spellEnd"/>
      <w:r w:rsidRPr="00D40FB3">
        <w:rPr>
          <w:rFonts w:ascii="Arial" w:hAnsi="Arial" w:cs="Arial"/>
        </w:rPr>
        <w:t xml:space="preserve"> </w:t>
      </w:r>
      <w:proofErr w:type="spellStart"/>
      <w:r w:rsidRPr="00D40FB3">
        <w:rPr>
          <w:rFonts w:ascii="Arial" w:hAnsi="Arial" w:cs="Arial"/>
        </w:rPr>
        <w:t>permet</w:t>
      </w:r>
      <w:proofErr w:type="spellEnd"/>
      <w:r w:rsidRPr="00D40FB3">
        <w:rPr>
          <w:rFonts w:ascii="Arial" w:hAnsi="Arial" w:cs="Arial"/>
        </w:rPr>
        <w:t xml:space="preserve"> avaluar el CO2 </w:t>
      </w:r>
      <w:proofErr w:type="spellStart"/>
      <w:r w:rsidRPr="00D40FB3">
        <w:rPr>
          <w:rFonts w:ascii="Arial" w:hAnsi="Arial" w:cs="Arial"/>
        </w:rPr>
        <w:t>fixat</w:t>
      </w:r>
      <w:proofErr w:type="spellEnd"/>
      <w:r w:rsidRPr="00D40FB3">
        <w:rPr>
          <w:rFonts w:ascii="Arial" w:hAnsi="Arial" w:cs="Arial"/>
        </w:rPr>
        <w:t xml:space="preserve"> per la planta </w:t>
      </w:r>
      <w:proofErr w:type="spellStart"/>
      <w:r w:rsidRPr="00D40FB3">
        <w:rPr>
          <w:rFonts w:ascii="Arial" w:hAnsi="Arial" w:cs="Arial"/>
        </w:rPr>
        <w:t>durant</w:t>
      </w:r>
      <w:proofErr w:type="spellEnd"/>
      <w:r w:rsidRPr="00D40FB3">
        <w:rPr>
          <w:rFonts w:ascii="Arial" w:hAnsi="Arial" w:cs="Arial"/>
        </w:rPr>
        <w:t xml:space="preserve"> el </w:t>
      </w:r>
      <w:proofErr w:type="spellStart"/>
      <w:r w:rsidRPr="00D40FB3">
        <w:rPr>
          <w:rFonts w:ascii="Arial" w:hAnsi="Arial" w:cs="Arial"/>
        </w:rPr>
        <w:t>seu</w:t>
      </w:r>
      <w:proofErr w:type="spellEnd"/>
      <w:r w:rsidRPr="00D40FB3">
        <w:rPr>
          <w:rFonts w:ascii="Arial" w:hAnsi="Arial" w:cs="Arial"/>
        </w:rPr>
        <w:t xml:space="preserve"> </w:t>
      </w:r>
      <w:proofErr w:type="spellStart"/>
      <w:r w:rsidRPr="00D40FB3">
        <w:rPr>
          <w:rFonts w:ascii="Arial" w:hAnsi="Arial" w:cs="Arial"/>
        </w:rPr>
        <w:t>creixement</w:t>
      </w:r>
      <w:proofErr w:type="spellEnd"/>
      <w:r w:rsidRPr="00D40FB3">
        <w:rPr>
          <w:rFonts w:ascii="Arial" w:hAnsi="Arial" w:cs="Arial"/>
        </w:rPr>
        <w:t>.</w:t>
      </w:r>
    </w:p>
    <w:p w14:paraId="5CA0F1EA" w14:textId="77777777" w:rsidR="00B25F18" w:rsidRDefault="00B25F18" w:rsidP="00B45DCC">
      <w:pPr>
        <w:spacing w:after="0" w:line="276" w:lineRule="auto"/>
        <w:jc w:val="both"/>
        <w:rPr>
          <w:rFonts w:ascii="Arial" w:hAnsi="Arial" w:cs="Arial"/>
        </w:rPr>
      </w:pPr>
    </w:p>
    <w:p w14:paraId="256D7992" w14:textId="77777777" w:rsidR="00B25F18" w:rsidRPr="00B25F18" w:rsidRDefault="00B25F18" w:rsidP="00B45DCC">
      <w:pPr>
        <w:spacing w:after="0" w:line="276" w:lineRule="auto"/>
        <w:jc w:val="both"/>
        <w:rPr>
          <w:rFonts w:ascii="Arial" w:hAnsi="Arial" w:cs="Arial"/>
          <w:lang w:val="es-ES"/>
        </w:rPr>
      </w:pPr>
      <w:proofErr w:type="spellStart"/>
      <w:r w:rsidRPr="00B25F18">
        <w:rPr>
          <w:rFonts w:ascii="Arial" w:hAnsi="Arial" w:cs="Arial"/>
          <w:lang w:val="es-ES"/>
        </w:rPr>
        <w:t>Pa</w:t>
      </w:r>
      <w:r>
        <w:rPr>
          <w:rFonts w:ascii="Arial" w:hAnsi="Arial" w:cs="Arial"/>
          <w:lang w:val="es-ES"/>
        </w:rPr>
        <w:t>raule</w:t>
      </w:r>
      <w:r w:rsidRPr="00B25F18">
        <w:rPr>
          <w:rFonts w:ascii="Arial" w:hAnsi="Arial" w:cs="Arial"/>
          <w:lang w:val="es-ES"/>
        </w:rPr>
        <w:t>s</w:t>
      </w:r>
      <w:proofErr w:type="spellEnd"/>
      <w:r w:rsidRPr="00B25F18">
        <w:rPr>
          <w:rFonts w:ascii="Arial" w:hAnsi="Arial" w:cs="Arial"/>
          <w:lang w:val="es-ES"/>
        </w:rPr>
        <w:t xml:space="preserve"> </w:t>
      </w:r>
      <w:proofErr w:type="spellStart"/>
      <w:r w:rsidRPr="00B25F18">
        <w:rPr>
          <w:rFonts w:ascii="Arial" w:hAnsi="Arial" w:cs="Arial"/>
          <w:lang w:val="es-ES"/>
        </w:rPr>
        <w:t>cla</w:t>
      </w:r>
      <w:r>
        <w:rPr>
          <w:rFonts w:ascii="Arial" w:hAnsi="Arial" w:cs="Arial"/>
          <w:lang w:val="es-ES"/>
        </w:rPr>
        <w:t>u</w:t>
      </w:r>
      <w:proofErr w:type="spellEnd"/>
      <w:r w:rsidRPr="00B25F18">
        <w:rPr>
          <w:rFonts w:ascii="Arial" w:hAnsi="Arial" w:cs="Arial"/>
          <w:lang w:val="es-ES"/>
        </w:rPr>
        <w:t xml:space="preserve">: biomasa, </w:t>
      </w:r>
      <w:proofErr w:type="spellStart"/>
      <w:r w:rsidRPr="00B25F18">
        <w:rPr>
          <w:rFonts w:ascii="Arial" w:hAnsi="Arial" w:cs="Arial"/>
          <w:lang w:val="es-ES"/>
        </w:rPr>
        <w:t>dendrometr</w:t>
      </w:r>
      <w:r>
        <w:rPr>
          <w:rFonts w:ascii="Arial" w:hAnsi="Arial" w:cs="Arial"/>
          <w:lang w:val="es-ES"/>
        </w:rPr>
        <w:t>i</w:t>
      </w:r>
      <w:r w:rsidRPr="00B25F18">
        <w:rPr>
          <w:rFonts w:ascii="Arial" w:hAnsi="Arial" w:cs="Arial"/>
          <w:lang w:val="es-ES"/>
        </w:rPr>
        <w:t>a</w:t>
      </w:r>
      <w:proofErr w:type="spellEnd"/>
      <w:r w:rsidRPr="00B25F18">
        <w:rPr>
          <w:rFonts w:ascii="Arial" w:hAnsi="Arial" w:cs="Arial"/>
          <w:lang w:val="es-ES"/>
        </w:rPr>
        <w:t xml:space="preserve">, </w:t>
      </w:r>
      <w:proofErr w:type="spellStart"/>
      <w:r w:rsidRPr="00B25F18">
        <w:rPr>
          <w:rFonts w:ascii="Arial" w:hAnsi="Arial" w:cs="Arial"/>
          <w:lang w:val="es-ES"/>
        </w:rPr>
        <w:t>h</w:t>
      </w:r>
      <w:r>
        <w:rPr>
          <w:rFonts w:ascii="Arial" w:hAnsi="Arial" w:cs="Arial"/>
          <w:lang w:val="es-ES"/>
        </w:rPr>
        <w:t>umedals</w:t>
      </w:r>
      <w:proofErr w:type="spellEnd"/>
      <w:r>
        <w:rPr>
          <w:rFonts w:ascii="Arial" w:hAnsi="Arial" w:cs="Arial"/>
          <w:lang w:val="es-ES"/>
        </w:rPr>
        <w:t xml:space="preserve">, </w:t>
      </w:r>
      <w:proofErr w:type="spellStart"/>
      <w:r w:rsidR="00FE1BED">
        <w:rPr>
          <w:rFonts w:ascii="Arial" w:hAnsi="Arial" w:cs="Arial"/>
          <w:lang w:val="es-ES"/>
        </w:rPr>
        <w:t>bioenergia</w:t>
      </w:r>
      <w:proofErr w:type="spellEnd"/>
      <w:r w:rsidR="00FE1BED">
        <w:rPr>
          <w:rFonts w:ascii="Arial" w:hAnsi="Arial" w:cs="Arial"/>
          <w:lang w:val="es-ES"/>
        </w:rPr>
        <w:t xml:space="preserve">; </w:t>
      </w:r>
      <w:r w:rsidR="00FE1BED" w:rsidRPr="00FE1BED">
        <w:rPr>
          <w:rFonts w:ascii="Arial" w:hAnsi="Arial" w:cs="Arial"/>
          <w:i/>
          <w:lang w:val="es-ES"/>
        </w:rPr>
        <w:t>Tamarix africana</w:t>
      </w:r>
      <w:r w:rsidR="00FE1BED">
        <w:rPr>
          <w:rFonts w:ascii="Arial" w:hAnsi="Arial" w:cs="Arial"/>
          <w:i/>
          <w:lang w:val="es-ES"/>
        </w:rPr>
        <w:t xml:space="preserve"> </w:t>
      </w:r>
      <w:r w:rsidR="00FE1BED" w:rsidRPr="00FE1BED">
        <w:rPr>
          <w:rFonts w:ascii="Arial" w:hAnsi="Arial" w:cs="Arial"/>
          <w:lang w:val="es-ES"/>
        </w:rPr>
        <w:t>L.</w:t>
      </w:r>
    </w:p>
    <w:p w14:paraId="73DDAE87" w14:textId="77777777" w:rsidR="00D40FB3" w:rsidRPr="002A19F4" w:rsidRDefault="00D40FB3" w:rsidP="00B25F18">
      <w:pPr>
        <w:spacing w:after="0" w:line="360" w:lineRule="auto"/>
        <w:ind w:left="4253"/>
        <w:jc w:val="right"/>
        <w:rPr>
          <w:rFonts w:ascii="Arial" w:hAnsi="Arial" w:cs="Arial"/>
        </w:rPr>
      </w:pPr>
      <w:r w:rsidRPr="00B25F18">
        <w:rPr>
          <w:rFonts w:ascii="Arial" w:hAnsi="Arial" w:cs="Arial"/>
          <w:lang w:val="es-ES"/>
        </w:rPr>
        <w:br/>
      </w:r>
      <w:r w:rsidRPr="00D40FB3">
        <w:rPr>
          <w:rFonts w:ascii="Times New Roman" w:eastAsia="Times New Roman" w:hAnsi="Times New Roman"/>
          <w:sz w:val="24"/>
          <w:szCs w:val="24"/>
          <w:lang w:val="ca-ES"/>
        </w:rPr>
        <w:br/>
      </w:r>
      <w:r w:rsidRPr="00D40FB3">
        <w:rPr>
          <w:rFonts w:ascii="Times New Roman" w:eastAsia="Times New Roman" w:hAnsi="Times New Roman"/>
          <w:sz w:val="24"/>
          <w:szCs w:val="24"/>
          <w:lang w:val="ca-ES"/>
        </w:rPr>
        <w:br/>
      </w:r>
      <w:r>
        <w:rPr>
          <w:rFonts w:ascii="Arial" w:hAnsi="Arial" w:cs="Arial"/>
        </w:rPr>
        <w:t>ALUMNE</w:t>
      </w:r>
      <w:r w:rsidRPr="002A19F4">
        <w:rPr>
          <w:rFonts w:ascii="Arial" w:hAnsi="Arial" w:cs="Arial"/>
        </w:rPr>
        <w:t xml:space="preserve">: </w:t>
      </w:r>
      <w:r w:rsidRPr="002A19F4">
        <w:rPr>
          <w:rFonts w:ascii="Arial" w:hAnsi="Arial" w:cs="Arial"/>
          <w:i/>
        </w:rPr>
        <w:t>Juan Ramón Torres Sánchez</w:t>
      </w:r>
    </w:p>
    <w:p w14:paraId="1A7D5EBE" w14:textId="77777777" w:rsidR="00D40FB3" w:rsidRPr="002A19F4" w:rsidRDefault="00D40FB3" w:rsidP="00D40FB3">
      <w:pPr>
        <w:spacing w:after="0" w:line="360" w:lineRule="auto"/>
        <w:ind w:left="4253"/>
        <w:jc w:val="right"/>
        <w:rPr>
          <w:rFonts w:ascii="Arial" w:hAnsi="Arial" w:cs="Arial"/>
          <w:i/>
        </w:rPr>
      </w:pPr>
      <w:r>
        <w:rPr>
          <w:rFonts w:ascii="Arial" w:hAnsi="Arial" w:cs="Arial"/>
        </w:rPr>
        <w:t>DIRECTOR  ACADÈ</w:t>
      </w:r>
      <w:r w:rsidRPr="002A19F4">
        <w:rPr>
          <w:rFonts w:ascii="Arial" w:hAnsi="Arial" w:cs="Arial"/>
        </w:rPr>
        <w:t>MI</w:t>
      </w:r>
      <w:r>
        <w:rPr>
          <w:rFonts w:ascii="Arial" w:hAnsi="Arial" w:cs="Arial"/>
        </w:rPr>
        <w:t>C</w:t>
      </w:r>
      <w:r w:rsidRPr="002A19F4">
        <w:rPr>
          <w:rFonts w:ascii="Arial" w:hAnsi="Arial" w:cs="Arial"/>
        </w:rPr>
        <w:t xml:space="preserve">: </w:t>
      </w:r>
      <w:r w:rsidRPr="002A19F4">
        <w:rPr>
          <w:rFonts w:ascii="Arial" w:hAnsi="Arial" w:cs="Arial"/>
          <w:i/>
        </w:rPr>
        <w:t>Borja Velázquez Martí</w:t>
      </w:r>
    </w:p>
    <w:p w14:paraId="56A84F80" w14:textId="77777777" w:rsidR="00D40FB3" w:rsidRPr="00B42A3A" w:rsidRDefault="00D40FB3" w:rsidP="00D40FB3">
      <w:pPr>
        <w:spacing w:after="0" w:line="360" w:lineRule="auto"/>
        <w:ind w:left="4253"/>
        <w:jc w:val="right"/>
        <w:rPr>
          <w:rFonts w:ascii="Arial" w:hAnsi="Arial" w:cs="Arial"/>
          <w:b/>
          <w:lang w:val="en-US"/>
        </w:rPr>
      </w:pPr>
      <w:proofErr w:type="spellStart"/>
      <w:r w:rsidRPr="00B42A3A">
        <w:rPr>
          <w:rFonts w:ascii="Arial" w:hAnsi="Arial" w:cs="Arial"/>
          <w:b/>
          <w:lang w:val="en-US"/>
        </w:rPr>
        <w:t>València</w:t>
      </w:r>
      <w:proofErr w:type="spellEnd"/>
      <w:r w:rsidRPr="00B42A3A">
        <w:rPr>
          <w:rFonts w:ascii="Arial" w:hAnsi="Arial" w:cs="Arial"/>
          <w:b/>
          <w:lang w:val="en-US"/>
        </w:rPr>
        <w:t xml:space="preserve">, </w:t>
      </w:r>
      <w:proofErr w:type="spellStart"/>
      <w:r w:rsidRPr="00B42A3A">
        <w:rPr>
          <w:rFonts w:ascii="Arial" w:hAnsi="Arial" w:cs="Arial"/>
          <w:b/>
          <w:lang w:val="en-US"/>
        </w:rPr>
        <w:t>Desembre</w:t>
      </w:r>
      <w:proofErr w:type="spellEnd"/>
      <w:r w:rsidRPr="00B42A3A">
        <w:rPr>
          <w:rFonts w:ascii="Arial" w:hAnsi="Arial" w:cs="Arial"/>
          <w:b/>
          <w:lang w:val="en-US"/>
        </w:rPr>
        <w:t xml:space="preserve"> de 2014</w:t>
      </w:r>
    </w:p>
    <w:p w14:paraId="11FECF59" w14:textId="77777777" w:rsidR="00B45DCC" w:rsidRPr="00B42A3A" w:rsidRDefault="00B45DCC" w:rsidP="00D40FB3">
      <w:pPr>
        <w:spacing w:after="0" w:line="360" w:lineRule="auto"/>
        <w:ind w:left="4253"/>
        <w:jc w:val="right"/>
        <w:rPr>
          <w:rFonts w:ascii="Arial" w:hAnsi="Arial" w:cs="Arial"/>
          <w:b/>
          <w:lang w:val="en-US"/>
        </w:rPr>
      </w:pPr>
    </w:p>
    <w:p w14:paraId="776547BF" w14:textId="77777777" w:rsidR="00B45DCC" w:rsidRPr="00B42A3A" w:rsidRDefault="00B45DCC" w:rsidP="00D40FB3">
      <w:pPr>
        <w:spacing w:after="0" w:line="360" w:lineRule="auto"/>
        <w:ind w:left="4253"/>
        <w:jc w:val="right"/>
        <w:rPr>
          <w:rFonts w:ascii="Arial" w:hAnsi="Arial" w:cs="Arial"/>
          <w:b/>
          <w:lang w:val="en-US"/>
        </w:rPr>
      </w:pPr>
    </w:p>
    <w:p w14:paraId="037E4FFE" w14:textId="77777777" w:rsidR="00B45DCC" w:rsidRPr="00B42A3A" w:rsidRDefault="00B45DCC" w:rsidP="00D40FB3">
      <w:pPr>
        <w:spacing w:after="0" w:line="360" w:lineRule="auto"/>
        <w:ind w:left="4253"/>
        <w:jc w:val="right"/>
        <w:rPr>
          <w:rFonts w:ascii="Arial" w:hAnsi="Arial" w:cs="Arial"/>
          <w:b/>
          <w:lang w:val="en-US"/>
        </w:rPr>
      </w:pPr>
    </w:p>
    <w:p w14:paraId="1FCF8271" w14:textId="77777777" w:rsidR="00B45DCC" w:rsidRPr="00B42A3A" w:rsidRDefault="00B45DCC" w:rsidP="00D40FB3">
      <w:pPr>
        <w:spacing w:after="0" w:line="360" w:lineRule="auto"/>
        <w:ind w:left="4253"/>
        <w:jc w:val="right"/>
        <w:rPr>
          <w:rFonts w:ascii="Arial" w:hAnsi="Arial" w:cs="Arial"/>
          <w:b/>
          <w:lang w:val="en-US"/>
        </w:rPr>
      </w:pPr>
    </w:p>
    <w:p w14:paraId="76CBE13E" w14:textId="77777777" w:rsidR="00B45DCC" w:rsidRPr="00B42A3A" w:rsidRDefault="00B45DCC" w:rsidP="00D40FB3">
      <w:pPr>
        <w:spacing w:after="0" w:line="360" w:lineRule="auto"/>
        <w:ind w:left="4253"/>
        <w:jc w:val="right"/>
        <w:rPr>
          <w:rFonts w:ascii="Arial" w:hAnsi="Arial" w:cs="Arial"/>
          <w:b/>
          <w:lang w:val="en-US"/>
        </w:rPr>
      </w:pPr>
    </w:p>
    <w:p w14:paraId="068D1092" w14:textId="77777777" w:rsidR="00B45DCC" w:rsidRPr="00B42A3A" w:rsidRDefault="00B45DCC" w:rsidP="00D40FB3">
      <w:pPr>
        <w:spacing w:after="0" w:line="360" w:lineRule="auto"/>
        <w:ind w:left="4253"/>
        <w:jc w:val="right"/>
        <w:rPr>
          <w:rFonts w:ascii="Arial" w:hAnsi="Arial" w:cs="Arial"/>
          <w:b/>
          <w:lang w:val="en-US"/>
        </w:rPr>
      </w:pPr>
    </w:p>
    <w:p w14:paraId="6CC16D0E" w14:textId="77777777" w:rsidR="00B45DCC" w:rsidRPr="00B42A3A" w:rsidRDefault="00B45DCC" w:rsidP="00D40FB3">
      <w:pPr>
        <w:spacing w:after="0" w:line="360" w:lineRule="auto"/>
        <w:ind w:left="4253"/>
        <w:jc w:val="right"/>
        <w:rPr>
          <w:rFonts w:ascii="Arial" w:hAnsi="Arial" w:cs="Arial"/>
          <w:b/>
          <w:lang w:val="en-US"/>
        </w:rPr>
      </w:pPr>
    </w:p>
    <w:p w14:paraId="53819EE2" w14:textId="77777777" w:rsidR="00B45DCC" w:rsidRPr="00B42A3A" w:rsidRDefault="00B45DCC" w:rsidP="00D40FB3">
      <w:pPr>
        <w:spacing w:after="0" w:line="360" w:lineRule="auto"/>
        <w:ind w:left="4253"/>
        <w:jc w:val="right"/>
        <w:rPr>
          <w:rFonts w:ascii="Arial" w:hAnsi="Arial" w:cs="Arial"/>
          <w:b/>
          <w:lang w:val="en-US"/>
        </w:rPr>
      </w:pPr>
    </w:p>
    <w:p w14:paraId="2EB9140D" w14:textId="77777777" w:rsidR="00B45DCC" w:rsidRPr="00B42A3A" w:rsidRDefault="00B45DCC" w:rsidP="00D40FB3">
      <w:pPr>
        <w:spacing w:after="0" w:line="360" w:lineRule="auto"/>
        <w:ind w:left="4253"/>
        <w:jc w:val="right"/>
        <w:rPr>
          <w:rFonts w:ascii="Arial" w:hAnsi="Arial" w:cs="Arial"/>
          <w:b/>
          <w:lang w:val="en-US"/>
        </w:rPr>
      </w:pPr>
    </w:p>
    <w:p w14:paraId="0D43094C" w14:textId="77777777" w:rsidR="00B45DCC" w:rsidRPr="00B42A3A" w:rsidRDefault="00B45DCC" w:rsidP="00D40FB3">
      <w:pPr>
        <w:spacing w:after="0" w:line="360" w:lineRule="auto"/>
        <w:ind w:left="4253"/>
        <w:jc w:val="right"/>
        <w:rPr>
          <w:rFonts w:ascii="Arial" w:hAnsi="Arial" w:cs="Arial"/>
          <w:b/>
          <w:lang w:val="en-US"/>
        </w:rPr>
      </w:pPr>
    </w:p>
    <w:p w14:paraId="5FC86287" w14:textId="77777777" w:rsidR="00B45DCC" w:rsidRPr="00B42A3A" w:rsidRDefault="00B45DCC" w:rsidP="00D40FB3">
      <w:pPr>
        <w:spacing w:after="0" w:line="360" w:lineRule="auto"/>
        <w:ind w:left="4253"/>
        <w:jc w:val="right"/>
        <w:rPr>
          <w:rFonts w:ascii="Arial" w:hAnsi="Arial" w:cs="Arial"/>
          <w:b/>
          <w:lang w:val="en-US"/>
        </w:rPr>
      </w:pPr>
    </w:p>
    <w:p w14:paraId="2578BE8B" w14:textId="5DDAB2B6" w:rsidR="00B45DCC" w:rsidRPr="00775568" w:rsidRDefault="00B45DCC" w:rsidP="00775568">
      <w:pPr>
        <w:pStyle w:val="Ttulo"/>
        <w:spacing w:before="0" w:after="0"/>
        <w:ind w:right="-138"/>
        <w:jc w:val="both"/>
        <w:rPr>
          <w:rFonts w:ascii="Arial" w:hAnsi="Arial" w:cs="Arial"/>
          <w:b/>
          <w:color w:val="auto"/>
          <w:sz w:val="20"/>
        </w:rPr>
      </w:pPr>
      <w:r w:rsidRPr="0044661E">
        <w:rPr>
          <w:rFonts w:ascii="Arial" w:hAnsi="Arial" w:cs="Arial"/>
          <w:b/>
          <w:color w:val="auto"/>
          <w:sz w:val="20"/>
          <w:lang w:val="en-US"/>
        </w:rPr>
        <w:t xml:space="preserve">TITLE: </w:t>
      </w:r>
      <w:r w:rsidR="00A40238" w:rsidRPr="0044661E">
        <w:rPr>
          <w:rFonts w:ascii="Arial" w:hAnsi="Arial" w:cs="Arial"/>
          <w:b/>
          <w:color w:val="auto"/>
          <w:sz w:val="20"/>
          <w:lang w:val="en-US"/>
        </w:rPr>
        <w:t>DENDROME</w:t>
      </w:r>
      <w:r w:rsidR="00497BA1" w:rsidRPr="0044661E">
        <w:rPr>
          <w:rFonts w:ascii="Arial" w:hAnsi="Arial" w:cs="Arial"/>
          <w:b/>
          <w:color w:val="auto"/>
          <w:sz w:val="20"/>
          <w:lang w:val="en-US"/>
        </w:rPr>
        <w:t xml:space="preserve">TRIC </w:t>
      </w:r>
      <w:r w:rsidRPr="0044661E">
        <w:rPr>
          <w:rFonts w:ascii="Arial" w:hAnsi="Arial" w:cs="Arial"/>
          <w:b/>
          <w:color w:val="auto"/>
          <w:sz w:val="20"/>
          <w:lang w:val="en-US"/>
        </w:rPr>
        <w:t xml:space="preserve">ANALYSIS OF </w:t>
      </w:r>
      <w:r w:rsidR="00497BA1" w:rsidRPr="0044661E">
        <w:rPr>
          <w:rFonts w:ascii="Arial" w:hAnsi="Arial" w:cs="Arial"/>
          <w:b/>
          <w:color w:val="auto"/>
          <w:sz w:val="20"/>
          <w:lang w:val="en-US"/>
        </w:rPr>
        <w:t xml:space="preserve">Tamarix africana L., </w:t>
      </w:r>
      <w:r w:rsidR="00FB4A8B" w:rsidRPr="0044661E">
        <w:rPr>
          <w:rFonts w:ascii="Arial" w:hAnsi="Arial" w:cs="Arial"/>
          <w:b/>
          <w:color w:val="auto"/>
          <w:sz w:val="20"/>
          <w:lang w:val="en-US"/>
        </w:rPr>
        <w:t>woody INDIGENOUS SPECIE in</w:t>
      </w:r>
      <w:r w:rsidR="0065205A" w:rsidRPr="0044661E">
        <w:rPr>
          <w:rFonts w:ascii="Arial" w:hAnsi="Arial" w:cs="Arial"/>
          <w:b/>
          <w:color w:val="auto"/>
          <w:sz w:val="20"/>
          <w:lang w:val="en-US"/>
        </w:rPr>
        <w:t xml:space="preserve"> riverside</w:t>
      </w:r>
      <w:r w:rsidR="00FB4A8B" w:rsidRPr="0044661E">
        <w:rPr>
          <w:rFonts w:ascii="Arial" w:hAnsi="Arial" w:cs="Arial"/>
          <w:b/>
          <w:color w:val="auto"/>
          <w:sz w:val="20"/>
          <w:lang w:val="en-US"/>
        </w:rPr>
        <w:t>s</w:t>
      </w:r>
      <w:r w:rsidRPr="0044661E">
        <w:rPr>
          <w:rFonts w:ascii="Arial" w:hAnsi="Arial" w:cs="Arial"/>
          <w:b/>
          <w:color w:val="auto"/>
          <w:sz w:val="20"/>
          <w:lang w:val="en-US"/>
        </w:rPr>
        <w:t xml:space="preserve"> AND WETLANDS OF MEDITERRANEAN AREA. </w:t>
      </w:r>
      <w:r w:rsidRPr="00775568">
        <w:rPr>
          <w:rFonts w:ascii="Arial" w:hAnsi="Arial" w:cs="Arial"/>
          <w:b/>
          <w:color w:val="auto"/>
          <w:sz w:val="20"/>
        </w:rPr>
        <w:t>CHARACTERIZATION OF BIOMASS</w:t>
      </w:r>
    </w:p>
    <w:p w14:paraId="75570D2E" w14:textId="77777777" w:rsidR="00FB4A8B" w:rsidRDefault="00FB4A8B" w:rsidP="00ED4910">
      <w:pPr>
        <w:spacing w:after="0" w:line="276" w:lineRule="auto"/>
        <w:jc w:val="both"/>
        <w:rPr>
          <w:lang w:val="en-US"/>
        </w:rPr>
      </w:pPr>
    </w:p>
    <w:p w14:paraId="47BCB064" w14:textId="77777777" w:rsidR="00B45DCC" w:rsidRPr="00ED4910" w:rsidRDefault="00B45DCC" w:rsidP="00ED4910">
      <w:pPr>
        <w:spacing w:after="0" w:line="276" w:lineRule="auto"/>
        <w:jc w:val="both"/>
        <w:rPr>
          <w:rFonts w:ascii="Arial" w:hAnsi="Arial" w:cs="Arial"/>
          <w:lang w:val="en-US"/>
        </w:rPr>
      </w:pPr>
      <w:r w:rsidRPr="00B42A3A">
        <w:rPr>
          <w:lang w:val="en-US"/>
        </w:rPr>
        <w:br/>
      </w:r>
      <w:r w:rsidRPr="00B42A3A">
        <w:rPr>
          <w:rStyle w:val="hps"/>
          <w:sz w:val="28"/>
          <w:lang w:val="en-US"/>
        </w:rPr>
        <w:t>ABSTRACT</w:t>
      </w:r>
      <w:r w:rsidRPr="00B45DCC">
        <w:rPr>
          <w:rFonts w:ascii="Arial" w:hAnsi="Arial" w:cs="Arial"/>
          <w:lang w:val="en-US"/>
        </w:rPr>
        <w:t xml:space="preserve">: This paper makes a </w:t>
      </w:r>
      <w:proofErr w:type="spellStart"/>
      <w:r w:rsidRPr="00B45DCC">
        <w:rPr>
          <w:rFonts w:ascii="Arial" w:hAnsi="Arial" w:cs="Arial"/>
          <w:lang w:val="en-US"/>
        </w:rPr>
        <w:t>dendrometric</w:t>
      </w:r>
      <w:proofErr w:type="spellEnd"/>
      <w:r w:rsidRPr="00B45DCC">
        <w:rPr>
          <w:rFonts w:ascii="Arial" w:hAnsi="Arial" w:cs="Arial"/>
          <w:lang w:val="en-US"/>
        </w:rPr>
        <w:t xml:space="preserve"> and energy characterization of </w:t>
      </w:r>
      <w:r w:rsidRPr="00B45DCC">
        <w:rPr>
          <w:rFonts w:ascii="Arial" w:hAnsi="Arial" w:cs="Arial"/>
          <w:i/>
          <w:lang w:val="en-US"/>
        </w:rPr>
        <w:t xml:space="preserve">Tamarix </w:t>
      </w:r>
      <w:proofErr w:type="spellStart"/>
      <w:r w:rsidRPr="00B45DCC">
        <w:rPr>
          <w:rFonts w:ascii="Arial" w:hAnsi="Arial" w:cs="Arial"/>
          <w:i/>
          <w:lang w:val="en-US"/>
        </w:rPr>
        <w:t>africana</w:t>
      </w:r>
      <w:proofErr w:type="spellEnd"/>
      <w:r w:rsidRPr="00B45DCC">
        <w:rPr>
          <w:rFonts w:ascii="Arial" w:hAnsi="Arial" w:cs="Arial"/>
          <w:lang w:val="en-US"/>
        </w:rPr>
        <w:t xml:space="preserve"> </w:t>
      </w:r>
      <w:r w:rsidR="00ED4910">
        <w:rPr>
          <w:rFonts w:ascii="Arial" w:hAnsi="Arial" w:cs="Arial"/>
          <w:lang w:val="en-US"/>
        </w:rPr>
        <w:t>L.</w:t>
      </w:r>
      <w:r>
        <w:rPr>
          <w:rFonts w:ascii="Arial" w:hAnsi="Arial" w:cs="Arial"/>
          <w:lang w:val="en-US"/>
        </w:rPr>
        <w:t xml:space="preserve"> </w:t>
      </w:r>
      <w:r w:rsidRPr="00B45DCC">
        <w:rPr>
          <w:rFonts w:ascii="Arial" w:hAnsi="Arial" w:cs="Arial"/>
          <w:lang w:val="en-US"/>
        </w:rPr>
        <w:t>f</w:t>
      </w:r>
      <w:r w:rsidRPr="00B42A3A">
        <w:rPr>
          <w:rFonts w:ascii="Arial" w:hAnsi="Arial" w:cs="Arial"/>
          <w:lang w:val="en-US"/>
        </w:rPr>
        <w:t xml:space="preserve">or its interest as native plant from the Mediterranean area, adapted to living in arid areas with saline soils and occasional flooding. These features do this specie a good candidate for use in restoring wet environments such as fens, opening the possibility of improving their management by obtaining economic benefits from energy use of the generated biomass. </w:t>
      </w:r>
      <w:r w:rsidR="00ED4910" w:rsidRPr="00B42A3A">
        <w:rPr>
          <w:rFonts w:ascii="Arial" w:hAnsi="Arial" w:cs="Arial"/>
          <w:lang w:val="en-US"/>
        </w:rPr>
        <w:t xml:space="preserve">The </w:t>
      </w:r>
      <w:proofErr w:type="spellStart"/>
      <w:r w:rsidR="00ED4910" w:rsidRPr="00B42A3A">
        <w:rPr>
          <w:rFonts w:ascii="Arial" w:hAnsi="Arial" w:cs="Arial"/>
          <w:lang w:val="en-US"/>
        </w:rPr>
        <w:t>dendrometric</w:t>
      </w:r>
      <w:proofErr w:type="spellEnd"/>
      <w:r w:rsidR="00ED4910" w:rsidRPr="00B42A3A">
        <w:rPr>
          <w:rFonts w:ascii="Arial" w:hAnsi="Arial" w:cs="Arial"/>
          <w:lang w:val="en-US"/>
        </w:rPr>
        <w:t xml:space="preserve"> analysis has been based on in the calculation of biomass volume functions for the stems from their diameter and length, and functions for the whole plant from the projected diameter and height above the ground, which allows the calculation of the volume by indirect methods and the </w:t>
      </w:r>
      <w:proofErr w:type="spellStart"/>
      <w:r w:rsidR="00ED4910" w:rsidRPr="00B42A3A">
        <w:rPr>
          <w:rFonts w:ascii="Arial" w:hAnsi="Arial" w:cs="Arial"/>
          <w:lang w:val="en-US"/>
        </w:rPr>
        <w:t>lignocellulosic</w:t>
      </w:r>
      <w:proofErr w:type="spellEnd"/>
      <w:r w:rsidR="00ED4910" w:rsidRPr="00B42A3A">
        <w:rPr>
          <w:rFonts w:ascii="Arial" w:hAnsi="Arial" w:cs="Arial"/>
          <w:lang w:val="en-US"/>
        </w:rPr>
        <w:t xml:space="preserve"> biomass that these plants can generate. For energy characterization, density, calorific value and composition of wood in C, N, H, S and Cl were measured. The determination of composition in C allowed </w:t>
      </w:r>
      <w:proofErr w:type="gramStart"/>
      <w:r w:rsidR="00ED4910" w:rsidRPr="00B42A3A">
        <w:rPr>
          <w:rFonts w:ascii="Arial" w:hAnsi="Arial" w:cs="Arial"/>
          <w:lang w:val="en-US"/>
        </w:rPr>
        <w:t>to evaluate</w:t>
      </w:r>
      <w:proofErr w:type="gramEnd"/>
      <w:r w:rsidR="00ED4910" w:rsidRPr="00B42A3A">
        <w:rPr>
          <w:rFonts w:ascii="Arial" w:hAnsi="Arial" w:cs="Arial"/>
          <w:lang w:val="en-US"/>
        </w:rPr>
        <w:t xml:space="preserve"> the CO2 fixed by the plant during its growth.</w:t>
      </w:r>
    </w:p>
    <w:p w14:paraId="2CC7D754" w14:textId="77777777" w:rsidR="00B25F18" w:rsidRPr="00FE1BED" w:rsidRDefault="00B45DCC" w:rsidP="00B25F18">
      <w:pPr>
        <w:spacing w:after="0" w:line="276" w:lineRule="auto"/>
        <w:jc w:val="both"/>
        <w:rPr>
          <w:rFonts w:ascii="Arial" w:hAnsi="Arial" w:cs="Arial"/>
          <w:lang w:val="en-US"/>
        </w:rPr>
      </w:pPr>
      <w:r w:rsidRPr="00B25F18">
        <w:rPr>
          <w:rFonts w:ascii="Arial" w:hAnsi="Arial" w:cs="Arial"/>
          <w:lang w:val="en-US"/>
        </w:rPr>
        <w:br/>
      </w:r>
      <w:r w:rsidR="00B25F18" w:rsidRPr="00B25F18">
        <w:rPr>
          <w:rFonts w:ascii="Arial" w:hAnsi="Arial" w:cs="Arial"/>
          <w:lang w:val="en-US"/>
        </w:rPr>
        <w:t xml:space="preserve">Keywords: biomass, </w:t>
      </w:r>
      <w:proofErr w:type="spellStart"/>
      <w:r w:rsidR="00B25F18" w:rsidRPr="00B25F18">
        <w:rPr>
          <w:rFonts w:ascii="Arial" w:hAnsi="Arial" w:cs="Arial"/>
          <w:lang w:val="en-US"/>
        </w:rPr>
        <w:t>dendrometry</w:t>
      </w:r>
      <w:proofErr w:type="spellEnd"/>
      <w:r w:rsidR="00B25F18" w:rsidRPr="00B25F18">
        <w:rPr>
          <w:rFonts w:ascii="Arial" w:hAnsi="Arial" w:cs="Arial"/>
          <w:lang w:val="en-US"/>
        </w:rPr>
        <w:t>, wetlands, bioenerg</w:t>
      </w:r>
      <w:r w:rsidR="00B25F18">
        <w:rPr>
          <w:rFonts w:ascii="Arial" w:hAnsi="Arial" w:cs="Arial"/>
          <w:lang w:val="en-US"/>
        </w:rPr>
        <w:t>y</w:t>
      </w:r>
      <w:r w:rsidR="00FE1BED">
        <w:rPr>
          <w:rFonts w:ascii="Arial" w:hAnsi="Arial" w:cs="Arial"/>
          <w:lang w:val="en-US"/>
        </w:rPr>
        <w:t xml:space="preserve">; </w:t>
      </w:r>
      <w:r w:rsidR="00FE1BED" w:rsidRPr="00FE1BED">
        <w:rPr>
          <w:rFonts w:ascii="Arial" w:hAnsi="Arial" w:cs="Arial"/>
          <w:i/>
          <w:lang w:val="en-US"/>
        </w:rPr>
        <w:t xml:space="preserve">Tamarix </w:t>
      </w:r>
      <w:proofErr w:type="spellStart"/>
      <w:r w:rsidR="00FE1BED" w:rsidRPr="00FE1BED">
        <w:rPr>
          <w:rFonts w:ascii="Arial" w:hAnsi="Arial" w:cs="Arial"/>
          <w:i/>
          <w:lang w:val="en-US"/>
        </w:rPr>
        <w:t>africana</w:t>
      </w:r>
      <w:proofErr w:type="spellEnd"/>
      <w:r w:rsidR="00FE1BED" w:rsidRPr="00FE1BED">
        <w:rPr>
          <w:rFonts w:ascii="Arial" w:hAnsi="Arial" w:cs="Arial"/>
          <w:i/>
          <w:lang w:val="en-US"/>
        </w:rPr>
        <w:t xml:space="preserve"> </w:t>
      </w:r>
      <w:r w:rsidR="00FE1BED" w:rsidRPr="00FE1BED">
        <w:rPr>
          <w:rFonts w:ascii="Arial" w:hAnsi="Arial" w:cs="Arial"/>
          <w:lang w:val="en-US"/>
        </w:rPr>
        <w:t>L.</w:t>
      </w:r>
    </w:p>
    <w:p w14:paraId="099C73AE" w14:textId="77777777" w:rsidR="00B45DCC" w:rsidRPr="00B25F18" w:rsidRDefault="00B45DCC" w:rsidP="00B45DCC">
      <w:pPr>
        <w:spacing w:after="0" w:line="360" w:lineRule="auto"/>
        <w:jc w:val="both"/>
        <w:rPr>
          <w:rFonts w:ascii="Arial" w:hAnsi="Arial" w:cs="Arial"/>
          <w:b/>
          <w:lang w:val="en-US"/>
        </w:rPr>
      </w:pPr>
    </w:p>
    <w:p w14:paraId="520E9C99" w14:textId="77777777" w:rsidR="0005718D" w:rsidRPr="00B25F18" w:rsidRDefault="0005718D" w:rsidP="00B45DCC">
      <w:pPr>
        <w:spacing w:after="0" w:line="360" w:lineRule="auto"/>
        <w:ind w:left="4253"/>
        <w:jc w:val="right"/>
        <w:rPr>
          <w:rFonts w:ascii="Arial" w:hAnsi="Arial" w:cs="Arial"/>
          <w:lang w:val="en-US"/>
        </w:rPr>
      </w:pPr>
    </w:p>
    <w:p w14:paraId="159A70E0" w14:textId="77777777" w:rsidR="0005718D" w:rsidRPr="00B25F18" w:rsidRDefault="0005718D" w:rsidP="00B45DCC">
      <w:pPr>
        <w:spacing w:after="0" w:line="360" w:lineRule="auto"/>
        <w:ind w:left="4253"/>
        <w:jc w:val="right"/>
        <w:rPr>
          <w:rFonts w:ascii="Arial" w:hAnsi="Arial" w:cs="Arial"/>
          <w:lang w:val="en-US"/>
        </w:rPr>
      </w:pPr>
    </w:p>
    <w:p w14:paraId="60E90C4D" w14:textId="77777777" w:rsidR="00B45DCC" w:rsidRPr="0032633D" w:rsidRDefault="00B45DCC" w:rsidP="00B45DCC">
      <w:pPr>
        <w:spacing w:after="0" w:line="360" w:lineRule="auto"/>
        <w:ind w:left="4253"/>
        <w:jc w:val="right"/>
        <w:rPr>
          <w:rFonts w:ascii="Arial" w:hAnsi="Arial" w:cs="Arial"/>
          <w:lang w:val="es-ES"/>
        </w:rPr>
      </w:pPr>
      <w:r w:rsidRPr="0032633D">
        <w:rPr>
          <w:rFonts w:ascii="Arial" w:hAnsi="Arial" w:cs="Arial"/>
          <w:lang w:val="es-ES"/>
        </w:rPr>
        <w:t xml:space="preserve">STUDENT: </w:t>
      </w:r>
      <w:r w:rsidRPr="0032633D">
        <w:rPr>
          <w:rFonts w:ascii="Arial" w:hAnsi="Arial" w:cs="Arial"/>
          <w:i/>
          <w:lang w:val="es-ES"/>
        </w:rPr>
        <w:t>Juan Ramón Torres Sánchez</w:t>
      </w:r>
    </w:p>
    <w:p w14:paraId="6789D863" w14:textId="77777777" w:rsidR="00B45DCC" w:rsidRPr="002A19F4" w:rsidRDefault="00B45DCC" w:rsidP="00B45DCC">
      <w:pPr>
        <w:spacing w:after="0" w:line="360" w:lineRule="auto"/>
        <w:ind w:left="4253"/>
        <w:jc w:val="right"/>
        <w:rPr>
          <w:rFonts w:ascii="Arial" w:hAnsi="Arial" w:cs="Arial"/>
          <w:i/>
        </w:rPr>
      </w:pPr>
      <w:r>
        <w:rPr>
          <w:rFonts w:ascii="Arial" w:hAnsi="Arial" w:cs="Arial"/>
        </w:rPr>
        <w:t>ACADE</w:t>
      </w:r>
      <w:r w:rsidRPr="002A19F4">
        <w:rPr>
          <w:rFonts w:ascii="Arial" w:hAnsi="Arial" w:cs="Arial"/>
        </w:rPr>
        <w:t>MI</w:t>
      </w:r>
      <w:r>
        <w:rPr>
          <w:rFonts w:ascii="Arial" w:hAnsi="Arial" w:cs="Arial"/>
        </w:rPr>
        <w:t>C</w:t>
      </w:r>
      <w:r w:rsidRPr="00B45DCC">
        <w:rPr>
          <w:rFonts w:ascii="Arial" w:hAnsi="Arial" w:cs="Arial"/>
        </w:rPr>
        <w:t xml:space="preserve"> </w:t>
      </w:r>
      <w:r>
        <w:rPr>
          <w:rFonts w:ascii="Arial" w:hAnsi="Arial" w:cs="Arial"/>
        </w:rPr>
        <w:t>DIRECTOR</w:t>
      </w:r>
      <w:r w:rsidRPr="002A19F4">
        <w:rPr>
          <w:rFonts w:ascii="Arial" w:hAnsi="Arial" w:cs="Arial"/>
        </w:rPr>
        <w:t xml:space="preserve">: </w:t>
      </w:r>
      <w:r w:rsidRPr="002A19F4">
        <w:rPr>
          <w:rFonts w:ascii="Arial" w:hAnsi="Arial" w:cs="Arial"/>
          <w:i/>
        </w:rPr>
        <w:t>Borja Velázquez Martí</w:t>
      </w:r>
    </w:p>
    <w:p w14:paraId="2E3F35D1" w14:textId="78ACC918" w:rsidR="00B45DCC" w:rsidRDefault="00B45DCC" w:rsidP="00B45DCC">
      <w:pPr>
        <w:spacing w:after="0" w:line="360" w:lineRule="auto"/>
        <w:ind w:left="4253"/>
        <w:jc w:val="right"/>
        <w:rPr>
          <w:rFonts w:ascii="Arial" w:hAnsi="Arial" w:cs="Arial"/>
          <w:b/>
        </w:rPr>
      </w:pPr>
      <w:r w:rsidRPr="002A19F4">
        <w:rPr>
          <w:rFonts w:ascii="Arial" w:hAnsi="Arial" w:cs="Arial"/>
          <w:b/>
        </w:rPr>
        <w:t>Val</w:t>
      </w:r>
      <w:r>
        <w:rPr>
          <w:rFonts w:ascii="Arial" w:hAnsi="Arial" w:cs="Arial"/>
          <w:b/>
        </w:rPr>
        <w:t>e</w:t>
      </w:r>
      <w:r w:rsidRPr="002A19F4">
        <w:rPr>
          <w:rFonts w:ascii="Arial" w:hAnsi="Arial" w:cs="Arial"/>
          <w:b/>
        </w:rPr>
        <w:t xml:space="preserve">ncia, </w:t>
      </w:r>
      <w:proofErr w:type="spellStart"/>
      <w:r w:rsidR="0065608B">
        <w:rPr>
          <w:rFonts w:ascii="Arial" w:hAnsi="Arial" w:cs="Arial"/>
          <w:b/>
        </w:rPr>
        <w:t>Dec</w:t>
      </w:r>
      <w:r>
        <w:rPr>
          <w:rFonts w:ascii="Arial" w:hAnsi="Arial" w:cs="Arial"/>
          <w:b/>
        </w:rPr>
        <w:t>ember</w:t>
      </w:r>
      <w:proofErr w:type="spellEnd"/>
      <w:r>
        <w:rPr>
          <w:rFonts w:ascii="Arial" w:hAnsi="Arial" w:cs="Arial"/>
          <w:b/>
        </w:rPr>
        <w:t xml:space="preserve"> </w:t>
      </w:r>
      <w:r w:rsidRPr="002A19F4">
        <w:rPr>
          <w:rFonts w:ascii="Arial" w:hAnsi="Arial" w:cs="Arial"/>
          <w:b/>
        </w:rPr>
        <w:t>2014</w:t>
      </w:r>
    </w:p>
    <w:p w14:paraId="4A006353" w14:textId="77777777" w:rsidR="00D40FB3" w:rsidRPr="0005718D" w:rsidRDefault="00D40FB3" w:rsidP="00D40FB3">
      <w:pPr>
        <w:spacing w:after="0" w:line="240" w:lineRule="auto"/>
        <w:jc w:val="both"/>
        <w:rPr>
          <w:rFonts w:ascii="Times New Roman" w:eastAsia="Times New Roman" w:hAnsi="Times New Roman"/>
          <w:sz w:val="24"/>
          <w:szCs w:val="24"/>
          <w:lang w:val="es-ES"/>
        </w:rPr>
      </w:pPr>
    </w:p>
    <w:p w14:paraId="0BEF3D2C" w14:textId="77777777" w:rsidR="001F3603" w:rsidRDefault="00093A89" w:rsidP="00A77453">
      <w:pPr>
        <w:pStyle w:val="TtulodeTDC"/>
        <w:spacing w:before="0" w:after="0"/>
        <w:jc w:val="left"/>
        <w:rPr>
          <w:rFonts w:ascii="Arial" w:hAnsi="Arial" w:cs="Arial"/>
          <w:color w:val="auto"/>
        </w:rPr>
      </w:pPr>
      <w:r w:rsidRPr="0005718D">
        <w:rPr>
          <w:rFonts w:ascii="Arial" w:hAnsi="Arial" w:cs="Arial"/>
          <w:color w:val="auto"/>
        </w:rPr>
        <w:br w:type="page"/>
      </w:r>
    </w:p>
    <w:p w14:paraId="740A888A" w14:textId="77777777" w:rsidR="001F3603" w:rsidRDefault="001F3603" w:rsidP="00A77453">
      <w:pPr>
        <w:pStyle w:val="TtulodeTDC"/>
        <w:spacing w:before="0" w:after="0"/>
        <w:jc w:val="left"/>
        <w:rPr>
          <w:rFonts w:ascii="Arial" w:hAnsi="Arial" w:cs="Arial"/>
          <w:color w:val="auto"/>
        </w:rPr>
      </w:pPr>
    </w:p>
    <w:p w14:paraId="532501E1" w14:textId="77777777" w:rsidR="00093A89" w:rsidRPr="002A19F4" w:rsidRDefault="00093A89" w:rsidP="00A77453">
      <w:pPr>
        <w:pStyle w:val="TtulodeTDC"/>
        <w:spacing w:before="0" w:after="0"/>
        <w:jc w:val="left"/>
        <w:rPr>
          <w:rFonts w:ascii="Arial" w:hAnsi="Arial" w:cs="Arial"/>
          <w:color w:val="auto"/>
        </w:rPr>
      </w:pPr>
      <w:r w:rsidRPr="002A19F4">
        <w:rPr>
          <w:rFonts w:ascii="Arial" w:hAnsi="Arial" w:cs="Arial"/>
          <w:color w:val="auto"/>
        </w:rPr>
        <w:t>Tabla de contenido</w:t>
      </w:r>
    </w:p>
    <w:p w14:paraId="4DC5F65F" w14:textId="77777777" w:rsidR="00093A89" w:rsidRDefault="00093A89" w:rsidP="00A77453">
      <w:pPr>
        <w:pStyle w:val="TDC1"/>
        <w:spacing w:after="0"/>
        <w:rPr>
          <w:sz w:val="28"/>
          <w:szCs w:val="28"/>
        </w:rPr>
      </w:pPr>
    </w:p>
    <w:p w14:paraId="3E8967FD" w14:textId="77777777" w:rsidR="00093A89" w:rsidRDefault="00093A89" w:rsidP="00A77453">
      <w:pPr>
        <w:pStyle w:val="TDC1"/>
        <w:spacing w:after="0"/>
        <w:rPr>
          <w:sz w:val="28"/>
          <w:szCs w:val="28"/>
        </w:rPr>
      </w:pPr>
      <w:r>
        <w:rPr>
          <w:sz w:val="28"/>
          <w:szCs w:val="28"/>
        </w:rPr>
        <w:t>Í</w:t>
      </w:r>
      <w:r w:rsidRPr="00627295">
        <w:rPr>
          <w:sz w:val="28"/>
          <w:szCs w:val="28"/>
        </w:rPr>
        <w:t>ndice de Contenidos</w:t>
      </w:r>
    </w:p>
    <w:p w14:paraId="386727B5" w14:textId="77777777" w:rsidR="00093A89" w:rsidRPr="00084B09" w:rsidRDefault="00093A89" w:rsidP="00084B09"/>
    <w:p w14:paraId="686B1994" w14:textId="77777777" w:rsidR="0065205A" w:rsidRDefault="002E68F1">
      <w:pPr>
        <w:pStyle w:val="TDC1"/>
        <w:rPr>
          <w:rFonts w:asciiTheme="minorHAnsi" w:eastAsiaTheme="minorEastAsia" w:hAnsiTheme="minorHAnsi" w:cstheme="minorBidi"/>
          <w:noProof/>
          <w:color w:val="auto"/>
          <w:sz w:val="24"/>
          <w:szCs w:val="24"/>
          <w:lang w:val="es-ES" w:eastAsia="ja-JP"/>
        </w:rPr>
      </w:pPr>
      <w:r w:rsidRPr="00627295">
        <w:rPr>
          <w:rFonts w:ascii="Arial" w:hAnsi="Arial" w:cs="Arial"/>
          <w:noProof/>
          <w:color w:val="000000"/>
        </w:rPr>
        <w:fldChar w:fldCharType="begin"/>
      </w:r>
      <w:r w:rsidR="00093A89" w:rsidRPr="00627295">
        <w:rPr>
          <w:rFonts w:ascii="Arial" w:hAnsi="Arial" w:cs="Arial"/>
          <w:noProof/>
          <w:color w:val="000000"/>
        </w:rPr>
        <w:instrText>TOC \o "1-3" \h \z \u</w:instrText>
      </w:r>
      <w:r w:rsidRPr="00627295">
        <w:rPr>
          <w:rFonts w:ascii="Arial" w:hAnsi="Arial" w:cs="Arial"/>
          <w:noProof/>
          <w:color w:val="000000"/>
        </w:rPr>
        <w:fldChar w:fldCharType="separate"/>
      </w:r>
      <w:r w:rsidR="0065205A" w:rsidRPr="002D5FB9">
        <w:rPr>
          <w:rFonts w:ascii="Arial" w:hAnsi="Arial" w:cs="Arial"/>
          <w:noProof/>
          <w:color w:val="auto"/>
        </w:rPr>
        <w:t>1.- INTRODUCCIÓN</w:t>
      </w:r>
      <w:r w:rsidR="0065205A">
        <w:rPr>
          <w:noProof/>
        </w:rPr>
        <w:tab/>
      </w:r>
      <w:r w:rsidR="0065205A">
        <w:rPr>
          <w:noProof/>
        </w:rPr>
        <w:fldChar w:fldCharType="begin"/>
      </w:r>
      <w:r w:rsidR="0065205A">
        <w:rPr>
          <w:noProof/>
        </w:rPr>
        <w:instrText xml:space="preserve"> PAGEREF _Toc282417994 \h </w:instrText>
      </w:r>
      <w:r w:rsidR="0065205A">
        <w:rPr>
          <w:noProof/>
        </w:rPr>
      </w:r>
      <w:r w:rsidR="0065205A">
        <w:rPr>
          <w:noProof/>
        </w:rPr>
        <w:fldChar w:fldCharType="separate"/>
      </w:r>
      <w:r w:rsidR="0065205A">
        <w:rPr>
          <w:noProof/>
        </w:rPr>
        <w:t>7</w:t>
      </w:r>
      <w:r w:rsidR="0065205A">
        <w:rPr>
          <w:noProof/>
        </w:rPr>
        <w:fldChar w:fldCharType="end"/>
      </w:r>
    </w:p>
    <w:p w14:paraId="6FC11FE6" w14:textId="77777777" w:rsidR="0065205A" w:rsidRDefault="0065205A">
      <w:pPr>
        <w:pStyle w:val="TDC1"/>
        <w:rPr>
          <w:rFonts w:asciiTheme="minorHAnsi" w:eastAsiaTheme="minorEastAsia" w:hAnsiTheme="minorHAnsi" w:cstheme="minorBidi"/>
          <w:noProof/>
          <w:color w:val="auto"/>
          <w:sz w:val="24"/>
          <w:szCs w:val="24"/>
          <w:lang w:val="es-ES" w:eastAsia="ja-JP"/>
        </w:rPr>
      </w:pPr>
      <w:r w:rsidRPr="002D5FB9">
        <w:rPr>
          <w:rFonts w:ascii="Arial" w:hAnsi="Arial" w:cs="Arial"/>
          <w:noProof/>
          <w:color w:val="auto"/>
        </w:rPr>
        <w:t>2.- OBJETIVOS</w:t>
      </w:r>
      <w:r>
        <w:rPr>
          <w:noProof/>
        </w:rPr>
        <w:tab/>
      </w:r>
      <w:r>
        <w:rPr>
          <w:noProof/>
        </w:rPr>
        <w:fldChar w:fldCharType="begin"/>
      </w:r>
      <w:r>
        <w:rPr>
          <w:noProof/>
        </w:rPr>
        <w:instrText xml:space="preserve"> PAGEREF _Toc282417995 \h </w:instrText>
      </w:r>
      <w:r>
        <w:rPr>
          <w:noProof/>
        </w:rPr>
      </w:r>
      <w:r>
        <w:rPr>
          <w:noProof/>
        </w:rPr>
        <w:fldChar w:fldCharType="separate"/>
      </w:r>
      <w:r>
        <w:rPr>
          <w:noProof/>
        </w:rPr>
        <w:t>10</w:t>
      </w:r>
      <w:r>
        <w:rPr>
          <w:noProof/>
        </w:rPr>
        <w:fldChar w:fldCharType="end"/>
      </w:r>
    </w:p>
    <w:p w14:paraId="5EF1B24A" w14:textId="77777777" w:rsidR="0065205A" w:rsidRDefault="0065205A">
      <w:pPr>
        <w:pStyle w:val="TDC2"/>
        <w:tabs>
          <w:tab w:val="right" w:leader="dot" w:pos="9323"/>
        </w:tabs>
        <w:rPr>
          <w:rFonts w:asciiTheme="minorHAnsi" w:eastAsiaTheme="minorEastAsia" w:hAnsiTheme="minorHAnsi" w:cstheme="minorBidi"/>
          <w:noProof/>
          <w:sz w:val="24"/>
          <w:szCs w:val="24"/>
          <w:lang w:val="es-ES" w:eastAsia="ja-JP"/>
        </w:rPr>
      </w:pPr>
      <w:r>
        <w:rPr>
          <w:noProof/>
        </w:rPr>
        <w:t>2.1. Objetivo general.</w:t>
      </w:r>
      <w:r>
        <w:rPr>
          <w:noProof/>
        </w:rPr>
        <w:tab/>
      </w:r>
      <w:r>
        <w:rPr>
          <w:noProof/>
        </w:rPr>
        <w:fldChar w:fldCharType="begin"/>
      </w:r>
      <w:r>
        <w:rPr>
          <w:noProof/>
        </w:rPr>
        <w:instrText xml:space="preserve"> PAGEREF _Toc282417996 \h </w:instrText>
      </w:r>
      <w:r>
        <w:rPr>
          <w:noProof/>
        </w:rPr>
      </w:r>
      <w:r>
        <w:rPr>
          <w:noProof/>
        </w:rPr>
        <w:fldChar w:fldCharType="separate"/>
      </w:r>
      <w:r>
        <w:rPr>
          <w:noProof/>
        </w:rPr>
        <w:t>10</w:t>
      </w:r>
      <w:r>
        <w:rPr>
          <w:noProof/>
        </w:rPr>
        <w:fldChar w:fldCharType="end"/>
      </w:r>
    </w:p>
    <w:p w14:paraId="7951A4E9" w14:textId="77777777" w:rsidR="0065205A" w:rsidRDefault="0065205A">
      <w:pPr>
        <w:pStyle w:val="TDC2"/>
        <w:tabs>
          <w:tab w:val="right" w:leader="dot" w:pos="9323"/>
        </w:tabs>
        <w:rPr>
          <w:rFonts w:asciiTheme="minorHAnsi" w:eastAsiaTheme="minorEastAsia" w:hAnsiTheme="minorHAnsi" w:cstheme="minorBidi"/>
          <w:noProof/>
          <w:sz w:val="24"/>
          <w:szCs w:val="24"/>
          <w:lang w:val="es-ES" w:eastAsia="ja-JP"/>
        </w:rPr>
      </w:pPr>
      <w:r>
        <w:rPr>
          <w:noProof/>
        </w:rPr>
        <w:t>2.2. Objetivos específicos.</w:t>
      </w:r>
      <w:r>
        <w:rPr>
          <w:noProof/>
        </w:rPr>
        <w:tab/>
      </w:r>
      <w:r>
        <w:rPr>
          <w:noProof/>
        </w:rPr>
        <w:fldChar w:fldCharType="begin"/>
      </w:r>
      <w:r>
        <w:rPr>
          <w:noProof/>
        </w:rPr>
        <w:instrText xml:space="preserve"> PAGEREF _Toc282417997 \h </w:instrText>
      </w:r>
      <w:r>
        <w:rPr>
          <w:noProof/>
        </w:rPr>
      </w:r>
      <w:r>
        <w:rPr>
          <w:noProof/>
        </w:rPr>
        <w:fldChar w:fldCharType="separate"/>
      </w:r>
      <w:r>
        <w:rPr>
          <w:noProof/>
        </w:rPr>
        <w:t>10</w:t>
      </w:r>
      <w:r>
        <w:rPr>
          <w:noProof/>
        </w:rPr>
        <w:fldChar w:fldCharType="end"/>
      </w:r>
    </w:p>
    <w:p w14:paraId="4C306B4A" w14:textId="77777777" w:rsidR="0065205A" w:rsidRDefault="0065205A">
      <w:pPr>
        <w:pStyle w:val="TDC1"/>
        <w:rPr>
          <w:rFonts w:asciiTheme="minorHAnsi" w:eastAsiaTheme="minorEastAsia" w:hAnsiTheme="minorHAnsi" w:cstheme="minorBidi"/>
          <w:noProof/>
          <w:color w:val="auto"/>
          <w:sz w:val="24"/>
          <w:szCs w:val="24"/>
          <w:lang w:val="es-ES" w:eastAsia="ja-JP"/>
        </w:rPr>
      </w:pPr>
      <w:r w:rsidRPr="002D5FB9">
        <w:rPr>
          <w:rFonts w:ascii="Arial" w:hAnsi="Arial" w:cs="Arial"/>
          <w:noProof/>
          <w:color w:val="auto"/>
        </w:rPr>
        <w:t>3.- REVISIÓN BIBLIOGRÁFICA</w:t>
      </w:r>
      <w:r>
        <w:rPr>
          <w:noProof/>
        </w:rPr>
        <w:tab/>
      </w:r>
      <w:r>
        <w:rPr>
          <w:noProof/>
        </w:rPr>
        <w:fldChar w:fldCharType="begin"/>
      </w:r>
      <w:r>
        <w:rPr>
          <w:noProof/>
        </w:rPr>
        <w:instrText xml:space="preserve"> PAGEREF _Toc282417998 \h </w:instrText>
      </w:r>
      <w:r>
        <w:rPr>
          <w:noProof/>
        </w:rPr>
      </w:r>
      <w:r>
        <w:rPr>
          <w:noProof/>
        </w:rPr>
        <w:fldChar w:fldCharType="separate"/>
      </w:r>
      <w:r>
        <w:rPr>
          <w:noProof/>
        </w:rPr>
        <w:t>11</w:t>
      </w:r>
      <w:r>
        <w:rPr>
          <w:noProof/>
        </w:rPr>
        <w:fldChar w:fldCharType="end"/>
      </w:r>
    </w:p>
    <w:p w14:paraId="7890DE68" w14:textId="77777777" w:rsidR="0065205A" w:rsidRDefault="0065205A">
      <w:pPr>
        <w:pStyle w:val="TDC2"/>
        <w:tabs>
          <w:tab w:val="right" w:leader="dot" w:pos="9323"/>
        </w:tabs>
        <w:rPr>
          <w:rFonts w:asciiTheme="minorHAnsi" w:eastAsiaTheme="minorEastAsia" w:hAnsiTheme="minorHAnsi" w:cstheme="minorBidi"/>
          <w:noProof/>
          <w:sz w:val="24"/>
          <w:szCs w:val="24"/>
          <w:lang w:val="es-ES" w:eastAsia="ja-JP"/>
        </w:rPr>
      </w:pPr>
      <w:r>
        <w:rPr>
          <w:noProof/>
        </w:rPr>
        <w:t>3.1.- Análisis Dendométrico de las Plantas</w:t>
      </w:r>
      <w:r>
        <w:rPr>
          <w:noProof/>
        </w:rPr>
        <w:tab/>
      </w:r>
      <w:r>
        <w:rPr>
          <w:noProof/>
        </w:rPr>
        <w:fldChar w:fldCharType="begin"/>
      </w:r>
      <w:r>
        <w:rPr>
          <w:noProof/>
        </w:rPr>
        <w:instrText xml:space="preserve"> PAGEREF _Toc282417999 \h </w:instrText>
      </w:r>
      <w:r>
        <w:rPr>
          <w:noProof/>
        </w:rPr>
      </w:r>
      <w:r>
        <w:rPr>
          <w:noProof/>
        </w:rPr>
        <w:fldChar w:fldCharType="separate"/>
      </w:r>
      <w:r>
        <w:rPr>
          <w:noProof/>
        </w:rPr>
        <w:t>11</w:t>
      </w:r>
      <w:r>
        <w:rPr>
          <w:noProof/>
        </w:rPr>
        <w:fldChar w:fldCharType="end"/>
      </w:r>
    </w:p>
    <w:p w14:paraId="68B12487" w14:textId="77777777" w:rsidR="0065205A" w:rsidRDefault="0065205A">
      <w:pPr>
        <w:pStyle w:val="TDC2"/>
        <w:tabs>
          <w:tab w:val="right" w:leader="dot" w:pos="9323"/>
        </w:tabs>
        <w:rPr>
          <w:rFonts w:asciiTheme="minorHAnsi" w:eastAsiaTheme="minorEastAsia" w:hAnsiTheme="minorHAnsi" w:cstheme="minorBidi"/>
          <w:noProof/>
          <w:sz w:val="24"/>
          <w:szCs w:val="24"/>
          <w:lang w:val="es-ES" w:eastAsia="ja-JP"/>
        </w:rPr>
      </w:pPr>
      <w:r>
        <w:rPr>
          <w:noProof/>
        </w:rPr>
        <w:t>3.2. Análisis de la Planta Entera</w:t>
      </w:r>
      <w:r>
        <w:rPr>
          <w:noProof/>
        </w:rPr>
        <w:tab/>
      </w:r>
      <w:r>
        <w:rPr>
          <w:noProof/>
        </w:rPr>
        <w:fldChar w:fldCharType="begin"/>
      </w:r>
      <w:r>
        <w:rPr>
          <w:noProof/>
        </w:rPr>
        <w:instrText xml:space="preserve"> PAGEREF _Toc282418000 \h </w:instrText>
      </w:r>
      <w:r>
        <w:rPr>
          <w:noProof/>
        </w:rPr>
      </w:r>
      <w:r>
        <w:rPr>
          <w:noProof/>
        </w:rPr>
        <w:fldChar w:fldCharType="separate"/>
      </w:r>
      <w:r>
        <w:rPr>
          <w:noProof/>
        </w:rPr>
        <w:t>15</w:t>
      </w:r>
      <w:r>
        <w:rPr>
          <w:noProof/>
        </w:rPr>
        <w:fldChar w:fldCharType="end"/>
      </w:r>
    </w:p>
    <w:p w14:paraId="6ED34CD8" w14:textId="77777777" w:rsidR="0065205A" w:rsidRDefault="0065205A">
      <w:pPr>
        <w:pStyle w:val="TDC2"/>
        <w:tabs>
          <w:tab w:val="right" w:leader="dot" w:pos="9323"/>
        </w:tabs>
        <w:rPr>
          <w:rFonts w:asciiTheme="minorHAnsi" w:eastAsiaTheme="minorEastAsia" w:hAnsiTheme="minorHAnsi" w:cstheme="minorBidi"/>
          <w:noProof/>
          <w:sz w:val="24"/>
          <w:szCs w:val="24"/>
          <w:lang w:val="es-ES" w:eastAsia="ja-JP"/>
        </w:rPr>
      </w:pPr>
      <w:r>
        <w:rPr>
          <w:noProof/>
        </w:rPr>
        <w:t>3.3.- Caracterización de la Biomasa.</w:t>
      </w:r>
      <w:r>
        <w:rPr>
          <w:noProof/>
        </w:rPr>
        <w:tab/>
      </w:r>
      <w:r>
        <w:rPr>
          <w:noProof/>
        </w:rPr>
        <w:fldChar w:fldCharType="begin"/>
      </w:r>
      <w:r>
        <w:rPr>
          <w:noProof/>
        </w:rPr>
        <w:instrText xml:space="preserve"> PAGEREF _Toc282418001 \h </w:instrText>
      </w:r>
      <w:r>
        <w:rPr>
          <w:noProof/>
        </w:rPr>
      </w:r>
      <w:r>
        <w:rPr>
          <w:noProof/>
        </w:rPr>
        <w:fldChar w:fldCharType="separate"/>
      </w:r>
      <w:r>
        <w:rPr>
          <w:noProof/>
        </w:rPr>
        <w:t>16</w:t>
      </w:r>
      <w:r>
        <w:rPr>
          <w:noProof/>
        </w:rPr>
        <w:fldChar w:fldCharType="end"/>
      </w:r>
    </w:p>
    <w:p w14:paraId="3B37F9B3" w14:textId="77777777" w:rsidR="0065205A" w:rsidRDefault="0065205A">
      <w:pPr>
        <w:pStyle w:val="TDC2"/>
        <w:tabs>
          <w:tab w:val="right" w:leader="dot" w:pos="9323"/>
        </w:tabs>
        <w:rPr>
          <w:rFonts w:asciiTheme="minorHAnsi" w:eastAsiaTheme="minorEastAsia" w:hAnsiTheme="minorHAnsi" w:cstheme="minorBidi"/>
          <w:noProof/>
          <w:sz w:val="24"/>
          <w:szCs w:val="24"/>
          <w:lang w:val="es-ES" w:eastAsia="ja-JP"/>
        </w:rPr>
      </w:pPr>
      <w:r>
        <w:rPr>
          <w:noProof/>
        </w:rPr>
        <w:t>3.4. Características de Tamarix africana</w:t>
      </w:r>
      <w:r>
        <w:rPr>
          <w:noProof/>
        </w:rPr>
        <w:tab/>
      </w:r>
      <w:r>
        <w:rPr>
          <w:noProof/>
        </w:rPr>
        <w:fldChar w:fldCharType="begin"/>
      </w:r>
      <w:r>
        <w:rPr>
          <w:noProof/>
        </w:rPr>
        <w:instrText xml:space="preserve"> PAGEREF _Toc282418002 \h </w:instrText>
      </w:r>
      <w:r>
        <w:rPr>
          <w:noProof/>
        </w:rPr>
      </w:r>
      <w:r>
        <w:rPr>
          <w:noProof/>
        </w:rPr>
        <w:fldChar w:fldCharType="separate"/>
      </w:r>
      <w:r>
        <w:rPr>
          <w:noProof/>
        </w:rPr>
        <w:t>18</w:t>
      </w:r>
      <w:r>
        <w:rPr>
          <w:noProof/>
        </w:rPr>
        <w:fldChar w:fldCharType="end"/>
      </w:r>
    </w:p>
    <w:p w14:paraId="6D730BFC" w14:textId="77777777" w:rsidR="0065205A" w:rsidRDefault="0065205A">
      <w:pPr>
        <w:pStyle w:val="TDC1"/>
        <w:rPr>
          <w:rFonts w:asciiTheme="minorHAnsi" w:eastAsiaTheme="minorEastAsia" w:hAnsiTheme="minorHAnsi" w:cstheme="minorBidi"/>
          <w:noProof/>
          <w:color w:val="auto"/>
          <w:sz w:val="24"/>
          <w:szCs w:val="24"/>
          <w:lang w:val="es-ES" w:eastAsia="ja-JP"/>
        </w:rPr>
      </w:pPr>
      <w:r w:rsidRPr="002D5FB9">
        <w:rPr>
          <w:rFonts w:ascii="Arial" w:hAnsi="Arial" w:cs="Arial"/>
          <w:noProof/>
          <w:color w:val="auto"/>
        </w:rPr>
        <w:t>4.- MATERIALES y métodos</w:t>
      </w:r>
      <w:r>
        <w:rPr>
          <w:noProof/>
        </w:rPr>
        <w:tab/>
      </w:r>
      <w:r>
        <w:rPr>
          <w:noProof/>
        </w:rPr>
        <w:fldChar w:fldCharType="begin"/>
      </w:r>
      <w:r>
        <w:rPr>
          <w:noProof/>
        </w:rPr>
        <w:instrText xml:space="preserve"> PAGEREF _Toc282418003 \h </w:instrText>
      </w:r>
      <w:r>
        <w:rPr>
          <w:noProof/>
        </w:rPr>
      </w:r>
      <w:r>
        <w:rPr>
          <w:noProof/>
        </w:rPr>
        <w:fldChar w:fldCharType="separate"/>
      </w:r>
      <w:r>
        <w:rPr>
          <w:noProof/>
        </w:rPr>
        <w:t>19</w:t>
      </w:r>
      <w:r>
        <w:rPr>
          <w:noProof/>
        </w:rPr>
        <w:fldChar w:fldCharType="end"/>
      </w:r>
    </w:p>
    <w:p w14:paraId="719FB915" w14:textId="77777777" w:rsidR="0065205A" w:rsidRDefault="0065205A">
      <w:pPr>
        <w:pStyle w:val="TDC2"/>
        <w:tabs>
          <w:tab w:val="right" w:leader="dot" w:pos="9323"/>
        </w:tabs>
        <w:rPr>
          <w:rFonts w:asciiTheme="minorHAnsi" w:eastAsiaTheme="minorEastAsia" w:hAnsiTheme="minorHAnsi" w:cstheme="minorBidi"/>
          <w:noProof/>
          <w:sz w:val="24"/>
          <w:szCs w:val="24"/>
          <w:lang w:val="es-ES" w:eastAsia="ja-JP"/>
        </w:rPr>
      </w:pPr>
      <w:r>
        <w:rPr>
          <w:noProof/>
        </w:rPr>
        <w:t>4.1- Análisis Dendométrico de pies</w:t>
      </w:r>
      <w:r>
        <w:rPr>
          <w:noProof/>
        </w:rPr>
        <w:tab/>
      </w:r>
      <w:r>
        <w:rPr>
          <w:noProof/>
        </w:rPr>
        <w:fldChar w:fldCharType="begin"/>
      </w:r>
      <w:r>
        <w:rPr>
          <w:noProof/>
        </w:rPr>
        <w:instrText xml:space="preserve"> PAGEREF _Toc282418004 \h </w:instrText>
      </w:r>
      <w:r>
        <w:rPr>
          <w:noProof/>
        </w:rPr>
      </w:r>
      <w:r>
        <w:rPr>
          <w:noProof/>
        </w:rPr>
        <w:fldChar w:fldCharType="separate"/>
      </w:r>
      <w:r>
        <w:rPr>
          <w:noProof/>
        </w:rPr>
        <w:t>19</w:t>
      </w:r>
      <w:r>
        <w:rPr>
          <w:noProof/>
        </w:rPr>
        <w:fldChar w:fldCharType="end"/>
      </w:r>
    </w:p>
    <w:p w14:paraId="178C4242" w14:textId="77777777" w:rsidR="0065205A" w:rsidRDefault="0065205A">
      <w:pPr>
        <w:pStyle w:val="TDC2"/>
        <w:tabs>
          <w:tab w:val="right" w:leader="dot" w:pos="9323"/>
        </w:tabs>
        <w:rPr>
          <w:rFonts w:asciiTheme="minorHAnsi" w:eastAsiaTheme="minorEastAsia" w:hAnsiTheme="minorHAnsi" w:cstheme="minorBidi"/>
          <w:noProof/>
          <w:sz w:val="24"/>
          <w:szCs w:val="24"/>
          <w:lang w:val="es-ES" w:eastAsia="ja-JP"/>
        </w:rPr>
      </w:pPr>
      <w:r>
        <w:rPr>
          <w:noProof/>
        </w:rPr>
        <w:t>4.2- Análisis volumen de planta enTera</w:t>
      </w:r>
      <w:r>
        <w:rPr>
          <w:noProof/>
        </w:rPr>
        <w:tab/>
      </w:r>
      <w:r>
        <w:rPr>
          <w:noProof/>
        </w:rPr>
        <w:fldChar w:fldCharType="begin"/>
      </w:r>
      <w:r>
        <w:rPr>
          <w:noProof/>
        </w:rPr>
        <w:instrText xml:space="preserve"> PAGEREF _Toc282418005 \h </w:instrText>
      </w:r>
      <w:r>
        <w:rPr>
          <w:noProof/>
        </w:rPr>
      </w:r>
      <w:r>
        <w:rPr>
          <w:noProof/>
        </w:rPr>
        <w:fldChar w:fldCharType="separate"/>
      </w:r>
      <w:r>
        <w:rPr>
          <w:noProof/>
        </w:rPr>
        <w:t>21</w:t>
      </w:r>
      <w:r>
        <w:rPr>
          <w:noProof/>
        </w:rPr>
        <w:fldChar w:fldCharType="end"/>
      </w:r>
    </w:p>
    <w:p w14:paraId="7AD6998B" w14:textId="77777777" w:rsidR="0065205A" w:rsidRDefault="0065205A">
      <w:pPr>
        <w:pStyle w:val="TDC2"/>
        <w:tabs>
          <w:tab w:val="right" w:leader="dot" w:pos="9323"/>
        </w:tabs>
        <w:rPr>
          <w:rFonts w:asciiTheme="minorHAnsi" w:eastAsiaTheme="minorEastAsia" w:hAnsiTheme="minorHAnsi" w:cstheme="minorBidi"/>
          <w:noProof/>
          <w:sz w:val="24"/>
          <w:szCs w:val="24"/>
          <w:lang w:val="es-ES" w:eastAsia="ja-JP"/>
        </w:rPr>
      </w:pPr>
      <w:r>
        <w:rPr>
          <w:noProof/>
        </w:rPr>
        <w:t>4.3- caracteRización fisicoquímica de la biomasa</w:t>
      </w:r>
      <w:r>
        <w:rPr>
          <w:noProof/>
        </w:rPr>
        <w:tab/>
      </w:r>
      <w:r>
        <w:rPr>
          <w:noProof/>
        </w:rPr>
        <w:fldChar w:fldCharType="begin"/>
      </w:r>
      <w:r>
        <w:rPr>
          <w:noProof/>
        </w:rPr>
        <w:instrText xml:space="preserve"> PAGEREF _Toc282418006 \h </w:instrText>
      </w:r>
      <w:r>
        <w:rPr>
          <w:noProof/>
        </w:rPr>
      </w:r>
      <w:r>
        <w:rPr>
          <w:noProof/>
        </w:rPr>
        <w:fldChar w:fldCharType="separate"/>
      </w:r>
      <w:r>
        <w:rPr>
          <w:noProof/>
        </w:rPr>
        <w:t>21</w:t>
      </w:r>
      <w:r>
        <w:rPr>
          <w:noProof/>
        </w:rPr>
        <w:fldChar w:fldCharType="end"/>
      </w:r>
    </w:p>
    <w:p w14:paraId="15CD52D9" w14:textId="77777777" w:rsidR="0065205A" w:rsidRDefault="0065205A">
      <w:pPr>
        <w:pStyle w:val="TDC2"/>
        <w:tabs>
          <w:tab w:val="right" w:leader="dot" w:pos="9323"/>
        </w:tabs>
        <w:rPr>
          <w:rFonts w:asciiTheme="minorHAnsi" w:eastAsiaTheme="minorEastAsia" w:hAnsiTheme="minorHAnsi" w:cstheme="minorBidi"/>
          <w:noProof/>
          <w:sz w:val="24"/>
          <w:szCs w:val="24"/>
          <w:lang w:val="es-ES" w:eastAsia="ja-JP"/>
        </w:rPr>
      </w:pPr>
      <w:r>
        <w:rPr>
          <w:noProof/>
        </w:rPr>
        <w:t>4.3.1.- Determinación del contenido de humedad.</w:t>
      </w:r>
      <w:r>
        <w:rPr>
          <w:noProof/>
        </w:rPr>
        <w:tab/>
      </w:r>
      <w:r>
        <w:rPr>
          <w:noProof/>
        </w:rPr>
        <w:fldChar w:fldCharType="begin"/>
      </w:r>
      <w:r>
        <w:rPr>
          <w:noProof/>
        </w:rPr>
        <w:instrText xml:space="preserve"> PAGEREF _Toc282418007 \h </w:instrText>
      </w:r>
      <w:r>
        <w:rPr>
          <w:noProof/>
        </w:rPr>
      </w:r>
      <w:r>
        <w:rPr>
          <w:noProof/>
        </w:rPr>
        <w:fldChar w:fldCharType="separate"/>
      </w:r>
      <w:r>
        <w:rPr>
          <w:noProof/>
        </w:rPr>
        <w:t>22</w:t>
      </w:r>
      <w:r>
        <w:rPr>
          <w:noProof/>
        </w:rPr>
        <w:fldChar w:fldCharType="end"/>
      </w:r>
    </w:p>
    <w:p w14:paraId="00F0114C" w14:textId="77777777" w:rsidR="0065205A" w:rsidRDefault="0065205A">
      <w:pPr>
        <w:pStyle w:val="TDC2"/>
        <w:tabs>
          <w:tab w:val="right" w:leader="dot" w:pos="9323"/>
        </w:tabs>
        <w:rPr>
          <w:rFonts w:asciiTheme="minorHAnsi" w:eastAsiaTheme="minorEastAsia" w:hAnsiTheme="minorHAnsi" w:cstheme="minorBidi"/>
          <w:noProof/>
          <w:sz w:val="24"/>
          <w:szCs w:val="24"/>
          <w:lang w:val="es-ES" w:eastAsia="ja-JP"/>
        </w:rPr>
      </w:pPr>
      <w:r w:rsidRPr="002D5FB9">
        <w:rPr>
          <w:rFonts w:eastAsia="SimSun" w:cs="Arial"/>
          <w:noProof/>
        </w:rPr>
        <w:t>4.3.2. Determinación de la densidad de la madera.</w:t>
      </w:r>
      <w:r>
        <w:rPr>
          <w:noProof/>
        </w:rPr>
        <w:tab/>
      </w:r>
      <w:r>
        <w:rPr>
          <w:noProof/>
        </w:rPr>
        <w:fldChar w:fldCharType="begin"/>
      </w:r>
      <w:r>
        <w:rPr>
          <w:noProof/>
        </w:rPr>
        <w:instrText xml:space="preserve"> PAGEREF _Toc282418008 \h </w:instrText>
      </w:r>
      <w:r>
        <w:rPr>
          <w:noProof/>
        </w:rPr>
      </w:r>
      <w:r>
        <w:rPr>
          <w:noProof/>
        </w:rPr>
        <w:fldChar w:fldCharType="separate"/>
      </w:r>
      <w:r>
        <w:rPr>
          <w:noProof/>
        </w:rPr>
        <w:t>22</w:t>
      </w:r>
      <w:r>
        <w:rPr>
          <w:noProof/>
        </w:rPr>
        <w:fldChar w:fldCharType="end"/>
      </w:r>
    </w:p>
    <w:p w14:paraId="14D44882" w14:textId="77777777" w:rsidR="0065205A" w:rsidRDefault="0065205A">
      <w:pPr>
        <w:pStyle w:val="TDC1"/>
        <w:rPr>
          <w:rFonts w:asciiTheme="minorHAnsi" w:eastAsiaTheme="minorEastAsia" w:hAnsiTheme="minorHAnsi" w:cstheme="minorBidi"/>
          <w:noProof/>
          <w:color w:val="auto"/>
          <w:sz w:val="24"/>
          <w:szCs w:val="24"/>
          <w:lang w:val="es-ES" w:eastAsia="ja-JP"/>
        </w:rPr>
      </w:pPr>
      <w:r w:rsidRPr="002D5FB9">
        <w:rPr>
          <w:rFonts w:ascii="Arial" w:hAnsi="Arial" w:cs="Arial"/>
          <w:noProof/>
          <w:color w:val="auto"/>
        </w:rPr>
        <w:t>5.- RESULTADOS Y DISCUSIÓN</w:t>
      </w:r>
      <w:r>
        <w:rPr>
          <w:noProof/>
        </w:rPr>
        <w:tab/>
      </w:r>
      <w:r>
        <w:rPr>
          <w:noProof/>
        </w:rPr>
        <w:fldChar w:fldCharType="begin"/>
      </w:r>
      <w:r>
        <w:rPr>
          <w:noProof/>
        </w:rPr>
        <w:instrText xml:space="preserve"> PAGEREF _Toc282418009 \h </w:instrText>
      </w:r>
      <w:r>
        <w:rPr>
          <w:noProof/>
        </w:rPr>
      </w:r>
      <w:r>
        <w:rPr>
          <w:noProof/>
        </w:rPr>
        <w:fldChar w:fldCharType="separate"/>
      </w:r>
      <w:r>
        <w:rPr>
          <w:noProof/>
        </w:rPr>
        <w:t>24</w:t>
      </w:r>
      <w:r>
        <w:rPr>
          <w:noProof/>
        </w:rPr>
        <w:fldChar w:fldCharType="end"/>
      </w:r>
    </w:p>
    <w:p w14:paraId="2EEE6A09" w14:textId="77777777" w:rsidR="0065205A" w:rsidRDefault="0065205A">
      <w:pPr>
        <w:pStyle w:val="TDC2"/>
        <w:tabs>
          <w:tab w:val="right" w:leader="dot" w:pos="9323"/>
        </w:tabs>
        <w:rPr>
          <w:rFonts w:asciiTheme="minorHAnsi" w:eastAsiaTheme="minorEastAsia" w:hAnsiTheme="minorHAnsi" w:cstheme="minorBidi"/>
          <w:noProof/>
          <w:sz w:val="24"/>
          <w:szCs w:val="24"/>
          <w:lang w:val="es-ES" w:eastAsia="ja-JP"/>
        </w:rPr>
      </w:pPr>
      <w:r>
        <w:rPr>
          <w:noProof/>
        </w:rPr>
        <w:t>5.1.- ANÁLISIS DENDROMÉTRICO DE pies</w:t>
      </w:r>
      <w:r>
        <w:rPr>
          <w:noProof/>
        </w:rPr>
        <w:tab/>
      </w:r>
      <w:r>
        <w:rPr>
          <w:noProof/>
        </w:rPr>
        <w:fldChar w:fldCharType="begin"/>
      </w:r>
      <w:r>
        <w:rPr>
          <w:noProof/>
        </w:rPr>
        <w:instrText xml:space="preserve"> PAGEREF _Toc282418010 \h </w:instrText>
      </w:r>
      <w:r>
        <w:rPr>
          <w:noProof/>
        </w:rPr>
      </w:r>
      <w:r>
        <w:rPr>
          <w:noProof/>
        </w:rPr>
        <w:fldChar w:fldCharType="separate"/>
      </w:r>
      <w:r>
        <w:rPr>
          <w:noProof/>
        </w:rPr>
        <w:t>24</w:t>
      </w:r>
      <w:r>
        <w:rPr>
          <w:noProof/>
        </w:rPr>
        <w:fldChar w:fldCharType="end"/>
      </w:r>
    </w:p>
    <w:p w14:paraId="0B66B334" w14:textId="77777777" w:rsidR="0065205A" w:rsidRDefault="0065205A">
      <w:pPr>
        <w:pStyle w:val="TDC2"/>
        <w:tabs>
          <w:tab w:val="right" w:leader="dot" w:pos="9323"/>
        </w:tabs>
        <w:rPr>
          <w:rFonts w:asciiTheme="minorHAnsi" w:eastAsiaTheme="minorEastAsia" w:hAnsiTheme="minorHAnsi" w:cstheme="minorBidi"/>
          <w:noProof/>
          <w:sz w:val="24"/>
          <w:szCs w:val="24"/>
          <w:lang w:val="es-ES" w:eastAsia="ja-JP"/>
        </w:rPr>
      </w:pPr>
      <w:r>
        <w:rPr>
          <w:noProof/>
        </w:rPr>
        <w:t>5.2.- Análisis de la Planta Entera</w:t>
      </w:r>
      <w:r>
        <w:rPr>
          <w:noProof/>
        </w:rPr>
        <w:tab/>
      </w:r>
      <w:r>
        <w:rPr>
          <w:noProof/>
        </w:rPr>
        <w:fldChar w:fldCharType="begin"/>
      </w:r>
      <w:r>
        <w:rPr>
          <w:noProof/>
        </w:rPr>
        <w:instrText xml:space="preserve"> PAGEREF _Toc282418011 \h </w:instrText>
      </w:r>
      <w:r>
        <w:rPr>
          <w:noProof/>
        </w:rPr>
      </w:r>
      <w:r>
        <w:rPr>
          <w:noProof/>
        </w:rPr>
        <w:fldChar w:fldCharType="separate"/>
      </w:r>
      <w:r>
        <w:rPr>
          <w:noProof/>
        </w:rPr>
        <w:t>27</w:t>
      </w:r>
      <w:r>
        <w:rPr>
          <w:noProof/>
        </w:rPr>
        <w:fldChar w:fldCharType="end"/>
      </w:r>
    </w:p>
    <w:p w14:paraId="7DF57823" w14:textId="77777777" w:rsidR="0065205A" w:rsidRDefault="0065205A">
      <w:pPr>
        <w:pStyle w:val="TDC2"/>
        <w:tabs>
          <w:tab w:val="right" w:leader="dot" w:pos="9323"/>
        </w:tabs>
        <w:rPr>
          <w:rFonts w:asciiTheme="minorHAnsi" w:eastAsiaTheme="minorEastAsia" w:hAnsiTheme="minorHAnsi" w:cstheme="minorBidi"/>
          <w:noProof/>
          <w:sz w:val="24"/>
          <w:szCs w:val="24"/>
          <w:lang w:val="es-ES" w:eastAsia="ja-JP"/>
        </w:rPr>
      </w:pPr>
      <w:r>
        <w:rPr>
          <w:noProof/>
        </w:rPr>
        <w:t>5.3.- Caracterización de la Biomasa.</w:t>
      </w:r>
      <w:r>
        <w:rPr>
          <w:noProof/>
        </w:rPr>
        <w:tab/>
      </w:r>
      <w:r>
        <w:rPr>
          <w:noProof/>
        </w:rPr>
        <w:fldChar w:fldCharType="begin"/>
      </w:r>
      <w:r>
        <w:rPr>
          <w:noProof/>
        </w:rPr>
        <w:instrText xml:space="preserve"> PAGEREF _Toc282418012 \h </w:instrText>
      </w:r>
      <w:r>
        <w:rPr>
          <w:noProof/>
        </w:rPr>
      </w:r>
      <w:r>
        <w:rPr>
          <w:noProof/>
        </w:rPr>
        <w:fldChar w:fldCharType="separate"/>
      </w:r>
      <w:r>
        <w:rPr>
          <w:noProof/>
        </w:rPr>
        <w:t>29</w:t>
      </w:r>
      <w:r>
        <w:rPr>
          <w:noProof/>
        </w:rPr>
        <w:fldChar w:fldCharType="end"/>
      </w:r>
    </w:p>
    <w:p w14:paraId="4D0EDFA5" w14:textId="77777777" w:rsidR="0065205A" w:rsidRDefault="0065205A">
      <w:pPr>
        <w:pStyle w:val="TDC1"/>
        <w:rPr>
          <w:rFonts w:asciiTheme="minorHAnsi" w:eastAsiaTheme="minorEastAsia" w:hAnsiTheme="minorHAnsi" w:cstheme="minorBidi"/>
          <w:noProof/>
          <w:color w:val="auto"/>
          <w:sz w:val="24"/>
          <w:szCs w:val="24"/>
          <w:lang w:val="es-ES" w:eastAsia="ja-JP"/>
        </w:rPr>
      </w:pPr>
      <w:r w:rsidRPr="002D5FB9">
        <w:rPr>
          <w:rFonts w:ascii="Arial" w:hAnsi="Arial" w:cs="Arial"/>
          <w:noProof/>
          <w:color w:val="auto"/>
        </w:rPr>
        <w:t>6.- CONCLUSIONES</w:t>
      </w:r>
      <w:r>
        <w:rPr>
          <w:noProof/>
        </w:rPr>
        <w:tab/>
      </w:r>
      <w:r>
        <w:rPr>
          <w:noProof/>
        </w:rPr>
        <w:fldChar w:fldCharType="begin"/>
      </w:r>
      <w:r>
        <w:rPr>
          <w:noProof/>
        </w:rPr>
        <w:instrText xml:space="preserve"> PAGEREF _Toc282418013 \h </w:instrText>
      </w:r>
      <w:r>
        <w:rPr>
          <w:noProof/>
        </w:rPr>
      </w:r>
      <w:r>
        <w:rPr>
          <w:noProof/>
        </w:rPr>
        <w:fldChar w:fldCharType="separate"/>
      </w:r>
      <w:r>
        <w:rPr>
          <w:noProof/>
        </w:rPr>
        <w:t>31</w:t>
      </w:r>
      <w:r>
        <w:rPr>
          <w:noProof/>
        </w:rPr>
        <w:fldChar w:fldCharType="end"/>
      </w:r>
    </w:p>
    <w:p w14:paraId="4EA6A803" w14:textId="77777777" w:rsidR="0065205A" w:rsidRDefault="0065205A">
      <w:pPr>
        <w:pStyle w:val="TDC1"/>
        <w:rPr>
          <w:rFonts w:asciiTheme="minorHAnsi" w:eastAsiaTheme="minorEastAsia" w:hAnsiTheme="minorHAnsi" w:cstheme="minorBidi"/>
          <w:noProof/>
          <w:color w:val="auto"/>
          <w:sz w:val="24"/>
          <w:szCs w:val="24"/>
          <w:lang w:val="es-ES" w:eastAsia="ja-JP"/>
        </w:rPr>
      </w:pPr>
      <w:r w:rsidRPr="002D5FB9">
        <w:rPr>
          <w:rFonts w:ascii="Arial" w:hAnsi="Arial" w:cs="Arial"/>
          <w:noProof/>
          <w:color w:val="auto"/>
        </w:rPr>
        <w:t>7.- BIBLIOGRAFÍA</w:t>
      </w:r>
      <w:r>
        <w:rPr>
          <w:noProof/>
        </w:rPr>
        <w:tab/>
      </w:r>
      <w:r>
        <w:rPr>
          <w:noProof/>
        </w:rPr>
        <w:fldChar w:fldCharType="begin"/>
      </w:r>
      <w:r>
        <w:rPr>
          <w:noProof/>
        </w:rPr>
        <w:instrText xml:space="preserve"> PAGEREF _Toc282418014 \h </w:instrText>
      </w:r>
      <w:r>
        <w:rPr>
          <w:noProof/>
        </w:rPr>
      </w:r>
      <w:r>
        <w:rPr>
          <w:noProof/>
        </w:rPr>
        <w:fldChar w:fldCharType="separate"/>
      </w:r>
      <w:r>
        <w:rPr>
          <w:noProof/>
        </w:rPr>
        <w:t>33</w:t>
      </w:r>
      <w:r>
        <w:rPr>
          <w:noProof/>
        </w:rPr>
        <w:fldChar w:fldCharType="end"/>
      </w:r>
    </w:p>
    <w:p w14:paraId="6A886A95" w14:textId="77777777" w:rsidR="00093A89" w:rsidRDefault="002E68F1" w:rsidP="00A77453">
      <w:pPr>
        <w:pStyle w:val="TDC1"/>
        <w:spacing w:after="0"/>
        <w:rPr>
          <w:rFonts w:ascii="Arial" w:hAnsi="Arial" w:cs="Arial"/>
          <w:noProof/>
          <w:color w:val="000000"/>
        </w:rPr>
      </w:pPr>
      <w:r w:rsidRPr="00627295">
        <w:rPr>
          <w:rFonts w:ascii="Arial" w:hAnsi="Arial" w:cs="Arial"/>
          <w:noProof/>
          <w:color w:val="000000"/>
        </w:rPr>
        <w:fldChar w:fldCharType="end"/>
      </w:r>
    </w:p>
    <w:p w14:paraId="0E6DBAC3" w14:textId="77777777" w:rsidR="00585BF1" w:rsidRDefault="00585BF1" w:rsidP="00585BF1"/>
    <w:p w14:paraId="22A27C25" w14:textId="77777777" w:rsidR="00585BF1" w:rsidRDefault="00585BF1" w:rsidP="00585BF1"/>
    <w:p w14:paraId="4E815ED9" w14:textId="77777777" w:rsidR="00585BF1" w:rsidRDefault="00585BF1" w:rsidP="00585BF1"/>
    <w:p w14:paraId="542088A4" w14:textId="77777777" w:rsidR="00585BF1" w:rsidRDefault="00585BF1" w:rsidP="00585BF1"/>
    <w:p w14:paraId="7F26E54C" w14:textId="77777777" w:rsidR="00585BF1" w:rsidRDefault="00585BF1" w:rsidP="00585BF1"/>
    <w:p w14:paraId="1237A021" w14:textId="77777777" w:rsidR="00585BF1" w:rsidRPr="00585BF1" w:rsidRDefault="00585BF1" w:rsidP="00585BF1"/>
    <w:p w14:paraId="7B06CDDA" w14:textId="77777777" w:rsidR="00C40121" w:rsidRDefault="00C40121" w:rsidP="00CE1BC4">
      <w:pPr>
        <w:pStyle w:val="Tabladeilustraciones"/>
        <w:tabs>
          <w:tab w:val="right" w:leader="dot" w:pos="9323"/>
        </w:tabs>
        <w:rPr>
          <w:sz w:val="28"/>
          <w:szCs w:val="28"/>
        </w:rPr>
      </w:pPr>
    </w:p>
    <w:p w14:paraId="4F14296B" w14:textId="77777777" w:rsidR="00093A89" w:rsidRDefault="00093A89" w:rsidP="00CE1BC4">
      <w:pPr>
        <w:pStyle w:val="Tabladeilustraciones"/>
        <w:tabs>
          <w:tab w:val="right" w:leader="dot" w:pos="9323"/>
        </w:tabs>
        <w:rPr>
          <w:sz w:val="28"/>
          <w:szCs w:val="28"/>
        </w:rPr>
      </w:pPr>
      <w:r>
        <w:rPr>
          <w:sz w:val="28"/>
          <w:szCs w:val="28"/>
        </w:rPr>
        <w:t>Í</w:t>
      </w:r>
      <w:r w:rsidRPr="00627295">
        <w:rPr>
          <w:sz w:val="28"/>
          <w:szCs w:val="28"/>
        </w:rPr>
        <w:t>ndice de Figuras</w:t>
      </w:r>
    </w:p>
    <w:p w14:paraId="5385C636" w14:textId="77777777" w:rsidR="0065608B" w:rsidRDefault="002E68F1">
      <w:pPr>
        <w:pStyle w:val="Tabladeilustraciones"/>
        <w:tabs>
          <w:tab w:val="right" w:leader="dot" w:pos="9323"/>
        </w:tabs>
        <w:rPr>
          <w:rFonts w:asciiTheme="minorHAnsi" w:eastAsiaTheme="minorEastAsia" w:hAnsiTheme="minorHAnsi" w:cstheme="minorBidi"/>
          <w:noProof/>
          <w:sz w:val="24"/>
          <w:szCs w:val="24"/>
          <w:lang w:val="es-ES" w:eastAsia="ja-JP"/>
        </w:rPr>
      </w:pPr>
      <w:r>
        <w:rPr>
          <w:rFonts w:ascii="Arial" w:hAnsi="Arial" w:cs="Arial"/>
          <w:noProof/>
        </w:rPr>
        <w:fldChar w:fldCharType="begin"/>
      </w:r>
      <w:r w:rsidR="00093A89">
        <w:rPr>
          <w:rFonts w:ascii="Arial" w:hAnsi="Arial" w:cs="Arial"/>
          <w:noProof/>
        </w:rPr>
        <w:instrText xml:space="preserve"> TOC \h \z \c "Figura " </w:instrText>
      </w:r>
      <w:r>
        <w:rPr>
          <w:rFonts w:ascii="Arial" w:hAnsi="Arial" w:cs="Arial"/>
          <w:noProof/>
        </w:rPr>
        <w:fldChar w:fldCharType="separate"/>
      </w:r>
      <w:r w:rsidR="0065608B">
        <w:rPr>
          <w:noProof/>
        </w:rPr>
        <w:t xml:space="preserve">Figura  1. </w:t>
      </w:r>
      <w:r w:rsidR="0065608B" w:rsidRPr="00806D07">
        <w:rPr>
          <w:i/>
          <w:noProof/>
        </w:rPr>
        <w:t>Tamarix africana</w:t>
      </w:r>
      <w:r w:rsidR="0065608B">
        <w:rPr>
          <w:noProof/>
        </w:rPr>
        <w:t xml:space="preserve"> L. (Vascular Plant Image Library)</w:t>
      </w:r>
      <w:r w:rsidR="0065608B">
        <w:rPr>
          <w:noProof/>
        </w:rPr>
        <w:tab/>
      </w:r>
      <w:r w:rsidR="0065608B">
        <w:rPr>
          <w:noProof/>
        </w:rPr>
        <w:fldChar w:fldCharType="begin"/>
      </w:r>
      <w:r w:rsidR="0065608B">
        <w:rPr>
          <w:noProof/>
        </w:rPr>
        <w:instrText xml:space="preserve"> PAGEREF _Toc282421464 \h </w:instrText>
      </w:r>
      <w:r w:rsidR="0065608B">
        <w:rPr>
          <w:noProof/>
        </w:rPr>
      </w:r>
      <w:r w:rsidR="0065608B">
        <w:rPr>
          <w:noProof/>
        </w:rPr>
        <w:fldChar w:fldCharType="separate"/>
      </w:r>
      <w:r w:rsidR="0065608B">
        <w:rPr>
          <w:noProof/>
        </w:rPr>
        <w:t>9</w:t>
      </w:r>
      <w:r w:rsidR="0065608B">
        <w:rPr>
          <w:noProof/>
        </w:rPr>
        <w:fldChar w:fldCharType="end"/>
      </w:r>
    </w:p>
    <w:p w14:paraId="4E11E560"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Figura  2. División del fueste en cinco partes iguales</w:t>
      </w:r>
      <w:r>
        <w:rPr>
          <w:noProof/>
        </w:rPr>
        <w:tab/>
      </w:r>
      <w:r>
        <w:rPr>
          <w:noProof/>
        </w:rPr>
        <w:fldChar w:fldCharType="begin"/>
      </w:r>
      <w:r>
        <w:rPr>
          <w:noProof/>
        </w:rPr>
        <w:instrText xml:space="preserve"> PAGEREF _Toc282421465 \h </w:instrText>
      </w:r>
      <w:r>
        <w:rPr>
          <w:noProof/>
        </w:rPr>
      </w:r>
      <w:r>
        <w:rPr>
          <w:noProof/>
        </w:rPr>
        <w:fldChar w:fldCharType="separate"/>
      </w:r>
      <w:r>
        <w:rPr>
          <w:noProof/>
        </w:rPr>
        <w:t>12</w:t>
      </w:r>
      <w:r>
        <w:rPr>
          <w:noProof/>
        </w:rPr>
        <w:fldChar w:fldCharType="end"/>
      </w:r>
    </w:p>
    <w:p w14:paraId="1F9972F6"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Figura  3. Sección de un tronco de cono</w:t>
      </w:r>
      <w:r>
        <w:rPr>
          <w:noProof/>
        </w:rPr>
        <w:tab/>
      </w:r>
      <w:r>
        <w:rPr>
          <w:noProof/>
        </w:rPr>
        <w:fldChar w:fldCharType="begin"/>
      </w:r>
      <w:r>
        <w:rPr>
          <w:noProof/>
        </w:rPr>
        <w:instrText xml:space="preserve"> PAGEREF _Toc282421466 \h </w:instrText>
      </w:r>
      <w:r>
        <w:rPr>
          <w:noProof/>
        </w:rPr>
      </w:r>
      <w:r>
        <w:rPr>
          <w:noProof/>
        </w:rPr>
        <w:fldChar w:fldCharType="separate"/>
      </w:r>
      <w:r>
        <w:rPr>
          <w:noProof/>
        </w:rPr>
        <w:t>13</w:t>
      </w:r>
      <w:r>
        <w:rPr>
          <w:noProof/>
        </w:rPr>
        <w:fldChar w:fldCharType="end"/>
      </w:r>
    </w:p>
    <w:p w14:paraId="5CDC0E19"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Figura  4. Modelos de crecimiento de copas arbóreas en una superficie determinada</w:t>
      </w:r>
      <w:r>
        <w:rPr>
          <w:noProof/>
        </w:rPr>
        <w:tab/>
      </w:r>
      <w:r>
        <w:rPr>
          <w:noProof/>
        </w:rPr>
        <w:fldChar w:fldCharType="begin"/>
      </w:r>
      <w:r>
        <w:rPr>
          <w:noProof/>
        </w:rPr>
        <w:instrText xml:space="preserve"> PAGEREF _Toc282421467 \h </w:instrText>
      </w:r>
      <w:r>
        <w:rPr>
          <w:noProof/>
        </w:rPr>
      </w:r>
      <w:r>
        <w:rPr>
          <w:noProof/>
        </w:rPr>
        <w:fldChar w:fldCharType="separate"/>
      </w:r>
      <w:r>
        <w:rPr>
          <w:noProof/>
        </w:rPr>
        <w:t>15</w:t>
      </w:r>
      <w:r>
        <w:rPr>
          <w:noProof/>
        </w:rPr>
        <w:fldChar w:fldCharType="end"/>
      </w:r>
    </w:p>
    <w:p w14:paraId="0115C0E8"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Figura  5. Esquema del criterio de medición</w:t>
      </w:r>
      <w:r>
        <w:rPr>
          <w:noProof/>
        </w:rPr>
        <w:tab/>
      </w:r>
      <w:r>
        <w:rPr>
          <w:noProof/>
        </w:rPr>
        <w:fldChar w:fldCharType="begin"/>
      </w:r>
      <w:r>
        <w:rPr>
          <w:noProof/>
        </w:rPr>
        <w:instrText xml:space="preserve"> PAGEREF _Toc282421468 \h </w:instrText>
      </w:r>
      <w:r>
        <w:rPr>
          <w:noProof/>
        </w:rPr>
      </w:r>
      <w:r>
        <w:rPr>
          <w:noProof/>
        </w:rPr>
        <w:fldChar w:fldCharType="separate"/>
      </w:r>
      <w:r>
        <w:rPr>
          <w:noProof/>
        </w:rPr>
        <w:t>20</w:t>
      </w:r>
      <w:r>
        <w:rPr>
          <w:noProof/>
        </w:rPr>
        <w:fldChar w:fldCharType="end"/>
      </w:r>
    </w:p>
    <w:p w14:paraId="3A96465E"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Figura  6.- sistema de determinación del volumen de la muestra.</w:t>
      </w:r>
      <w:r>
        <w:rPr>
          <w:noProof/>
        </w:rPr>
        <w:tab/>
      </w:r>
      <w:r>
        <w:rPr>
          <w:noProof/>
        </w:rPr>
        <w:fldChar w:fldCharType="begin"/>
      </w:r>
      <w:r>
        <w:rPr>
          <w:noProof/>
        </w:rPr>
        <w:instrText xml:space="preserve"> PAGEREF _Toc282421469 \h </w:instrText>
      </w:r>
      <w:r>
        <w:rPr>
          <w:noProof/>
        </w:rPr>
      </w:r>
      <w:r>
        <w:rPr>
          <w:noProof/>
        </w:rPr>
        <w:fldChar w:fldCharType="separate"/>
      </w:r>
      <w:r>
        <w:rPr>
          <w:noProof/>
        </w:rPr>
        <w:t>23</w:t>
      </w:r>
      <w:r>
        <w:rPr>
          <w:noProof/>
        </w:rPr>
        <w:fldChar w:fldCharType="end"/>
      </w:r>
    </w:p>
    <w:p w14:paraId="321665EF"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Figura  7. Relación entre el Diámetro Basal medio de rama y el Volumen de madera de la misma (incluidas ramificaciones)</w:t>
      </w:r>
      <w:r>
        <w:rPr>
          <w:noProof/>
        </w:rPr>
        <w:tab/>
      </w:r>
      <w:r>
        <w:rPr>
          <w:noProof/>
        </w:rPr>
        <w:fldChar w:fldCharType="begin"/>
      </w:r>
      <w:r>
        <w:rPr>
          <w:noProof/>
        </w:rPr>
        <w:instrText xml:space="preserve"> PAGEREF _Toc282421470 \h </w:instrText>
      </w:r>
      <w:r>
        <w:rPr>
          <w:noProof/>
        </w:rPr>
      </w:r>
      <w:r>
        <w:rPr>
          <w:noProof/>
        </w:rPr>
        <w:fldChar w:fldCharType="separate"/>
      </w:r>
      <w:r>
        <w:rPr>
          <w:noProof/>
        </w:rPr>
        <w:t>26</w:t>
      </w:r>
      <w:r>
        <w:rPr>
          <w:noProof/>
        </w:rPr>
        <w:fldChar w:fldCharType="end"/>
      </w:r>
    </w:p>
    <w:p w14:paraId="20514257"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Figura  8. Relación entre el Diámetro Medio de la Proyección y el Volumen Total de la Madera de la Mata</w:t>
      </w:r>
      <w:r>
        <w:rPr>
          <w:noProof/>
        </w:rPr>
        <w:tab/>
      </w:r>
      <w:r>
        <w:rPr>
          <w:noProof/>
        </w:rPr>
        <w:fldChar w:fldCharType="begin"/>
      </w:r>
      <w:r>
        <w:rPr>
          <w:noProof/>
        </w:rPr>
        <w:instrText xml:space="preserve"> PAGEREF _Toc282421471 \h </w:instrText>
      </w:r>
      <w:r>
        <w:rPr>
          <w:noProof/>
        </w:rPr>
      </w:r>
      <w:r>
        <w:rPr>
          <w:noProof/>
        </w:rPr>
        <w:fldChar w:fldCharType="separate"/>
      </w:r>
      <w:r>
        <w:rPr>
          <w:noProof/>
        </w:rPr>
        <w:t>28</w:t>
      </w:r>
      <w:r>
        <w:rPr>
          <w:noProof/>
        </w:rPr>
        <w:fldChar w:fldCharType="end"/>
      </w:r>
    </w:p>
    <w:p w14:paraId="686AC624"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Figura  9. Relación entre el Diámetro Medio de la Proyección y el LN del Volumen Total de la Madera de la Mata</w:t>
      </w:r>
      <w:r>
        <w:rPr>
          <w:noProof/>
        </w:rPr>
        <w:tab/>
      </w:r>
      <w:r>
        <w:rPr>
          <w:noProof/>
        </w:rPr>
        <w:fldChar w:fldCharType="begin"/>
      </w:r>
      <w:r>
        <w:rPr>
          <w:noProof/>
        </w:rPr>
        <w:instrText xml:space="preserve"> PAGEREF _Toc282421472 \h </w:instrText>
      </w:r>
      <w:r>
        <w:rPr>
          <w:noProof/>
        </w:rPr>
      </w:r>
      <w:r>
        <w:rPr>
          <w:noProof/>
        </w:rPr>
        <w:fldChar w:fldCharType="separate"/>
      </w:r>
      <w:r>
        <w:rPr>
          <w:noProof/>
        </w:rPr>
        <w:t>28</w:t>
      </w:r>
      <w:r>
        <w:rPr>
          <w:noProof/>
        </w:rPr>
        <w:fldChar w:fldCharType="end"/>
      </w:r>
    </w:p>
    <w:p w14:paraId="6340384E" w14:textId="77777777" w:rsidR="00093A89" w:rsidRDefault="002E68F1" w:rsidP="00A77453">
      <w:pPr>
        <w:pStyle w:val="TDC1"/>
        <w:spacing w:after="0"/>
        <w:rPr>
          <w:rFonts w:ascii="Arial" w:hAnsi="Arial" w:cs="Arial"/>
          <w:noProof/>
        </w:rPr>
      </w:pPr>
      <w:r>
        <w:rPr>
          <w:rFonts w:ascii="Arial" w:hAnsi="Arial" w:cs="Arial"/>
          <w:noProof/>
        </w:rPr>
        <w:fldChar w:fldCharType="end"/>
      </w:r>
    </w:p>
    <w:p w14:paraId="31BCF163" w14:textId="77777777" w:rsidR="00585BF1" w:rsidRDefault="00585BF1" w:rsidP="00585BF1"/>
    <w:p w14:paraId="38852FC4" w14:textId="77777777" w:rsidR="00585BF1" w:rsidRDefault="00585BF1" w:rsidP="00585BF1"/>
    <w:p w14:paraId="68865302" w14:textId="77777777" w:rsidR="00585BF1" w:rsidRDefault="00585BF1" w:rsidP="00585BF1"/>
    <w:p w14:paraId="042B67A5" w14:textId="77777777" w:rsidR="00585BF1" w:rsidRDefault="00585BF1" w:rsidP="00585BF1"/>
    <w:p w14:paraId="1033D858" w14:textId="77777777" w:rsidR="00585BF1" w:rsidRDefault="00585BF1" w:rsidP="00585BF1"/>
    <w:p w14:paraId="2FFF72AC" w14:textId="77777777" w:rsidR="00585BF1" w:rsidRDefault="00585BF1" w:rsidP="00585BF1"/>
    <w:p w14:paraId="75DF0DFE" w14:textId="77777777" w:rsidR="00585BF1" w:rsidRDefault="00585BF1" w:rsidP="00585BF1"/>
    <w:p w14:paraId="0928BD7E" w14:textId="77777777" w:rsidR="00585BF1" w:rsidRDefault="00585BF1" w:rsidP="00585BF1"/>
    <w:p w14:paraId="7AFA33C2" w14:textId="77777777" w:rsidR="00585BF1" w:rsidRDefault="00585BF1" w:rsidP="00585BF1"/>
    <w:p w14:paraId="6BA08106" w14:textId="77777777" w:rsidR="00585BF1" w:rsidRDefault="00585BF1" w:rsidP="00585BF1"/>
    <w:p w14:paraId="0782C496" w14:textId="77777777" w:rsidR="00585BF1" w:rsidRDefault="00585BF1" w:rsidP="00585BF1"/>
    <w:p w14:paraId="3EBC5648" w14:textId="77777777" w:rsidR="00585BF1" w:rsidRDefault="00585BF1" w:rsidP="00585BF1"/>
    <w:p w14:paraId="5A46CCF0" w14:textId="77777777" w:rsidR="00585BF1" w:rsidRDefault="00585BF1" w:rsidP="00585BF1"/>
    <w:p w14:paraId="693109A6" w14:textId="77777777" w:rsidR="00585BF1" w:rsidRDefault="00585BF1" w:rsidP="00585BF1"/>
    <w:p w14:paraId="194C05D1" w14:textId="77777777" w:rsidR="00093A89" w:rsidRDefault="00093A89">
      <w:pPr>
        <w:pStyle w:val="Tabladeilustraciones"/>
        <w:tabs>
          <w:tab w:val="right" w:leader="dot" w:pos="9323"/>
        </w:tabs>
        <w:rPr>
          <w:sz w:val="28"/>
          <w:szCs w:val="28"/>
        </w:rPr>
      </w:pPr>
      <w:r>
        <w:rPr>
          <w:sz w:val="28"/>
          <w:szCs w:val="28"/>
        </w:rPr>
        <w:t>Í</w:t>
      </w:r>
      <w:r w:rsidRPr="00627295">
        <w:rPr>
          <w:sz w:val="28"/>
          <w:szCs w:val="28"/>
        </w:rPr>
        <w:t>ndice de Tablas</w:t>
      </w:r>
    </w:p>
    <w:p w14:paraId="1487D49B" w14:textId="77777777" w:rsidR="0065608B" w:rsidRDefault="002E68F1">
      <w:pPr>
        <w:pStyle w:val="Tabladeilustraciones"/>
        <w:tabs>
          <w:tab w:val="right" w:leader="dot" w:pos="9323"/>
        </w:tabs>
        <w:rPr>
          <w:rFonts w:asciiTheme="minorHAnsi" w:eastAsiaTheme="minorEastAsia" w:hAnsiTheme="minorHAnsi" w:cstheme="minorBidi"/>
          <w:noProof/>
          <w:sz w:val="24"/>
          <w:szCs w:val="24"/>
          <w:lang w:val="es-ES" w:eastAsia="ja-JP"/>
        </w:rPr>
      </w:pPr>
      <w:r>
        <w:rPr>
          <w:b/>
          <w:bCs/>
          <w:noProof/>
        </w:rPr>
        <w:fldChar w:fldCharType="begin"/>
      </w:r>
      <w:r w:rsidR="00093A89">
        <w:rPr>
          <w:b/>
          <w:bCs/>
          <w:noProof/>
        </w:rPr>
        <w:instrText xml:space="preserve"> TOC \c "Tabla" </w:instrText>
      </w:r>
      <w:r>
        <w:rPr>
          <w:b/>
          <w:bCs/>
          <w:noProof/>
        </w:rPr>
        <w:fldChar w:fldCharType="separate"/>
      </w:r>
      <w:r w:rsidR="0065608B" w:rsidRPr="009530EF">
        <w:rPr>
          <w:caps/>
          <w:noProof/>
          <w:color w:val="000000"/>
          <w:spacing w:val="10"/>
        </w:rPr>
        <w:t>Tabla 1. Ecuaciones de los modelos de volumen sólido de los vegetales</w:t>
      </w:r>
      <w:r w:rsidR="0065608B">
        <w:rPr>
          <w:noProof/>
        </w:rPr>
        <w:tab/>
      </w:r>
      <w:r w:rsidR="0065608B">
        <w:rPr>
          <w:noProof/>
        </w:rPr>
        <w:fldChar w:fldCharType="begin"/>
      </w:r>
      <w:r w:rsidR="0065608B">
        <w:rPr>
          <w:noProof/>
        </w:rPr>
        <w:instrText xml:space="preserve"> PAGEREF _Toc282421488 \h </w:instrText>
      </w:r>
      <w:r w:rsidR="0065608B">
        <w:rPr>
          <w:noProof/>
        </w:rPr>
      </w:r>
      <w:r w:rsidR="0065608B">
        <w:rPr>
          <w:noProof/>
        </w:rPr>
        <w:fldChar w:fldCharType="separate"/>
      </w:r>
      <w:r w:rsidR="0065608B">
        <w:rPr>
          <w:noProof/>
        </w:rPr>
        <w:t>11</w:t>
      </w:r>
      <w:r w:rsidR="0065608B">
        <w:rPr>
          <w:noProof/>
        </w:rPr>
        <w:fldChar w:fldCharType="end"/>
      </w:r>
    </w:p>
    <w:p w14:paraId="39F40232"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sidRPr="009530EF">
        <w:rPr>
          <w:noProof/>
          <w:color w:val="000000"/>
        </w:rPr>
        <w:t>Tabla 2. Volúmenes de solidos</w:t>
      </w:r>
      <w:r>
        <w:rPr>
          <w:noProof/>
        </w:rPr>
        <w:tab/>
      </w:r>
      <w:r>
        <w:rPr>
          <w:noProof/>
        </w:rPr>
        <w:fldChar w:fldCharType="begin"/>
      </w:r>
      <w:r>
        <w:rPr>
          <w:noProof/>
        </w:rPr>
        <w:instrText xml:space="preserve"> PAGEREF _Toc282421489 \h </w:instrText>
      </w:r>
      <w:r>
        <w:rPr>
          <w:noProof/>
        </w:rPr>
      </w:r>
      <w:r>
        <w:rPr>
          <w:noProof/>
        </w:rPr>
        <w:fldChar w:fldCharType="separate"/>
      </w:r>
      <w:r>
        <w:rPr>
          <w:noProof/>
        </w:rPr>
        <w:t>13</w:t>
      </w:r>
      <w:r>
        <w:rPr>
          <w:noProof/>
        </w:rPr>
        <w:fldChar w:fldCharType="end"/>
      </w:r>
    </w:p>
    <w:p w14:paraId="6105015E"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Tabla 3. Funciones de volumen</w:t>
      </w:r>
      <w:r>
        <w:rPr>
          <w:noProof/>
        </w:rPr>
        <w:tab/>
      </w:r>
      <w:r>
        <w:rPr>
          <w:noProof/>
        </w:rPr>
        <w:fldChar w:fldCharType="begin"/>
      </w:r>
      <w:r>
        <w:rPr>
          <w:noProof/>
        </w:rPr>
        <w:instrText xml:space="preserve"> PAGEREF _Toc282421490 \h </w:instrText>
      </w:r>
      <w:r>
        <w:rPr>
          <w:noProof/>
        </w:rPr>
      </w:r>
      <w:r>
        <w:rPr>
          <w:noProof/>
        </w:rPr>
        <w:fldChar w:fldCharType="separate"/>
      </w:r>
      <w:r>
        <w:rPr>
          <w:noProof/>
        </w:rPr>
        <w:t>14</w:t>
      </w:r>
      <w:r>
        <w:rPr>
          <w:noProof/>
        </w:rPr>
        <w:fldChar w:fldCharType="end"/>
      </w:r>
    </w:p>
    <w:p w14:paraId="18125EC0"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Tabla 4. Normas de análisis para la caracterización de Biomasa</w:t>
      </w:r>
      <w:r>
        <w:rPr>
          <w:noProof/>
        </w:rPr>
        <w:tab/>
      </w:r>
      <w:r>
        <w:rPr>
          <w:noProof/>
        </w:rPr>
        <w:fldChar w:fldCharType="begin"/>
      </w:r>
      <w:r>
        <w:rPr>
          <w:noProof/>
        </w:rPr>
        <w:instrText xml:space="preserve"> PAGEREF _Toc282421491 \h </w:instrText>
      </w:r>
      <w:r>
        <w:rPr>
          <w:noProof/>
        </w:rPr>
      </w:r>
      <w:r>
        <w:rPr>
          <w:noProof/>
        </w:rPr>
        <w:fldChar w:fldCharType="separate"/>
      </w:r>
      <w:r>
        <w:rPr>
          <w:noProof/>
        </w:rPr>
        <w:t>17</w:t>
      </w:r>
      <w:r>
        <w:rPr>
          <w:noProof/>
        </w:rPr>
        <w:fldChar w:fldCharType="end"/>
      </w:r>
    </w:p>
    <w:p w14:paraId="13C998EF"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Tabla 5. Normas de análisis para caracterización de biomasa</w:t>
      </w:r>
      <w:r>
        <w:rPr>
          <w:noProof/>
        </w:rPr>
        <w:tab/>
      </w:r>
      <w:r>
        <w:rPr>
          <w:noProof/>
        </w:rPr>
        <w:fldChar w:fldCharType="begin"/>
      </w:r>
      <w:r>
        <w:rPr>
          <w:noProof/>
        </w:rPr>
        <w:instrText xml:space="preserve"> PAGEREF _Toc282421492 \h </w:instrText>
      </w:r>
      <w:r>
        <w:rPr>
          <w:noProof/>
        </w:rPr>
      </w:r>
      <w:r>
        <w:rPr>
          <w:noProof/>
        </w:rPr>
        <w:fldChar w:fldCharType="separate"/>
      </w:r>
      <w:r>
        <w:rPr>
          <w:noProof/>
        </w:rPr>
        <w:t>21</w:t>
      </w:r>
      <w:r>
        <w:rPr>
          <w:noProof/>
        </w:rPr>
        <w:fldChar w:fldCharType="end"/>
      </w:r>
    </w:p>
    <w:p w14:paraId="37FCD09B"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Tabla 6. Descripción estadística de la población estudiada</w:t>
      </w:r>
      <w:r>
        <w:rPr>
          <w:noProof/>
        </w:rPr>
        <w:tab/>
      </w:r>
      <w:r>
        <w:rPr>
          <w:noProof/>
        </w:rPr>
        <w:fldChar w:fldCharType="begin"/>
      </w:r>
      <w:r>
        <w:rPr>
          <w:noProof/>
        </w:rPr>
        <w:instrText xml:space="preserve"> PAGEREF _Toc282421493 \h </w:instrText>
      </w:r>
      <w:r>
        <w:rPr>
          <w:noProof/>
        </w:rPr>
      </w:r>
      <w:r>
        <w:rPr>
          <w:noProof/>
        </w:rPr>
        <w:fldChar w:fldCharType="separate"/>
      </w:r>
      <w:r>
        <w:rPr>
          <w:noProof/>
        </w:rPr>
        <w:t>24</w:t>
      </w:r>
      <w:r>
        <w:rPr>
          <w:noProof/>
        </w:rPr>
        <w:fldChar w:fldCharType="end"/>
      </w:r>
    </w:p>
    <w:p w14:paraId="78DBA498"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Tabla 7. Descripción estadística de los factores de forma de varas para los distintos modelos geométricos</w:t>
      </w:r>
      <w:r>
        <w:rPr>
          <w:noProof/>
        </w:rPr>
        <w:tab/>
      </w:r>
      <w:r>
        <w:rPr>
          <w:noProof/>
        </w:rPr>
        <w:fldChar w:fldCharType="begin"/>
      </w:r>
      <w:r>
        <w:rPr>
          <w:noProof/>
        </w:rPr>
        <w:instrText xml:space="preserve"> PAGEREF _Toc282421494 \h </w:instrText>
      </w:r>
      <w:r>
        <w:rPr>
          <w:noProof/>
        </w:rPr>
      </w:r>
      <w:r>
        <w:rPr>
          <w:noProof/>
        </w:rPr>
        <w:fldChar w:fldCharType="separate"/>
      </w:r>
      <w:r>
        <w:rPr>
          <w:noProof/>
        </w:rPr>
        <w:t>25</w:t>
      </w:r>
      <w:r>
        <w:rPr>
          <w:noProof/>
        </w:rPr>
        <w:fldChar w:fldCharType="end"/>
      </w:r>
    </w:p>
    <w:p w14:paraId="1D4656B4"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Tabla 8. descripción estadística de los factores de forma de pies para los distintos modelos geométricos</w:t>
      </w:r>
      <w:r>
        <w:rPr>
          <w:noProof/>
        </w:rPr>
        <w:tab/>
      </w:r>
      <w:r>
        <w:rPr>
          <w:noProof/>
        </w:rPr>
        <w:fldChar w:fldCharType="begin"/>
      </w:r>
      <w:r>
        <w:rPr>
          <w:noProof/>
        </w:rPr>
        <w:instrText xml:space="preserve"> PAGEREF _Toc282421495 \h </w:instrText>
      </w:r>
      <w:r>
        <w:rPr>
          <w:noProof/>
        </w:rPr>
      </w:r>
      <w:r>
        <w:rPr>
          <w:noProof/>
        </w:rPr>
        <w:fldChar w:fldCharType="separate"/>
      </w:r>
      <w:r>
        <w:rPr>
          <w:noProof/>
        </w:rPr>
        <w:t>25</w:t>
      </w:r>
      <w:r>
        <w:rPr>
          <w:noProof/>
        </w:rPr>
        <w:fldChar w:fldCharType="end"/>
      </w:r>
    </w:p>
    <w:p w14:paraId="2E78F80E"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 xml:space="preserve">Tabla 9. Función de volumen de pie (incluidas bifurcaciones) de </w:t>
      </w:r>
      <w:r w:rsidRPr="009530EF">
        <w:rPr>
          <w:i/>
          <w:noProof/>
        </w:rPr>
        <w:t>Tamarix africana</w:t>
      </w:r>
      <w:r w:rsidRPr="009530EF">
        <w:rPr>
          <w:noProof/>
        </w:rPr>
        <w:t xml:space="preserve"> L</w:t>
      </w:r>
      <w:r>
        <w:rPr>
          <w:noProof/>
        </w:rPr>
        <w:tab/>
      </w:r>
      <w:r>
        <w:rPr>
          <w:noProof/>
        </w:rPr>
        <w:fldChar w:fldCharType="begin"/>
      </w:r>
      <w:r>
        <w:rPr>
          <w:noProof/>
        </w:rPr>
        <w:instrText xml:space="preserve"> PAGEREF _Toc282421496 \h </w:instrText>
      </w:r>
      <w:r>
        <w:rPr>
          <w:noProof/>
        </w:rPr>
      </w:r>
      <w:r>
        <w:rPr>
          <w:noProof/>
        </w:rPr>
        <w:fldChar w:fldCharType="separate"/>
      </w:r>
      <w:r>
        <w:rPr>
          <w:noProof/>
        </w:rPr>
        <w:t>26</w:t>
      </w:r>
      <w:r>
        <w:rPr>
          <w:noProof/>
        </w:rPr>
        <w:fldChar w:fldCharType="end"/>
      </w:r>
    </w:p>
    <w:p w14:paraId="71D1018E"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 xml:space="preserve">Tabla 10. Obtención del factor de ocupación de </w:t>
      </w:r>
      <w:r w:rsidRPr="009530EF">
        <w:rPr>
          <w:i/>
          <w:noProof/>
        </w:rPr>
        <w:t>Tamarix africana</w:t>
      </w:r>
      <w:r w:rsidRPr="009530EF">
        <w:rPr>
          <w:noProof/>
        </w:rPr>
        <w:t xml:space="preserve"> L</w:t>
      </w:r>
      <w:r>
        <w:rPr>
          <w:noProof/>
        </w:rPr>
        <w:tab/>
      </w:r>
      <w:r>
        <w:rPr>
          <w:noProof/>
        </w:rPr>
        <w:fldChar w:fldCharType="begin"/>
      </w:r>
      <w:r>
        <w:rPr>
          <w:noProof/>
        </w:rPr>
        <w:instrText xml:space="preserve"> PAGEREF _Toc282421497 \h </w:instrText>
      </w:r>
      <w:r>
        <w:rPr>
          <w:noProof/>
        </w:rPr>
      </w:r>
      <w:r>
        <w:rPr>
          <w:noProof/>
        </w:rPr>
        <w:fldChar w:fldCharType="separate"/>
      </w:r>
      <w:r>
        <w:rPr>
          <w:noProof/>
        </w:rPr>
        <w:t>27</w:t>
      </w:r>
      <w:r>
        <w:rPr>
          <w:noProof/>
        </w:rPr>
        <w:fldChar w:fldCharType="end"/>
      </w:r>
    </w:p>
    <w:p w14:paraId="7A35A7EF"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 xml:space="preserve">Tabla 11. Función de volumen de rodal de </w:t>
      </w:r>
      <w:r w:rsidRPr="009530EF">
        <w:rPr>
          <w:i/>
          <w:noProof/>
        </w:rPr>
        <w:t>Tamarix africana</w:t>
      </w:r>
      <w:r w:rsidRPr="009530EF">
        <w:rPr>
          <w:noProof/>
        </w:rPr>
        <w:t xml:space="preserve"> L</w:t>
      </w:r>
      <w:r>
        <w:rPr>
          <w:noProof/>
        </w:rPr>
        <w:tab/>
      </w:r>
      <w:r>
        <w:rPr>
          <w:noProof/>
        </w:rPr>
        <w:fldChar w:fldCharType="begin"/>
      </w:r>
      <w:r>
        <w:rPr>
          <w:noProof/>
        </w:rPr>
        <w:instrText xml:space="preserve"> PAGEREF _Toc282421498 \h </w:instrText>
      </w:r>
      <w:r>
        <w:rPr>
          <w:noProof/>
        </w:rPr>
      </w:r>
      <w:r>
        <w:rPr>
          <w:noProof/>
        </w:rPr>
        <w:fldChar w:fldCharType="separate"/>
      </w:r>
      <w:r>
        <w:rPr>
          <w:noProof/>
        </w:rPr>
        <w:t>27</w:t>
      </w:r>
      <w:r>
        <w:rPr>
          <w:noProof/>
        </w:rPr>
        <w:fldChar w:fldCharType="end"/>
      </w:r>
    </w:p>
    <w:p w14:paraId="777865B2"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Tabla 12. Características termoquímicas</w:t>
      </w:r>
      <w:r>
        <w:rPr>
          <w:noProof/>
        </w:rPr>
        <w:tab/>
      </w:r>
      <w:r>
        <w:rPr>
          <w:noProof/>
        </w:rPr>
        <w:fldChar w:fldCharType="begin"/>
      </w:r>
      <w:r>
        <w:rPr>
          <w:noProof/>
        </w:rPr>
        <w:instrText xml:space="preserve"> PAGEREF _Toc282421499 \h </w:instrText>
      </w:r>
      <w:r>
        <w:rPr>
          <w:noProof/>
        </w:rPr>
      </w:r>
      <w:r>
        <w:rPr>
          <w:noProof/>
        </w:rPr>
        <w:fldChar w:fldCharType="separate"/>
      </w:r>
      <w:r>
        <w:rPr>
          <w:noProof/>
        </w:rPr>
        <w:t>29</w:t>
      </w:r>
      <w:r>
        <w:rPr>
          <w:noProof/>
        </w:rPr>
        <w:fldChar w:fldCharType="end"/>
      </w:r>
    </w:p>
    <w:p w14:paraId="60E250D4"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Tabla 13. Especificaciones exigidas a las astillas de madera como biocombustibles según EN 14694-Parte 4</w:t>
      </w:r>
      <w:r>
        <w:rPr>
          <w:noProof/>
        </w:rPr>
        <w:tab/>
      </w:r>
      <w:r>
        <w:rPr>
          <w:noProof/>
        </w:rPr>
        <w:fldChar w:fldCharType="begin"/>
      </w:r>
      <w:r>
        <w:rPr>
          <w:noProof/>
        </w:rPr>
        <w:instrText xml:space="preserve"> PAGEREF _Toc282421500 \h </w:instrText>
      </w:r>
      <w:r>
        <w:rPr>
          <w:noProof/>
        </w:rPr>
      </w:r>
      <w:r>
        <w:rPr>
          <w:noProof/>
        </w:rPr>
        <w:fldChar w:fldCharType="separate"/>
      </w:r>
      <w:r>
        <w:rPr>
          <w:noProof/>
        </w:rPr>
        <w:t>29</w:t>
      </w:r>
      <w:r>
        <w:rPr>
          <w:noProof/>
        </w:rPr>
        <w:fldChar w:fldCharType="end"/>
      </w:r>
    </w:p>
    <w:p w14:paraId="6543B5E5"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Tabla 14. Comparación en las características termoquímicas de las distintas estructuras de la planta</w:t>
      </w:r>
      <w:r>
        <w:rPr>
          <w:noProof/>
        </w:rPr>
        <w:tab/>
      </w:r>
      <w:r>
        <w:rPr>
          <w:noProof/>
        </w:rPr>
        <w:fldChar w:fldCharType="begin"/>
      </w:r>
      <w:r>
        <w:rPr>
          <w:noProof/>
        </w:rPr>
        <w:instrText xml:space="preserve"> PAGEREF _Toc282421501 \h </w:instrText>
      </w:r>
      <w:r>
        <w:rPr>
          <w:noProof/>
        </w:rPr>
      </w:r>
      <w:r>
        <w:rPr>
          <w:noProof/>
        </w:rPr>
        <w:fldChar w:fldCharType="separate"/>
      </w:r>
      <w:r>
        <w:rPr>
          <w:noProof/>
        </w:rPr>
        <w:t>30</w:t>
      </w:r>
      <w:r>
        <w:rPr>
          <w:noProof/>
        </w:rPr>
        <w:fldChar w:fldCharType="end"/>
      </w:r>
    </w:p>
    <w:p w14:paraId="71A60D12" w14:textId="77777777" w:rsidR="0065608B" w:rsidRDefault="0065608B">
      <w:pPr>
        <w:pStyle w:val="Tabladeilustraciones"/>
        <w:tabs>
          <w:tab w:val="right" w:leader="dot" w:pos="9323"/>
        </w:tabs>
        <w:rPr>
          <w:rFonts w:asciiTheme="minorHAnsi" w:eastAsiaTheme="minorEastAsia" w:hAnsiTheme="minorHAnsi" w:cstheme="minorBidi"/>
          <w:noProof/>
          <w:sz w:val="24"/>
          <w:szCs w:val="24"/>
          <w:lang w:val="es-ES" w:eastAsia="ja-JP"/>
        </w:rPr>
      </w:pPr>
      <w:r>
        <w:rPr>
          <w:noProof/>
        </w:rPr>
        <w:t xml:space="preserve">Tabla 15. Porcentajes de peso de madera y finos (hojas) </w:t>
      </w:r>
      <w:r w:rsidRPr="009530EF">
        <w:rPr>
          <w:noProof/>
        </w:rPr>
        <w:t>Tamarix africana</w:t>
      </w:r>
      <w:r>
        <w:rPr>
          <w:noProof/>
        </w:rPr>
        <w:t xml:space="preserve"> L. en base seca.</w:t>
      </w:r>
      <w:r>
        <w:rPr>
          <w:noProof/>
        </w:rPr>
        <w:tab/>
      </w:r>
      <w:r>
        <w:rPr>
          <w:noProof/>
        </w:rPr>
        <w:fldChar w:fldCharType="begin"/>
      </w:r>
      <w:r>
        <w:rPr>
          <w:noProof/>
        </w:rPr>
        <w:instrText xml:space="preserve"> PAGEREF _Toc282421502 \h </w:instrText>
      </w:r>
      <w:r>
        <w:rPr>
          <w:noProof/>
        </w:rPr>
      </w:r>
      <w:r>
        <w:rPr>
          <w:noProof/>
        </w:rPr>
        <w:fldChar w:fldCharType="separate"/>
      </w:r>
      <w:r>
        <w:rPr>
          <w:noProof/>
        </w:rPr>
        <w:t>30</w:t>
      </w:r>
      <w:r>
        <w:rPr>
          <w:noProof/>
        </w:rPr>
        <w:fldChar w:fldCharType="end"/>
      </w:r>
    </w:p>
    <w:p w14:paraId="0A50678D" w14:textId="77777777" w:rsidR="00093A89" w:rsidRDefault="002E68F1" w:rsidP="00EC0F0B">
      <w:pPr>
        <w:pStyle w:val="Tabladeilustraciones"/>
        <w:tabs>
          <w:tab w:val="right" w:leader="dot" w:pos="9323"/>
        </w:tabs>
        <w:rPr>
          <w:b/>
          <w:bCs/>
          <w:noProof/>
        </w:rPr>
      </w:pPr>
      <w:r>
        <w:rPr>
          <w:b/>
          <w:bCs/>
          <w:noProof/>
        </w:rPr>
        <w:fldChar w:fldCharType="end"/>
      </w:r>
    </w:p>
    <w:p w14:paraId="78230A3F" w14:textId="77777777" w:rsidR="00775568" w:rsidRDefault="00775568">
      <w:pPr>
        <w:sectPr w:rsidR="00775568" w:rsidSect="00775568">
          <w:headerReference w:type="even" r:id="rId15"/>
          <w:headerReference w:type="default" r:id="rId16"/>
          <w:footerReference w:type="default" r:id="rId17"/>
          <w:pgSz w:w="12240" w:h="15840" w:code="1"/>
          <w:pgMar w:top="1507" w:right="1467" w:bottom="1134" w:left="1440" w:header="426" w:footer="357" w:gutter="0"/>
          <w:pgNumType w:start="0"/>
          <w:cols w:space="720"/>
          <w:docGrid w:linePitch="360"/>
        </w:sectPr>
      </w:pPr>
    </w:p>
    <w:p w14:paraId="1E32EA5B" w14:textId="77777777" w:rsidR="00093A89" w:rsidRDefault="006E3580" w:rsidP="007B6AD5">
      <w:pPr>
        <w:spacing w:after="0"/>
        <w:jc w:val="center"/>
        <w:rPr>
          <w:sz w:val="36"/>
        </w:rPr>
      </w:pPr>
      <w:r w:rsidRPr="006E3580">
        <w:rPr>
          <w:rFonts w:ascii="Arial" w:hAnsi="Arial" w:cs="Arial"/>
          <w:sz w:val="28"/>
          <w:szCs w:val="72"/>
        </w:rPr>
        <w:t xml:space="preserve">ANÁLISIS DENDROMÉTRICO DE </w:t>
      </w:r>
      <w:r w:rsidR="0065205A">
        <w:rPr>
          <w:rFonts w:ascii="Arial" w:hAnsi="Arial" w:cs="Arial"/>
          <w:i/>
          <w:iCs/>
          <w:sz w:val="28"/>
          <w:szCs w:val="28"/>
        </w:rPr>
        <w:t xml:space="preserve">Tamarix africana </w:t>
      </w:r>
      <w:r w:rsidR="00C40121" w:rsidRPr="00C40121">
        <w:rPr>
          <w:rFonts w:ascii="Arial" w:hAnsi="Arial" w:cs="Arial"/>
          <w:sz w:val="28"/>
          <w:szCs w:val="72"/>
        </w:rPr>
        <w:t>L.</w:t>
      </w:r>
      <w:r w:rsidRPr="006E3580">
        <w:rPr>
          <w:rFonts w:ascii="Arial" w:hAnsi="Arial" w:cs="Arial"/>
          <w:sz w:val="28"/>
          <w:szCs w:val="72"/>
        </w:rPr>
        <w:t>, ESPECIE LEÑOSA DE RIBERA Y HUMEDALES AUTÓCTONA DE LA ZONA MEDITERRÁNEA. CARACTERIZACIÓN DE BIOMASA</w:t>
      </w:r>
    </w:p>
    <w:p w14:paraId="22557083" w14:textId="77777777" w:rsidR="00093A89" w:rsidRDefault="00093A89" w:rsidP="00084B09">
      <w:pPr>
        <w:spacing w:after="0"/>
        <w:rPr>
          <w:sz w:val="36"/>
        </w:rPr>
      </w:pPr>
    </w:p>
    <w:p w14:paraId="42CA280F" w14:textId="77777777" w:rsidR="00093A89" w:rsidRPr="002A19F4" w:rsidRDefault="00093A89" w:rsidP="00A77453">
      <w:pPr>
        <w:pStyle w:val="Ttulo1"/>
        <w:spacing w:before="0" w:after="0"/>
        <w:jc w:val="left"/>
        <w:rPr>
          <w:rFonts w:ascii="Arial" w:hAnsi="Arial" w:cs="Arial"/>
          <w:color w:val="auto"/>
        </w:rPr>
      </w:pPr>
      <w:bookmarkStart w:id="2" w:name="_Toc282417994"/>
      <w:r w:rsidRPr="002A19F4">
        <w:rPr>
          <w:rFonts w:ascii="Arial" w:hAnsi="Arial" w:cs="Arial"/>
          <w:color w:val="auto"/>
        </w:rPr>
        <w:t>1.- INTRODUCCIÓN</w:t>
      </w:r>
      <w:bookmarkEnd w:id="2"/>
      <w:r w:rsidRPr="002A19F4">
        <w:rPr>
          <w:rFonts w:ascii="Arial" w:hAnsi="Arial" w:cs="Arial"/>
          <w:color w:val="auto"/>
        </w:rPr>
        <w:t xml:space="preserve"> </w:t>
      </w:r>
    </w:p>
    <w:p w14:paraId="606F9273" w14:textId="77777777" w:rsidR="00093A89" w:rsidRDefault="00093A89" w:rsidP="00A77453">
      <w:pPr>
        <w:spacing w:after="0"/>
        <w:jc w:val="both"/>
        <w:rPr>
          <w:rFonts w:ascii="Arial" w:hAnsi="Arial" w:cs="Arial"/>
        </w:rPr>
      </w:pPr>
    </w:p>
    <w:p w14:paraId="33523F2A" w14:textId="77777777" w:rsidR="00093A89" w:rsidRDefault="00093A89" w:rsidP="00A77453">
      <w:pPr>
        <w:spacing w:after="0"/>
        <w:jc w:val="both"/>
        <w:rPr>
          <w:rFonts w:ascii="Arial" w:hAnsi="Arial" w:cs="Arial"/>
        </w:rPr>
      </w:pPr>
    </w:p>
    <w:p w14:paraId="754DEB9F" w14:textId="77777777" w:rsidR="00093A89" w:rsidRDefault="00093A89" w:rsidP="007B6AD5">
      <w:pPr>
        <w:spacing w:after="0" w:line="276" w:lineRule="auto"/>
        <w:jc w:val="both"/>
        <w:rPr>
          <w:rFonts w:ascii="Arial" w:hAnsi="Arial" w:cs="Arial"/>
        </w:rPr>
      </w:pPr>
      <w:r w:rsidRPr="002A19F4">
        <w:rPr>
          <w:rFonts w:ascii="Arial" w:hAnsi="Arial" w:cs="Arial"/>
        </w:rPr>
        <w:t>Denominamos biomasa a todo material de origen orgánico no fosilizado, tanto vivo como inerte, que existe en un determinado ecosistema</w:t>
      </w:r>
      <w:r w:rsidR="00F70343">
        <w:rPr>
          <w:rFonts w:ascii="Arial" w:hAnsi="Arial" w:cs="Arial"/>
        </w:rPr>
        <w:t xml:space="preserve"> </w:t>
      </w:r>
      <w:r w:rsidRPr="00B81B71">
        <w:rPr>
          <w:rFonts w:ascii="Arial" w:hAnsi="Arial" w:cs="Arial"/>
          <w:bCs/>
        </w:rPr>
        <w:t>(Velázquez-Martí, 2006)</w:t>
      </w:r>
      <w:r w:rsidRPr="00B81B71">
        <w:rPr>
          <w:rFonts w:ascii="Arial" w:hAnsi="Arial" w:cs="Arial"/>
        </w:rPr>
        <w:t xml:space="preserve">. </w:t>
      </w:r>
      <w:r w:rsidRPr="002A19F4">
        <w:rPr>
          <w:rFonts w:ascii="Arial" w:hAnsi="Arial" w:cs="Arial"/>
        </w:rPr>
        <w:t>La ciencia forestal ha necesitado conocer la biomasa existente en las especies forestales</w:t>
      </w:r>
      <w:r>
        <w:rPr>
          <w:rFonts w:ascii="Arial" w:hAnsi="Arial" w:cs="Arial"/>
        </w:rPr>
        <w:t xml:space="preserve"> con explotación industrial</w:t>
      </w:r>
      <w:r w:rsidRPr="002A19F4">
        <w:rPr>
          <w:rFonts w:ascii="Arial" w:hAnsi="Arial" w:cs="Arial"/>
        </w:rPr>
        <w:t xml:space="preserve">, por lo que se han desarrollado técnicas para la medición o estimación de la misma. Al conjunto de técnicas </w:t>
      </w:r>
      <w:r>
        <w:rPr>
          <w:rFonts w:ascii="Arial" w:hAnsi="Arial" w:cs="Arial"/>
        </w:rPr>
        <w:t>que miden las dimensiones de las plantas se</w:t>
      </w:r>
      <w:r w:rsidRPr="002A19F4">
        <w:rPr>
          <w:rFonts w:ascii="Arial" w:hAnsi="Arial" w:cs="Arial"/>
        </w:rPr>
        <w:t xml:space="preserve"> denomina dendrometría. Tradicionalmente, estas mediciones han prestado especial atención al fuste, o tronco principal del árbol, </w:t>
      </w:r>
      <w:r>
        <w:rPr>
          <w:rFonts w:ascii="Arial" w:hAnsi="Arial" w:cs="Arial"/>
        </w:rPr>
        <w:t xml:space="preserve">por sus aplicaciones industriales, sin embargo los sistemas de cuantificación de la biomasa arbustiva han sido poco desarrollados. Algunos trabajos destacables son de </w:t>
      </w:r>
      <w:proofErr w:type="spellStart"/>
      <w:r w:rsidRPr="00B81B71">
        <w:rPr>
          <w:rFonts w:ascii="Arial" w:hAnsi="Arial" w:cs="Arial"/>
        </w:rPr>
        <w:t>Karunaratne</w:t>
      </w:r>
      <w:proofErr w:type="spellEnd"/>
      <w:r w:rsidRPr="00B81B71">
        <w:rPr>
          <w:rFonts w:ascii="Arial" w:hAnsi="Arial" w:cs="Arial"/>
        </w:rPr>
        <w:t xml:space="preserve"> et al., (2002) y Velázquez</w:t>
      </w:r>
      <w:r>
        <w:rPr>
          <w:rFonts w:ascii="Arial" w:hAnsi="Arial" w:cs="Arial"/>
        </w:rPr>
        <w:t>-Martí</w:t>
      </w:r>
      <w:r w:rsidRPr="00B81B71">
        <w:rPr>
          <w:rFonts w:ascii="Arial" w:hAnsi="Arial" w:cs="Arial"/>
        </w:rPr>
        <w:t xml:space="preserve"> et al.(2010</w:t>
      </w:r>
      <w:r>
        <w:rPr>
          <w:rFonts w:ascii="Arial" w:hAnsi="Arial" w:cs="Arial"/>
        </w:rPr>
        <w:t>b</w:t>
      </w:r>
      <w:r w:rsidRPr="00B81B71">
        <w:rPr>
          <w:rFonts w:ascii="Arial" w:hAnsi="Arial" w:cs="Arial"/>
        </w:rPr>
        <w:t xml:space="preserve">), </w:t>
      </w:r>
      <w:r>
        <w:rPr>
          <w:rFonts w:ascii="Arial" w:hAnsi="Arial" w:cs="Arial"/>
        </w:rPr>
        <w:t>La cuantificación de esta biomasa adquiere enorme importancia en distintos ámbitos: primero para evaluar el grado de desarrollo de una determinada especie en un ecosistema, también para definir modelos de incendio basados en la cantidad de combustible existente por unidad de superficie, en el cálculo de la carga ganadera que se alimenta de esa especie, cuantificación del CO</w:t>
      </w:r>
      <w:r>
        <w:rPr>
          <w:rFonts w:ascii="Arial" w:hAnsi="Arial" w:cs="Arial"/>
          <w:vertAlign w:val="subscript"/>
        </w:rPr>
        <w:t>2</w:t>
      </w:r>
      <w:r>
        <w:rPr>
          <w:rFonts w:ascii="Arial" w:hAnsi="Arial" w:cs="Arial"/>
        </w:rPr>
        <w:t xml:space="preserve"> </w:t>
      </w:r>
      <w:r w:rsidRPr="0059459A">
        <w:rPr>
          <w:rFonts w:ascii="Arial" w:hAnsi="Arial" w:cs="Arial"/>
        </w:rPr>
        <w:t xml:space="preserve">secuestrado </w:t>
      </w:r>
      <w:r>
        <w:rPr>
          <w:rFonts w:ascii="Arial" w:hAnsi="Arial" w:cs="Arial"/>
        </w:rPr>
        <w:t>por las masas arbustivas durante su crecimiento y por último en la cuantificación de la energía disponible si se emplean los residuos de estos materiales como biocombustibles tras su eliminación en la gestión de los ecosistemas.</w:t>
      </w:r>
    </w:p>
    <w:p w14:paraId="495529E6" w14:textId="77777777" w:rsidR="00093A89" w:rsidRPr="002A19F4" w:rsidRDefault="00093A89" w:rsidP="00A77453">
      <w:pPr>
        <w:spacing w:after="0"/>
        <w:jc w:val="both"/>
        <w:rPr>
          <w:rFonts w:ascii="Arial" w:hAnsi="Arial" w:cs="Arial"/>
        </w:rPr>
      </w:pPr>
    </w:p>
    <w:p w14:paraId="63352F33" w14:textId="77777777" w:rsidR="00093A89" w:rsidRDefault="00093A89" w:rsidP="007B6AD5">
      <w:pPr>
        <w:spacing w:after="0" w:line="276" w:lineRule="auto"/>
        <w:jc w:val="both"/>
        <w:rPr>
          <w:rFonts w:ascii="Arial" w:hAnsi="Arial" w:cs="Arial"/>
        </w:rPr>
      </w:pPr>
      <w:r>
        <w:rPr>
          <w:rFonts w:ascii="Arial" w:hAnsi="Arial" w:cs="Arial"/>
        </w:rPr>
        <w:t xml:space="preserve">En este trabajo se pretende desarrollar las técnicas </w:t>
      </w:r>
      <w:proofErr w:type="spellStart"/>
      <w:r>
        <w:rPr>
          <w:rFonts w:ascii="Arial" w:hAnsi="Arial" w:cs="Arial"/>
        </w:rPr>
        <w:t>dendrométricas</w:t>
      </w:r>
      <w:proofErr w:type="spellEnd"/>
      <w:r>
        <w:rPr>
          <w:rFonts w:ascii="Arial" w:hAnsi="Arial" w:cs="Arial"/>
        </w:rPr>
        <w:t xml:space="preserve"> para la cuantificación y caracterización de la biomasa leñosa de </w:t>
      </w:r>
      <w:r>
        <w:rPr>
          <w:rFonts w:ascii="Arial" w:hAnsi="Arial" w:cs="Arial"/>
          <w:i/>
        </w:rPr>
        <w:t>T</w:t>
      </w:r>
      <w:r w:rsidRPr="002A19F4">
        <w:rPr>
          <w:rFonts w:ascii="Arial" w:hAnsi="Arial" w:cs="Arial"/>
          <w:i/>
        </w:rPr>
        <w:t>amarix africana</w:t>
      </w:r>
      <w:r>
        <w:rPr>
          <w:rFonts w:ascii="Arial" w:hAnsi="Arial" w:cs="Arial"/>
          <w:i/>
        </w:rPr>
        <w:t>.</w:t>
      </w:r>
      <w:r w:rsidRPr="002A19F4">
        <w:rPr>
          <w:rFonts w:ascii="Arial" w:hAnsi="Arial" w:cs="Arial"/>
        </w:rPr>
        <w:t xml:space="preserve"> </w:t>
      </w:r>
      <w:r>
        <w:rPr>
          <w:rFonts w:ascii="Arial" w:hAnsi="Arial" w:cs="Arial"/>
        </w:rPr>
        <w:t xml:space="preserve">Ésta </w:t>
      </w:r>
      <w:r w:rsidRPr="002A19F4">
        <w:rPr>
          <w:rFonts w:ascii="Arial" w:hAnsi="Arial" w:cs="Arial"/>
        </w:rPr>
        <w:t>es una especie</w:t>
      </w:r>
      <w:r>
        <w:rPr>
          <w:rFonts w:ascii="Arial" w:hAnsi="Arial" w:cs="Arial"/>
        </w:rPr>
        <w:t xml:space="preserve"> arbustiva</w:t>
      </w:r>
      <w:r w:rsidRPr="002A19F4">
        <w:rPr>
          <w:rFonts w:ascii="Arial" w:hAnsi="Arial" w:cs="Arial"/>
        </w:rPr>
        <w:t xml:space="preserve"> perteneciente al género </w:t>
      </w:r>
      <w:r w:rsidRPr="002A19F4">
        <w:rPr>
          <w:rFonts w:ascii="Arial" w:hAnsi="Arial" w:cs="Arial"/>
          <w:i/>
        </w:rPr>
        <w:t>Tamarix</w:t>
      </w:r>
      <w:r w:rsidRPr="002A19F4">
        <w:rPr>
          <w:rFonts w:ascii="Arial" w:hAnsi="Arial" w:cs="Arial"/>
        </w:rPr>
        <w:t xml:space="preserve"> de la familia </w:t>
      </w:r>
      <w:proofErr w:type="spellStart"/>
      <w:r w:rsidRPr="002A19F4">
        <w:rPr>
          <w:rFonts w:ascii="Arial" w:hAnsi="Arial" w:cs="Arial"/>
          <w:i/>
        </w:rPr>
        <w:t>Tamaricaceae</w:t>
      </w:r>
      <w:proofErr w:type="spellEnd"/>
      <w:r w:rsidRPr="002A19F4">
        <w:rPr>
          <w:rFonts w:ascii="Arial" w:hAnsi="Arial" w:cs="Arial"/>
        </w:rPr>
        <w:t xml:space="preserve"> que podemos encontrar en el Mediterráneo occidental</w:t>
      </w:r>
      <w:r>
        <w:rPr>
          <w:rFonts w:ascii="Arial" w:hAnsi="Arial" w:cs="Arial"/>
        </w:rPr>
        <w:t xml:space="preserve"> en zonas de ribera, en s</w:t>
      </w:r>
      <w:r w:rsidRPr="002A19F4">
        <w:rPr>
          <w:rFonts w:ascii="Arial" w:hAnsi="Arial" w:cs="Arial"/>
        </w:rPr>
        <w:t>uelos húmedos y algo salinos</w:t>
      </w:r>
      <w:r>
        <w:rPr>
          <w:rFonts w:ascii="Arial" w:hAnsi="Arial" w:cs="Arial"/>
        </w:rPr>
        <w:t xml:space="preserve">, en </w:t>
      </w:r>
      <w:r w:rsidRPr="002A19F4">
        <w:rPr>
          <w:rFonts w:ascii="Arial" w:hAnsi="Arial" w:cs="Arial"/>
        </w:rPr>
        <w:t>las arenas y lagunas costeras</w:t>
      </w:r>
      <w:r>
        <w:rPr>
          <w:rFonts w:ascii="Arial" w:hAnsi="Arial" w:cs="Arial"/>
        </w:rPr>
        <w:t>,</w:t>
      </w:r>
      <w:r w:rsidRPr="002A19F4">
        <w:rPr>
          <w:rFonts w:ascii="Arial" w:hAnsi="Arial" w:cs="Arial"/>
        </w:rPr>
        <w:t xml:space="preserve"> así como a lo largo de ríos y corrientes de agua, fundamentalmente de aquellas que atraviesan margas y otros terre</w:t>
      </w:r>
      <w:r>
        <w:rPr>
          <w:rFonts w:ascii="Arial" w:hAnsi="Arial" w:cs="Arial"/>
        </w:rPr>
        <w:t>nos sub-salinos. Recibe</w:t>
      </w:r>
      <w:r w:rsidRPr="002A19F4">
        <w:rPr>
          <w:rFonts w:ascii="Arial" w:hAnsi="Arial" w:cs="Arial"/>
        </w:rPr>
        <w:t xml:space="preserve"> diversos nombre</w:t>
      </w:r>
      <w:r>
        <w:rPr>
          <w:rFonts w:ascii="Arial" w:hAnsi="Arial" w:cs="Arial"/>
        </w:rPr>
        <w:t>s</w:t>
      </w:r>
      <w:r w:rsidRPr="002A19F4">
        <w:rPr>
          <w:rFonts w:ascii="Arial" w:hAnsi="Arial" w:cs="Arial"/>
        </w:rPr>
        <w:t xml:space="preserve"> vulgares, entre los que destacan taray, </w:t>
      </w:r>
      <w:proofErr w:type="spellStart"/>
      <w:r w:rsidRPr="002A19F4">
        <w:rPr>
          <w:rFonts w:ascii="Arial" w:hAnsi="Arial" w:cs="Arial"/>
        </w:rPr>
        <w:t>tamarix</w:t>
      </w:r>
      <w:proofErr w:type="spellEnd"/>
      <w:r w:rsidRPr="002A19F4">
        <w:rPr>
          <w:rFonts w:ascii="Arial" w:hAnsi="Arial" w:cs="Arial"/>
        </w:rPr>
        <w:t>, taraje o tamarisco.</w:t>
      </w:r>
      <w:r>
        <w:rPr>
          <w:rFonts w:ascii="Arial" w:hAnsi="Arial" w:cs="Arial"/>
        </w:rPr>
        <w:t xml:space="preserve"> Se distribuye tanto en la P</w:t>
      </w:r>
      <w:r w:rsidRPr="002A19F4">
        <w:rPr>
          <w:rFonts w:ascii="Arial" w:hAnsi="Arial" w:cs="Arial"/>
        </w:rPr>
        <w:t>enínsula</w:t>
      </w:r>
      <w:r>
        <w:rPr>
          <w:rFonts w:ascii="Arial" w:hAnsi="Arial" w:cs="Arial"/>
        </w:rPr>
        <w:t xml:space="preserve"> Ibérica como en las I</w:t>
      </w:r>
      <w:r w:rsidRPr="002A19F4">
        <w:rPr>
          <w:rFonts w:ascii="Arial" w:hAnsi="Arial" w:cs="Arial"/>
        </w:rPr>
        <w:t>slas</w:t>
      </w:r>
      <w:r>
        <w:rPr>
          <w:rFonts w:ascii="Arial" w:hAnsi="Arial" w:cs="Arial"/>
        </w:rPr>
        <w:t xml:space="preserve"> B</w:t>
      </w:r>
      <w:r w:rsidRPr="002A19F4">
        <w:rPr>
          <w:rFonts w:ascii="Arial" w:hAnsi="Arial" w:cs="Arial"/>
        </w:rPr>
        <w:t>aleares. Se encuentra asociada al clima mediterráneo. Junto a ella, encontramos otras especies como adelfas (</w:t>
      </w:r>
      <w:proofErr w:type="spellStart"/>
      <w:r w:rsidRPr="002A19F4">
        <w:rPr>
          <w:rFonts w:ascii="Arial" w:hAnsi="Arial" w:cs="Arial"/>
          <w:i/>
        </w:rPr>
        <w:t>Nerium</w:t>
      </w:r>
      <w:proofErr w:type="spellEnd"/>
      <w:r w:rsidRPr="002A19F4">
        <w:rPr>
          <w:rFonts w:ascii="Arial" w:hAnsi="Arial" w:cs="Arial"/>
          <w:i/>
        </w:rPr>
        <w:t xml:space="preserve"> </w:t>
      </w:r>
      <w:proofErr w:type="spellStart"/>
      <w:r w:rsidRPr="002A19F4">
        <w:rPr>
          <w:rFonts w:ascii="Arial" w:hAnsi="Arial" w:cs="Arial"/>
          <w:i/>
        </w:rPr>
        <w:t>oleander</w:t>
      </w:r>
      <w:proofErr w:type="spellEnd"/>
      <w:r w:rsidR="00F70343">
        <w:rPr>
          <w:rFonts w:ascii="Arial" w:hAnsi="Arial" w:cs="Arial"/>
        </w:rPr>
        <w:t>),</w:t>
      </w:r>
      <w:r w:rsidRPr="002A19F4">
        <w:rPr>
          <w:rFonts w:ascii="Arial" w:hAnsi="Arial" w:cs="Arial"/>
        </w:rPr>
        <w:t xml:space="preserve"> sauces (</w:t>
      </w:r>
      <w:proofErr w:type="spellStart"/>
      <w:r w:rsidRPr="002A19F4">
        <w:rPr>
          <w:rFonts w:ascii="Arial" w:hAnsi="Arial" w:cs="Arial"/>
          <w:i/>
        </w:rPr>
        <w:t>Salix</w:t>
      </w:r>
      <w:proofErr w:type="spellEnd"/>
      <w:r w:rsidRPr="002A19F4">
        <w:rPr>
          <w:rFonts w:ascii="Arial" w:hAnsi="Arial" w:cs="Arial"/>
          <w:i/>
        </w:rPr>
        <w:t xml:space="preserve"> </w:t>
      </w:r>
      <w:proofErr w:type="spellStart"/>
      <w:r>
        <w:rPr>
          <w:rFonts w:ascii="Arial" w:hAnsi="Arial" w:cs="Arial"/>
          <w:i/>
        </w:rPr>
        <w:t>spp</w:t>
      </w:r>
      <w:proofErr w:type="spellEnd"/>
      <w:r w:rsidRPr="002A19F4">
        <w:rPr>
          <w:rFonts w:ascii="Arial" w:hAnsi="Arial" w:cs="Arial"/>
        </w:rPr>
        <w:t>)</w:t>
      </w:r>
      <w:r w:rsidR="00F70343">
        <w:rPr>
          <w:rFonts w:ascii="Arial" w:hAnsi="Arial" w:cs="Arial"/>
        </w:rPr>
        <w:t xml:space="preserve"> y </w:t>
      </w:r>
      <w:proofErr w:type="spellStart"/>
      <w:r w:rsidR="00F70343" w:rsidRPr="00F70343">
        <w:rPr>
          <w:rFonts w:ascii="Arial" w:hAnsi="Arial" w:cs="Arial"/>
          <w:i/>
        </w:rPr>
        <w:t>P</w:t>
      </w:r>
      <w:r w:rsidR="00F70343">
        <w:rPr>
          <w:rFonts w:ascii="Arial" w:hAnsi="Arial" w:cs="Arial"/>
          <w:i/>
        </w:rPr>
        <w:t>h</w:t>
      </w:r>
      <w:r w:rsidR="00F70343" w:rsidRPr="00F70343">
        <w:rPr>
          <w:rFonts w:ascii="Arial" w:hAnsi="Arial" w:cs="Arial"/>
          <w:i/>
        </w:rPr>
        <w:t>ra</w:t>
      </w:r>
      <w:r w:rsidR="00F65594">
        <w:rPr>
          <w:rFonts w:ascii="Arial" w:hAnsi="Arial" w:cs="Arial"/>
          <w:i/>
        </w:rPr>
        <w:t>g</w:t>
      </w:r>
      <w:r w:rsidR="00F70343" w:rsidRPr="00F70343">
        <w:rPr>
          <w:rFonts w:ascii="Arial" w:hAnsi="Arial" w:cs="Arial"/>
          <w:i/>
        </w:rPr>
        <w:t>mites</w:t>
      </w:r>
      <w:proofErr w:type="spellEnd"/>
      <w:r w:rsidR="00BB55EB">
        <w:rPr>
          <w:rFonts w:ascii="Arial" w:hAnsi="Arial" w:cs="Arial"/>
        </w:rPr>
        <w:t xml:space="preserve"> </w:t>
      </w:r>
      <w:r w:rsidR="00A95E66">
        <w:rPr>
          <w:rFonts w:ascii="Arial" w:hAnsi="Arial" w:cs="Arial"/>
        </w:rPr>
        <w:t>(</w:t>
      </w:r>
      <w:proofErr w:type="spellStart"/>
      <w:r w:rsidR="00BB55EB" w:rsidRPr="00A95E66">
        <w:rPr>
          <w:rFonts w:ascii="Arial" w:hAnsi="Arial" w:cs="Arial"/>
        </w:rPr>
        <w:t>Clevering</w:t>
      </w:r>
      <w:proofErr w:type="spellEnd"/>
      <w:r w:rsidR="00A95E66" w:rsidRPr="00A95E66">
        <w:rPr>
          <w:rFonts w:ascii="Arial" w:hAnsi="Arial" w:cs="Arial"/>
        </w:rPr>
        <w:t xml:space="preserve"> et al., 2001). </w:t>
      </w:r>
      <w:r>
        <w:rPr>
          <w:rFonts w:ascii="Arial" w:hAnsi="Arial" w:cs="Arial"/>
        </w:rPr>
        <w:t>S</w:t>
      </w:r>
      <w:r w:rsidRPr="002A19F4">
        <w:rPr>
          <w:rFonts w:ascii="Arial" w:hAnsi="Arial" w:cs="Arial"/>
        </w:rPr>
        <w:t xml:space="preserve">e utilizan para fijar márgenes de ríos y dunas litorales. Se reproducen fácilmente de estaca y acodo. En estado natural se reproduce además por semilla, pero para ello necesita condiciones de inundación estacional. </w:t>
      </w:r>
    </w:p>
    <w:p w14:paraId="0A609EC8" w14:textId="77777777" w:rsidR="00093A89" w:rsidRPr="002A19F4" w:rsidRDefault="00093A89" w:rsidP="00A77453">
      <w:pPr>
        <w:spacing w:after="0"/>
        <w:jc w:val="both"/>
        <w:rPr>
          <w:rFonts w:ascii="Arial" w:hAnsi="Arial" w:cs="Arial"/>
        </w:rPr>
      </w:pPr>
    </w:p>
    <w:p w14:paraId="37B81DAC" w14:textId="77777777" w:rsidR="00093A89" w:rsidRPr="002A19F4" w:rsidRDefault="00093A89" w:rsidP="007B6AD5">
      <w:pPr>
        <w:spacing w:after="0" w:line="276" w:lineRule="auto"/>
        <w:jc w:val="both"/>
        <w:rPr>
          <w:rFonts w:ascii="Arial" w:hAnsi="Arial" w:cs="Arial"/>
        </w:rPr>
      </w:pPr>
      <w:r>
        <w:rPr>
          <w:rFonts w:ascii="Arial" w:hAnsi="Arial" w:cs="Arial"/>
        </w:rPr>
        <w:t xml:space="preserve">Este trabajo se enmarca en una línea de investigación que pretende crear herramientas </w:t>
      </w:r>
      <w:r w:rsidRPr="002A19F4">
        <w:rPr>
          <w:rFonts w:ascii="Arial" w:hAnsi="Arial" w:cs="Arial"/>
        </w:rPr>
        <w:t>de gestión</w:t>
      </w:r>
      <w:r>
        <w:rPr>
          <w:rFonts w:ascii="Arial" w:hAnsi="Arial" w:cs="Arial"/>
        </w:rPr>
        <w:t xml:space="preserve"> de</w:t>
      </w:r>
      <w:r w:rsidRPr="002A19F4">
        <w:rPr>
          <w:rFonts w:ascii="Arial" w:hAnsi="Arial" w:cs="Arial"/>
        </w:rPr>
        <w:t xml:space="preserve"> los humedales salinos cercanos a las costas (marjales). La dinámica de estos espacios </w:t>
      </w:r>
      <w:r>
        <w:rPr>
          <w:rFonts w:ascii="Arial" w:hAnsi="Arial" w:cs="Arial"/>
        </w:rPr>
        <w:t>es compleja y dificultosa</w:t>
      </w:r>
      <w:r w:rsidRPr="002A19F4">
        <w:rPr>
          <w:rFonts w:ascii="Arial" w:hAnsi="Arial" w:cs="Arial"/>
        </w:rPr>
        <w:t>,</w:t>
      </w:r>
      <w:r>
        <w:rPr>
          <w:rFonts w:ascii="Arial" w:hAnsi="Arial" w:cs="Arial"/>
        </w:rPr>
        <w:t xml:space="preserve"> y hasta el momento ha sido poco estudiada con técnicas </w:t>
      </w:r>
      <w:proofErr w:type="spellStart"/>
      <w:r>
        <w:rPr>
          <w:rFonts w:ascii="Arial" w:hAnsi="Arial" w:cs="Arial"/>
        </w:rPr>
        <w:t>dendrométricas</w:t>
      </w:r>
      <w:proofErr w:type="spellEnd"/>
      <w:r>
        <w:rPr>
          <w:rFonts w:ascii="Arial" w:hAnsi="Arial" w:cs="Arial"/>
        </w:rPr>
        <w:t xml:space="preserve">. </w:t>
      </w:r>
      <w:r w:rsidRPr="002A19F4">
        <w:rPr>
          <w:rFonts w:ascii="Arial" w:hAnsi="Arial" w:cs="Arial"/>
        </w:rPr>
        <w:t xml:space="preserve"> </w:t>
      </w:r>
      <w:r>
        <w:rPr>
          <w:rFonts w:ascii="Arial" w:hAnsi="Arial" w:cs="Arial"/>
        </w:rPr>
        <w:t>Por otra parte</w:t>
      </w:r>
      <w:r w:rsidRPr="002A19F4">
        <w:rPr>
          <w:rFonts w:ascii="Arial" w:hAnsi="Arial" w:cs="Arial"/>
        </w:rPr>
        <w:t>,</w:t>
      </w:r>
      <w:r>
        <w:rPr>
          <w:rFonts w:ascii="Arial" w:hAnsi="Arial" w:cs="Arial"/>
        </w:rPr>
        <w:t xml:space="preserve"> </w:t>
      </w:r>
      <w:r w:rsidRPr="002A19F4">
        <w:rPr>
          <w:rFonts w:ascii="Arial" w:hAnsi="Arial" w:cs="Arial"/>
        </w:rPr>
        <w:t xml:space="preserve"> cabría la posibilidad de plantear plantaciones </w:t>
      </w:r>
      <w:r>
        <w:rPr>
          <w:rFonts w:ascii="Arial" w:hAnsi="Arial" w:cs="Arial"/>
        </w:rPr>
        <w:t>bien para restauración ambiental o con fines energético</w:t>
      </w:r>
      <w:r w:rsidRPr="002A19F4">
        <w:rPr>
          <w:rFonts w:ascii="Arial" w:hAnsi="Arial" w:cs="Arial"/>
        </w:rPr>
        <w:t>s</w:t>
      </w:r>
      <w:r>
        <w:rPr>
          <w:rFonts w:ascii="Arial" w:hAnsi="Arial" w:cs="Arial"/>
        </w:rPr>
        <w:t>.</w:t>
      </w:r>
      <w:r w:rsidRPr="002A19F4">
        <w:rPr>
          <w:rFonts w:ascii="Arial" w:hAnsi="Arial" w:cs="Arial"/>
        </w:rPr>
        <w:t xml:space="preserve"> Naturalmente hay que tener en cuenta la influenci</w:t>
      </w:r>
      <w:r>
        <w:rPr>
          <w:rFonts w:ascii="Arial" w:hAnsi="Arial" w:cs="Arial"/>
        </w:rPr>
        <w:t xml:space="preserve">a </w:t>
      </w:r>
      <w:r w:rsidRPr="002A19F4">
        <w:rPr>
          <w:rFonts w:ascii="Arial" w:hAnsi="Arial" w:cs="Arial"/>
        </w:rPr>
        <w:t>sobre el equilibrio del ecosistema y su efecto sobre el medio ambiente</w:t>
      </w:r>
      <w:r>
        <w:rPr>
          <w:rFonts w:ascii="Arial" w:hAnsi="Arial" w:cs="Arial"/>
        </w:rPr>
        <w:t xml:space="preserve"> que</w:t>
      </w:r>
      <w:r w:rsidRPr="002A19F4">
        <w:rPr>
          <w:rFonts w:ascii="Arial" w:hAnsi="Arial" w:cs="Arial"/>
        </w:rPr>
        <w:t xml:space="preserve"> puede tener el establecimiento de estas plantaciones, por lo que esta situación deber ser cuantificada y valorada </w:t>
      </w:r>
      <w:r w:rsidRPr="00312D36">
        <w:rPr>
          <w:rFonts w:ascii="Arial" w:hAnsi="Arial" w:cs="Arial"/>
        </w:rPr>
        <w:t>(</w:t>
      </w:r>
      <w:proofErr w:type="spellStart"/>
      <w:r w:rsidRPr="00312D36">
        <w:rPr>
          <w:rFonts w:ascii="Arial" w:hAnsi="Arial" w:cs="Arial"/>
        </w:rPr>
        <w:t>Askew</w:t>
      </w:r>
      <w:proofErr w:type="spellEnd"/>
      <w:r w:rsidRPr="00312D36">
        <w:rPr>
          <w:rFonts w:ascii="Arial" w:hAnsi="Arial" w:cs="Arial"/>
        </w:rPr>
        <w:t xml:space="preserve"> y Holmes, 2002).</w:t>
      </w:r>
    </w:p>
    <w:p w14:paraId="2D57201C" w14:textId="77777777" w:rsidR="00093A89" w:rsidRDefault="00093A89" w:rsidP="00A77453">
      <w:pPr>
        <w:spacing w:after="0"/>
        <w:jc w:val="both"/>
        <w:rPr>
          <w:rFonts w:ascii="Arial" w:hAnsi="Arial" w:cs="Arial"/>
        </w:rPr>
      </w:pPr>
    </w:p>
    <w:p w14:paraId="027796BC" w14:textId="77777777" w:rsidR="00093A89" w:rsidRDefault="00093A89" w:rsidP="007B6AD5">
      <w:pPr>
        <w:spacing w:after="0" w:line="276" w:lineRule="auto"/>
        <w:jc w:val="both"/>
        <w:rPr>
          <w:rFonts w:ascii="Arial" w:hAnsi="Arial" w:cs="Arial"/>
        </w:rPr>
      </w:pPr>
      <w:r>
        <w:rPr>
          <w:rFonts w:ascii="Arial" w:hAnsi="Arial" w:cs="Arial"/>
        </w:rPr>
        <w:t xml:space="preserve">La planta de </w:t>
      </w:r>
      <w:r w:rsidRPr="00165FD3">
        <w:rPr>
          <w:rFonts w:ascii="Arial" w:hAnsi="Arial" w:cs="Arial"/>
          <w:i/>
        </w:rPr>
        <w:t xml:space="preserve">Tamarix africana </w:t>
      </w:r>
      <w:r>
        <w:rPr>
          <w:rFonts w:ascii="Arial" w:hAnsi="Arial" w:cs="Arial"/>
        </w:rPr>
        <w:t>f</w:t>
      </w:r>
      <w:r w:rsidRPr="002A19F4">
        <w:rPr>
          <w:rFonts w:ascii="Arial" w:hAnsi="Arial" w:cs="Arial"/>
        </w:rPr>
        <w:t xml:space="preserve">ue descrita por Jean Louis Marie </w:t>
      </w:r>
      <w:proofErr w:type="spellStart"/>
      <w:r w:rsidRPr="002A19F4">
        <w:rPr>
          <w:rFonts w:ascii="Arial" w:hAnsi="Arial" w:cs="Arial"/>
        </w:rPr>
        <w:t>Poiret</w:t>
      </w:r>
      <w:proofErr w:type="spellEnd"/>
      <w:r w:rsidRPr="002A19F4">
        <w:rPr>
          <w:rFonts w:ascii="Arial" w:hAnsi="Arial" w:cs="Arial"/>
        </w:rPr>
        <w:t xml:space="preserve"> en el año 1789. El nombre genérico es el que daban los romanos a esta planta y se cree derivado del río </w:t>
      </w:r>
      <w:proofErr w:type="spellStart"/>
      <w:r w:rsidRPr="002A19F4">
        <w:rPr>
          <w:rFonts w:ascii="Arial" w:hAnsi="Arial" w:cs="Arial"/>
        </w:rPr>
        <w:t>Tamaris</w:t>
      </w:r>
      <w:proofErr w:type="spellEnd"/>
      <w:r w:rsidRPr="002A19F4">
        <w:rPr>
          <w:rFonts w:ascii="Arial" w:hAnsi="Arial" w:cs="Arial"/>
        </w:rPr>
        <w:t xml:space="preserve"> (actualmente llamado </w:t>
      </w:r>
      <w:proofErr w:type="spellStart"/>
      <w:r w:rsidRPr="002A19F4">
        <w:rPr>
          <w:rFonts w:ascii="Arial" w:hAnsi="Arial" w:cs="Arial"/>
        </w:rPr>
        <w:t>Tambro</w:t>
      </w:r>
      <w:proofErr w:type="spellEnd"/>
      <w:r w:rsidRPr="002A19F4">
        <w:rPr>
          <w:rFonts w:ascii="Arial" w:hAnsi="Arial" w:cs="Arial"/>
        </w:rPr>
        <w:t xml:space="preserve">) de la </w:t>
      </w:r>
      <w:proofErr w:type="gramStart"/>
      <w:r w:rsidRPr="002A19F4">
        <w:rPr>
          <w:rFonts w:ascii="Arial" w:hAnsi="Arial" w:cs="Arial"/>
        </w:rPr>
        <w:t>Tarraconense</w:t>
      </w:r>
      <w:proofErr w:type="gramEnd"/>
      <w:r w:rsidRPr="002A19F4">
        <w:rPr>
          <w:rFonts w:ascii="Arial" w:hAnsi="Arial" w:cs="Arial"/>
        </w:rPr>
        <w:t xml:space="preserve">, donde este arbusto crece con profusión. Es un arbusto o arbolillo de hasta 3 </w:t>
      </w:r>
      <w:proofErr w:type="spellStart"/>
      <w:r w:rsidRPr="002A19F4">
        <w:rPr>
          <w:rFonts w:ascii="Arial" w:hAnsi="Arial" w:cs="Arial"/>
        </w:rPr>
        <w:t>ó</w:t>
      </w:r>
      <w:proofErr w:type="spellEnd"/>
      <w:r w:rsidRPr="002A19F4">
        <w:rPr>
          <w:rFonts w:ascii="Arial" w:hAnsi="Arial" w:cs="Arial"/>
        </w:rPr>
        <w:t xml:space="preserve"> 4 metros de altura con ramas largas y flexibles de corteza pardo-rojiza. Las más jóvenes son lustrosas y lampiñas, tornándose más </w:t>
      </w:r>
      <w:r w:rsidR="008117E9">
        <w:rPr>
          <w:rFonts w:ascii="Arial" w:hAnsi="Arial" w:cs="Arial"/>
        </w:rPr>
        <w:t>oscuras</w:t>
      </w:r>
      <w:r w:rsidRPr="002A19F4">
        <w:rPr>
          <w:rFonts w:ascii="Arial" w:hAnsi="Arial" w:cs="Arial"/>
        </w:rPr>
        <w:t xml:space="preserve"> con los años. </w:t>
      </w:r>
      <w:r>
        <w:rPr>
          <w:rFonts w:ascii="Arial" w:hAnsi="Arial" w:cs="Arial"/>
        </w:rPr>
        <w:t xml:space="preserve"> </w:t>
      </w:r>
      <w:r w:rsidRPr="002A19F4">
        <w:rPr>
          <w:rFonts w:ascii="Arial" w:hAnsi="Arial" w:cs="Arial"/>
        </w:rPr>
        <w:t>Las hojas son muy pequeñas, escuamiformes; ensanchadas y abrazaderas en la base, agudas; miden de 1,5 a 3 mm, parecidas a las del ciprés. Las flores</w:t>
      </w:r>
      <w:r>
        <w:rPr>
          <w:rFonts w:ascii="Arial" w:hAnsi="Arial" w:cs="Arial"/>
        </w:rPr>
        <w:t xml:space="preserve"> van del blanco al rosa pálido, </w:t>
      </w:r>
      <w:r w:rsidRPr="002A19F4">
        <w:rPr>
          <w:rFonts w:ascii="Arial" w:hAnsi="Arial" w:cs="Arial"/>
        </w:rPr>
        <w:t>agrupadas en espigas gruesas y cilíndricas de entre 3 y 7 cm de longitud. Las brácteas florales son triangulares y la capsula aovada. Florece en primavera y en verano.</w:t>
      </w:r>
      <w:r w:rsidR="008117E9">
        <w:rPr>
          <w:rFonts w:ascii="Arial" w:hAnsi="Arial" w:cs="Arial"/>
        </w:rPr>
        <w:t xml:space="preserve"> (</w:t>
      </w:r>
      <w:proofErr w:type="spellStart"/>
      <w:r w:rsidR="008117E9">
        <w:rPr>
          <w:rFonts w:ascii="Arial" w:hAnsi="Arial" w:cs="Arial"/>
        </w:rPr>
        <w:t>Poiret</w:t>
      </w:r>
      <w:proofErr w:type="spellEnd"/>
      <w:r w:rsidR="008117E9">
        <w:rPr>
          <w:rFonts w:ascii="Arial" w:hAnsi="Arial" w:cs="Arial"/>
        </w:rPr>
        <w:t>, 1989; Cirujano</w:t>
      </w:r>
      <w:r>
        <w:rPr>
          <w:rFonts w:ascii="Arial" w:hAnsi="Arial" w:cs="Arial"/>
        </w:rPr>
        <w:t>, 1993).</w:t>
      </w:r>
      <w:r w:rsidRPr="00165FD3">
        <w:rPr>
          <w:rFonts w:ascii="Arial" w:hAnsi="Arial" w:cs="Arial"/>
        </w:rPr>
        <w:t xml:space="preserve"> </w:t>
      </w:r>
      <w:r w:rsidRPr="002A19F4">
        <w:rPr>
          <w:rFonts w:ascii="Arial" w:hAnsi="Arial" w:cs="Arial"/>
        </w:rPr>
        <w:t>Las plantas de este género pueblan de manera natural marjales y barrancos del área mediterránea</w:t>
      </w:r>
      <w:r>
        <w:rPr>
          <w:rFonts w:ascii="Arial" w:hAnsi="Arial" w:cs="Arial"/>
        </w:rPr>
        <w:t>, t</w:t>
      </w:r>
      <w:r w:rsidRPr="002A19F4">
        <w:rPr>
          <w:rFonts w:ascii="Arial" w:hAnsi="Arial" w:cs="Arial"/>
        </w:rPr>
        <w:t>iene la capacidad de soportar ambientes salinos. Su madera siempre ha sido apreciada como leña</w:t>
      </w:r>
      <w:r>
        <w:rPr>
          <w:rFonts w:ascii="Arial" w:hAnsi="Arial" w:cs="Arial"/>
        </w:rPr>
        <w:t>, por lo que ya ha sido utilizada con fines energéticos</w:t>
      </w:r>
      <w:r w:rsidRPr="002A19F4">
        <w:rPr>
          <w:rFonts w:ascii="Arial" w:hAnsi="Arial" w:cs="Arial"/>
        </w:rPr>
        <w:t xml:space="preserve">. No obstante, es necesaria la caracterización de la biomasa, así como averiguar la productividad de la especie en estos espacios para poder decidir si su plantación es conveniente o no. El estudio se plantea con </w:t>
      </w:r>
      <w:r w:rsidRPr="002A19F4">
        <w:rPr>
          <w:rFonts w:ascii="Arial" w:hAnsi="Arial" w:cs="Arial"/>
          <w:i/>
        </w:rPr>
        <w:t>Tamarix africana</w:t>
      </w:r>
      <w:r w:rsidRPr="002A19F4">
        <w:rPr>
          <w:rFonts w:ascii="Arial" w:hAnsi="Arial" w:cs="Arial"/>
        </w:rPr>
        <w:t xml:space="preserve">, </w:t>
      </w:r>
      <w:r>
        <w:rPr>
          <w:rFonts w:ascii="Arial" w:hAnsi="Arial" w:cs="Arial"/>
        </w:rPr>
        <w:t xml:space="preserve">y no con </w:t>
      </w:r>
      <w:r w:rsidR="009E4B0E">
        <w:rPr>
          <w:rFonts w:ascii="Arial" w:hAnsi="Arial" w:cs="Arial"/>
        </w:rPr>
        <w:t xml:space="preserve">otras especies </w:t>
      </w:r>
      <w:r>
        <w:rPr>
          <w:rFonts w:ascii="Arial" w:hAnsi="Arial" w:cs="Arial"/>
        </w:rPr>
        <w:t xml:space="preserve">de </w:t>
      </w:r>
      <w:r w:rsidRPr="001A7706">
        <w:rPr>
          <w:rFonts w:ascii="Arial" w:hAnsi="Arial" w:cs="Arial"/>
          <w:i/>
        </w:rPr>
        <w:t>Tamarix</w:t>
      </w:r>
      <w:r>
        <w:rPr>
          <w:rFonts w:ascii="Arial" w:hAnsi="Arial" w:cs="Arial"/>
        </w:rPr>
        <w:t xml:space="preserve"> como </w:t>
      </w:r>
      <w:proofErr w:type="gramStart"/>
      <w:r>
        <w:rPr>
          <w:rFonts w:ascii="Arial" w:hAnsi="Arial" w:cs="Arial"/>
        </w:rPr>
        <w:t>el</w:t>
      </w:r>
      <w:proofErr w:type="gramEnd"/>
      <w:r>
        <w:rPr>
          <w:rFonts w:ascii="Arial" w:hAnsi="Arial" w:cs="Arial"/>
        </w:rPr>
        <w:t xml:space="preserve"> </w:t>
      </w:r>
      <w:r w:rsidRPr="001A7706">
        <w:rPr>
          <w:rFonts w:ascii="Arial" w:hAnsi="Arial" w:cs="Arial"/>
          <w:i/>
        </w:rPr>
        <w:t>gálica</w:t>
      </w:r>
      <w:r>
        <w:rPr>
          <w:rFonts w:ascii="Arial" w:hAnsi="Arial" w:cs="Arial"/>
        </w:rPr>
        <w:t xml:space="preserve"> o </w:t>
      </w:r>
      <w:r w:rsidRPr="001A7706">
        <w:rPr>
          <w:rFonts w:ascii="Arial" w:hAnsi="Arial" w:cs="Arial"/>
          <w:i/>
        </w:rPr>
        <w:t>canariensis</w:t>
      </w:r>
      <w:r>
        <w:rPr>
          <w:rFonts w:ascii="Arial" w:hAnsi="Arial" w:cs="Arial"/>
        </w:rPr>
        <w:t xml:space="preserve">, </w:t>
      </w:r>
      <w:r w:rsidRPr="002A19F4">
        <w:rPr>
          <w:rFonts w:ascii="Arial" w:hAnsi="Arial" w:cs="Arial"/>
        </w:rPr>
        <w:t xml:space="preserve">por ser </w:t>
      </w:r>
      <w:r>
        <w:rPr>
          <w:rFonts w:ascii="Arial" w:hAnsi="Arial" w:cs="Arial"/>
        </w:rPr>
        <w:t xml:space="preserve">el </w:t>
      </w:r>
      <w:r w:rsidRPr="001A7706">
        <w:rPr>
          <w:rFonts w:ascii="Arial" w:hAnsi="Arial" w:cs="Arial"/>
          <w:i/>
        </w:rPr>
        <w:t>Tamarix africana</w:t>
      </w:r>
      <w:r>
        <w:rPr>
          <w:rFonts w:ascii="Arial" w:hAnsi="Arial" w:cs="Arial"/>
        </w:rPr>
        <w:t xml:space="preserve"> el</w:t>
      </w:r>
      <w:r w:rsidRPr="002A19F4">
        <w:rPr>
          <w:rFonts w:ascii="Arial" w:hAnsi="Arial" w:cs="Arial"/>
        </w:rPr>
        <w:t xml:space="preserve"> más representativa en </w:t>
      </w:r>
      <w:r w:rsidR="00473958">
        <w:rPr>
          <w:rFonts w:ascii="Arial" w:hAnsi="Arial" w:cs="Arial"/>
        </w:rPr>
        <w:t xml:space="preserve">la </w:t>
      </w:r>
      <w:r w:rsidRPr="002A19F4">
        <w:rPr>
          <w:rFonts w:ascii="Arial" w:hAnsi="Arial" w:cs="Arial"/>
        </w:rPr>
        <w:t xml:space="preserve">Comunidad </w:t>
      </w:r>
      <w:r>
        <w:rPr>
          <w:rFonts w:ascii="Arial" w:hAnsi="Arial" w:cs="Arial"/>
        </w:rPr>
        <w:t>Valenciana</w:t>
      </w:r>
      <w:r w:rsidRPr="002A19F4">
        <w:rPr>
          <w:rFonts w:ascii="Arial" w:hAnsi="Arial" w:cs="Arial"/>
        </w:rPr>
        <w:t>.</w:t>
      </w:r>
      <w:r>
        <w:rPr>
          <w:rFonts w:ascii="Arial" w:hAnsi="Arial" w:cs="Arial"/>
        </w:rPr>
        <w:t xml:space="preserve"> </w:t>
      </w:r>
      <w:r w:rsidRPr="002A19F4">
        <w:rPr>
          <w:rFonts w:ascii="Arial" w:hAnsi="Arial" w:cs="Arial"/>
        </w:rPr>
        <w:t>Esta especie podr</w:t>
      </w:r>
      <w:r>
        <w:rPr>
          <w:rFonts w:ascii="Arial" w:hAnsi="Arial" w:cs="Arial"/>
        </w:rPr>
        <w:t>ía</w:t>
      </w:r>
      <w:r w:rsidRPr="002A19F4">
        <w:rPr>
          <w:rFonts w:ascii="Arial" w:hAnsi="Arial" w:cs="Arial"/>
        </w:rPr>
        <w:t xml:space="preserve"> ser utilizada como materia prima para la producción de biocombustibles tras una transformación como el astillado, pelletización, carbonización, pirólisis, gasificación, transesterificación, o fermentación para la obtención de alcoholes o biogás</w:t>
      </w:r>
      <w:r>
        <w:rPr>
          <w:rFonts w:ascii="Arial" w:hAnsi="Arial" w:cs="Arial"/>
        </w:rPr>
        <w:t>.</w:t>
      </w:r>
    </w:p>
    <w:p w14:paraId="40DE657E" w14:textId="77777777" w:rsidR="0005718D" w:rsidRDefault="0005718D" w:rsidP="003F4E36">
      <w:pPr>
        <w:keepNext/>
        <w:spacing w:after="0"/>
        <w:jc w:val="center"/>
      </w:pPr>
    </w:p>
    <w:p w14:paraId="2EE85949" w14:textId="77777777" w:rsidR="0005718D" w:rsidRDefault="0005718D" w:rsidP="003F4E36">
      <w:pPr>
        <w:keepNext/>
        <w:spacing w:after="0"/>
        <w:jc w:val="center"/>
      </w:pPr>
    </w:p>
    <w:p w14:paraId="22B60D14" w14:textId="77777777" w:rsidR="007B6AD5" w:rsidRDefault="00B57142" w:rsidP="003F4E36">
      <w:pPr>
        <w:keepNext/>
        <w:spacing w:after="0"/>
        <w:jc w:val="center"/>
      </w:pPr>
      <w:r>
        <w:rPr>
          <w:noProof/>
          <w:lang w:val="es-ES"/>
        </w:rPr>
        <w:drawing>
          <wp:inline distT="0" distB="0" distL="0" distR="0" wp14:anchorId="7DB27A76" wp14:editId="4310EEDD">
            <wp:extent cx="3206567" cy="5278665"/>
            <wp:effectExtent l="19050" t="0" r="0" b="0"/>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
                    <a:srcRect/>
                    <a:stretch>
                      <a:fillRect/>
                    </a:stretch>
                  </pic:blipFill>
                  <pic:spPr bwMode="auto">
                    <a:xfrm>
                      <a:off x="0" y="0"/>
                      <a:ext cx="3207595" cy="5280358"/>
                    </a:xfrm>
                    <a:prstGeom prst="rect">
                      <a:avLst/>
                    </a:prstGeom>
                    <a:noFill/>
                    <a:ln w="9525">
                      <a:noFill/>
                      <a:miter lim="800000"/>
                      <a:headEnd/>
                      <a:tailEnd/>
                    </a:ln>
                  </pic:spPr>
                </pic:pic>
              </a:graphicData>
            </a:graphic>
          </wp:inline>
        </w:drawing>
      </w:r>
      <w:r w:rsidR="007B6AD5" w:rsidRPr="007B6AD5">
        <w:rPr>
          <w:noProof/>
          <w:lang w:val="es-ES"/>
        </w:rPr>
        <w:drawing>
          <wp:inline distT="0" distB="0" distL="0" distR="0" wp14:anchorId="7BA860A2" wp14:editId="05902A94">
            <wp:extent cx="2476655" cy="3110753"/>
            <wp:effectExtent l="19050" t="0" r="0" b="0"/>
            <wp:docPr id="2" name="Imagen 1" descr="tamarix_african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amarix_africana_2"/>
                    <pic:cNvPicPr>
                      <a:picLocks noChangeAspect="1" noChangeArrowheads="1"/>
                    </pic:cNvPicPr>
                  </pic:nvPicPr>
                  <pic:blipFill>
                    <a:blip r:embed="rId19"/>
                    <a:srcRect/>
                    <a:stretch>
                      <a:fillRect/>
                    </a:stretch>
                  </pic:blipFill>
                  <pic:spPr bwMode="auto">
                    <a:xfrm>
                      <a:off x="0" y="0"/>
                      <a:ext cx="2476655" cy="3110753"/>
                    </a:xfrm>
                    <a:prstGeom prst="rect">
                      <a:avLst/>
                    </a:prstGeom>
                    <a:noFill/>
                    <a:ln w="9525">
                      <a:noFill/>
                      <a:miter lim="800000"/>
                      <a:headEnd/>
                      <a:tailEnd/>
                    </a:ln>
                  </pic:spPr>
                </pic:pic>
              </a:graphicData>
            </a:graphic>
          </wp:inline>
        </w:drawing>
      </w:r>
    </w:p>
    <w:p w14:paraId="3D207DA6" w14:textId="77777777" w:rsidR="007B6AD5" w:rsidRDefault="007B6AD5" w:rsidP="003F4E36">
      <w:pPr>
        <w:pStyle w:val="Epgrafe"/>
        <w:jc w:val="center"/>
      </w:pPr>
    </w:p>
    <w:p w14:paraId="22812ACA" w14:textId="77777777" w:rsidR="00093A89" w:rsidRDefault="00093A89" w:rsidP="003F4E36">
      <w:pPr>
        <w:pStyle w:val="Epgrafe"/>
        <w:jc w:val="center"/>
      </w:pPr>
      <w:bookmarkStart w:id="3" w:name="_Toc282421464"/>
      <w:r>
        <w:t xml:space="preserve">Figura  </w:t>
      </w:r>
      <w:r w:rsidR="002E68F1">
        <w:fldChar w:fldCharType="begin"/>
      </w:r>
      <w:r w:rsidR="00DF75AD">
        <w:instrText xml:space="preserve"> SEQ Figura_ \* ARABIC </w:instrText>
      </w:r>
      <w:r w:rsidR="002E68F1">
        <w:fldChar w:fldCharType="separate"/>
      </w:r>
      <w:r w:rsidR="006324AC">
        <w:rPr>
          <w:noProof/>
        </w:rPr>
        <w:t>1</w:t>
      </w:r>
      <w:r w:rsidR="002E68F1">
        <w:rPr>
          <w:noProof/>
        </w:rPr>
        <w:fldChar w:fldCharType="end"/>
      </w:r>
      <w:r>
        <w:t xml:space="preserve">. </w:t>
      </w:r>
      <w:r w:rsidRPr="00B57142">
        <w:rPr>
          <w:i/>
        </w:rPr>
        <w:t>Tamarix africana</w:t>
      </w:r>
      <w:r w:rsidR="007B6AD5">
        <w:t xml:space="preserve"> </w:t>
      </w:r>
      <w:r w:rsidR="00B57142">
        <w:t xml:space="preserve">L. </w:t>
      </w:r>
      <w:r w:rsidR="007B6AD5">
        <w:t>(</w:t>
      </w:r>
      <w:hyperlink r:id="rId20" w:history="1">
        <w:r w:rsidR="007B6AD5" w:rsidRPr="007B6AD5">
          <w:t>Vascular Plant Image Library</w:t>
        </w:r>
      </w:hyperlink>
      <w:r w:rsidR="007B6AD5">
        <w:t>)</w:t>
      </w:r>
      <w:bookmarkEnd w:id="3"/>
    </w:p>
    <w:p w14:paraId="505346EC" w14:textId="77777777" w:rsidR="00093A89" w:rsidRDefault="00093A89" w:rsidP="00084B09">
      <w:pPr>
        <w:spacing w:after="0"/>
        <w:jc w:val="center"/>
        <w:rPr>
          <w:rFonts w:ascii="Arial" w:hAnsi="Arial" w:cs="Arial"/>
          <w:sz w:val="20"/>
        </w:rPr>
      </w:pPr>
    </w:p>
    <w:p w14:paraId="25D4A6C6" w14:textId="77777777" w:rsidR="00510825" w:rsidRDefault="00510825" w:rsidP="00084B09">
      <w:pPr>
        <w:spacing w:after="0"/>
        <w:jc w:val="center"/>
        <w:rPr>
          <w:rFonts w:ascii="Arial" w:hAnsi="Arial" w:cs="Arial"/>
          <w:sz w:val="20"/>
        </w:rPr>
      </w:pPr>
    </w:p>
    <w:p w14:paraId="6A0EC801" w14:textId="77777777" w:rsidR="00510825" w:rsidRDefault="00510825" w:rsidP="00084B09">
      <w:pPr>
        <w:spacing w:after="0"/>
        <w:jc w:val="center"/>
        <w:rPr>
          <w:rFonts w:ascii="Arial" w:hAnsi="Arial" w:cs="Arial"/>
          <w:sz w:val="20"/>
        </w:rPr>
      </w:pPr>
    </w:p>
    <w:p w14:paraId="541BB28B" w14:textId="77777777" w:rsidR="00510825" w:rsidRDefault="00510825" w:rsidP="00084B09">
      <w:pPr>
        <w:spacing w:after="0"/>
        <w:jc w:val="center"/>
        <w:rPr>
          <w:rFonts w:ascii="Arial" w:hAnsi="Arial" w:cs="Arial"/>
          <w:sz w:val="20"/>
        </w:rPr>
      </w:pPr>
    </w:p>
    <w:p w14:paraId="459D52B7" w14:textId="77777777" w:rsidR="00510825" w:rsidRDefault="00510825" w:rsidP="00084B09">
      <w:pPr>
        <w:spacing w:after="0"/>
        <w:jc w:val="center"/>
        <w:rPr>
          <w:rFonts w:ascii="Arial" w:hAnsi="Arial" w:cs="Arial"/>
          <w:sz w:val="20"/>
        </w:rPr>
      </w:pPr>
    </w:p>
    <w:p w14:paraId="3F7B169D" w14:textId="77777777" w:rsidR="00510825" w:rsidRDefault="00510825" w:rsidP="00084B09">
      <w:pPr>
        <w:spacing w:after="0"/>
        <w:jc w:val="center"/>
        <w:rPr>
          <w:rFonts w:ascii="Arial" w:hAnsi="Arial" w:cs="Arial"/>
          <w:sz w:val="20"/>
        </w:rPr>
      </w:pPr>
    </w:p>
    <w:p w14:paraId="701F6098" w14:textId="77777777" w:rsidR="00510825" w:rsidRDefault="00510825" w:rsidP="00084B09">
      <w:pPr>
        <w:spacing w:after="0"/>
        <w:jc w:val="center"/>
        <w:rPr>
          <w:rFonts w:ascii="Arial" w:hAnsi="Arial" w:cs="Arial"/>
          <w:sz w:val="20"/>
        </w:rPr>
      </w:pPr>
    </w:p>
    <w:p w14:paraId="7EC9A612" w14:textId="77777777" w:rsidR="00510825" w:rsidRDefault="00510825" w:rsidP="00084B09">
      <w:pPr>
        <w:spacing w:after="0"/>
        <w:jc w:val="center"/>
        <w:rPr>
          <w:rFonts w:ascii="Arial" w:hAnsi="Arial" w:cs="Arial"/>
          <w:sz w:val="20"/>
        </w:rPr>
      </w:pPr>
    </w:p>
    <w:p w14:paraId="18F4EE50" w14:textId="77777777" w:rsidR="00B57142" w:rsidRDefault="00B57142" w:rsidP="00084B09">
      <w:pPr>
        <w:spacing w:after="0"/>
        <w:jc w:val="center"/>
        <w:rPr>
          <w:rFonts w:ascii="Arial" w:hAnsi="Arial" w:cs="Arial"/>
          <w:sz w:val="20"/>
        </w:rPr>
      </w:pPr>
    </w:p>
    <w:p w14:paraId="07672A97" w14:textId="77777777" w:rsidR="00C40121" w:rsidRDefault="00C40121" w:rsidP="00084B09">
      <w:pPr>
        <w:spacing w:after="0"/>
        <w:jc w:val="center"/>
        <w:rPr>
          <w:rFonts w:ascii="Arial" w:hAnsi="Arial" w:cs="Arial"/>
          <w:sz w:val="20"/>
        </w:rPr>
      </w:pPr>
    </w:p>
    <w:p w14:paraId="1BD986D3" w14:textId="77777777" w:rsidR="00B57142" w:rsidRDefault="00B57142" w:rsidP="00084B09">
      <w:pPr>
        <w:spacing w:after="0"/>
        <w:jc w:val="center"/>
        <w:rPr>
          <w:rFonts w:ascii="Arial" w:hAnsi="Arial" w:cs="Arial"/>
          <w:sz w:val="20"/>
        </w:rPr>
      </w:pPr>
    </w:p>
    <w:p w14:paraId="03160753" w14:textId="77777777" w:rsidR="0005718D" w:rsidRDefault="0005718D" w:rsidP="00A77453">
      <w:pPr>
        <w:pStyle w:val="Ttulo1"/>
        <w:spacing w:before="0" w:after="0"/>
        <w:jc w:val="left"/>
        <w:rPr>
          <w:rFonts w:ascii="Arial" w:hAnsi="Arial" w:cs="Arial"/>
          <w:color w:val="auto"/>
        </w:rPr>
      </w:pPr>
    </w:p>
    <w:p w14:paraId="7F23B73E" w14:textId="77777777" w:rsidR="00093A89" w:rsidRPr="002A19F4" w:rsidRDefault="00093A89" w:rsidP="00A77453">
      <w:pPr>
        <w:pStyle w:val="Ttulo1"/>
        <w:spacing w:before="0" w:after="0"/>
        <w:jc w:val="left"/>
        <w:rPr>
          <w:rFonts w:ascii="Arial" w:hAnsi="Arial" w:cs="Arial"/>
          <w:color w:val="auto"/>
        </w:rPr>
      </w:pPr>
      <w:bookmarkStart w:id="4" w:name="_Toc282417995"/>
      <w:r w:rsidRPr="002A19F4">
        <w:rPr>
          <w:rFonts w:ascii="Arial" w:hAnsi="Arial" w:cs="Arial"/>
          <w:color w:val="auto"/>
        </w:rPr>
        <w:t>2.- OBJETIVOS</w:t>
      </w:r>
      <w:bookmarkEnd w:id="4"/>
      <w:r w:rsidRPr="002A19F4">
        <w:rPr>
          <w:rFonts w:ascii="Arial" w:hAnsi="Arial" w:cs="Arial"/>
          <w:color w:val="auto"/>
        </w:rPr>
        <w:t xml:space="preserve"> </w:t>
      </w:r>
    </w:p>
    <w:p w14:paraId="1839B94B" w14:textId="77777777" w:rsidR="00093A89" w:rsidRDefault="00093A89" w:rsidP="00A77453">
      <w:pPr>
        <w:pStyle w:val="Ttulo2"/>
        <w:spacing w:before="0" w:after="0"/>
      </w:pPr>
    </w:p>
    <w:p w14:paraId="79862EB6" w14:textId="77777777" w:rsidR="00093A89" w:rsidRDefault="00093A89" w:rsidP="00A77453">
      <w:pPr>
        <w:pStyle w:val="Ttulo2"/>
        <w:spacing w:before="0" w:after="0"/>
      </w:pPr>
    </w:p>
    <w:p w14:paraId="2BBAEC5D" w14:textId="77777777" w:rsidR="00093A89" w:rsidRPr="002A19F4" w:rsidRDefault="00093A89" w:rsidP="00A77453">
      <w:pPr>
        <w:pStyle w:val="Ttulo2"/>
        <w:spacing w:before="0" w:after="0"/>
      </w:pPr>
      <w:bookmarkStart w:id="5" w:name="_Toc282417996"/>
      <w:r>
        <w:t>2.1.</w:t>
      </w:r>
      <w:r w:rsidRPr="002A19F4">
        <w:t xml:space="preserve"> Objetivo general.</w:t>
      </w:r>
      <w:bookmarkEnd w:id="5"/>
    </w:p>
    <w:p w14:paraId="3D0A6328" w14:textId="77777777" w:rsidR="00093A89" w:rsidRDefault="00093A89" w:rsidP="00A77453">
      <w:pPr>
        <w:spacing w:after="0"/>
        <w:jc w:val="both"/>
        <w:rPr>
          <w:rFonts w:ascii="Arial" w:hAnsi="Arial" w:cs="Arial"/>
          <w:szCs w:val="20"/>
        </w:rPr>
      </w:pPr>
    </w:p>
    <w:p w14:paraId="528AD849" w14:textId="77777777" w:rsidR="00093A89" w:rsidRPr="00C102A9" w:rsidRDefault="00093A89" w:rsidP="00A77453">
      <w:pPr>
        <w:spacing w:after="0"/>
        <w:jc w:val="both"/>
        <w:rPr>
          <w:rFonts w:ascii="Arial" w:hAnsi="Arial" w:cs="Arial"/>
          <w:szCs w:val="20"/>
        </w:rPr>
      </w:pPr>
      <w:r w:rsidRPr="00C102A9">
        <w:rPr>
          <w:rFonts w:ascii="Arial" w:hAnsi="Arial" w:cs="Arial"/>
          <w:szCs w:val="20"/>
        </w:rPr>
        <w:t xml:space="preserve">El objetivo de esta investigación fue desarrollar modelos matemáticos para la determinación de la biomasa total contenida en las plantas de </w:t>
      </w:r>
      <w:r w:rsidRPr="00C102A9">
        <w:rPr>
          <w:rFonts w:ascii="Arial" w:hAnsi="Arial" w:cs="Arial"/>
          <w:i/>
          <w:szCs w:val="20"/>
        </w:rPr>
        <w:t>Tamarix africana</w:t>
      </w:r>
      <w:r w:rsidRPr="00C102A9">
        <w:rPr>
          <w:rFonts w:ascii="Arial" w:hAnsi="Arial" w:cs="Arial"/>
          <w:szCs w:val="20"/>
        </w:rPr>
        <w:t>, a partir de mediciones sencillas tales como diámetros o altura, así como su caracterización en cuanto a su contenido en carbono y energía.</w:t>
      </w:r>
    </w:p>
    <w:p w14:paraId="339851CB" w14:textId="77777777" w:rsidR="00093A89" w:rsidRDefault="00093A89" w:rsidP="00A77453">
      <w:pPr>
        <w:pStyle w:val="Ttulo4"/>
        <w:spacing w:after="0"/>
        <w:jc w:val="left"/>
        <w:rPr>
          <w:color w:val="auto"/>
        </w:rPr>
      </w:pPr>
    </w:p>
    <w:p w14:paraId="7586BA73" w14:textId="77777777" w:rsidR="00093A89" w:rsidRPr="00084B09" w:rsidRDefault="00093A89" w:rsidP="00084B09"/>
    <w:p w14:paraId="4CABC896" w14:textId="77777777" w:rsidR="00093A89" w:rsidRPr="002A19F4" w:rsidRDefault="00093A89" w:rsidP="00A77453">
      <w:pPr>
        <w:pStyle w:val="Ttulo2"/>
        <w:spacing w:before="0" w:after="0"/>
      </w:pPr>
      <w:bookmarkStart w:id="6" w:name="_Toc282417997"/>
      <w:r w:rsidRPr="002A19F4">
        <w:t>2.</w:t>
      </w:r>
      <w:r>
        <w:t xml:space="preserve">2. </w:t>
      </w:r>
      <w:r w:rsidRPr="002A19F4">
        <w:t>Objetivos específicos.</w:t>
      </w:r>
      <w:bookmarkEnd w:id="6"/>
    </w:p>
    <w:p w14:paraId="753AF13D" w14:textId="77777777" w:rsidR="00093A89" w:rsidRPr="002A19F4" w:rsidRDefault="00093A89" w:rsidP="00A77453">
      <w:pPr>
        <w:pStyle w:val="Listamulticolor-nfasis11"/>
        <w:spacing w:after="0" w:line="360" w:lineRule="auto"/>
        <w:ind w:left="0"/>
        <w:jc w:val="both"/>
        <w:rPr>
          <w:rFonts w:ascii="Arial" w:hAnsi="Arial" w:cs="Arial"/>
          <w:b/>
          <w:sz w:val="20"/>
          <w:szCs w:val="20"/>
        </w:rPr>
      </w:pPr>
    </w:p>
    <w:p w14:paraId="7145ADB0" w14:textId="77777777" w:rsidR="00093A89" w:rsidRDefault="00093A89" w:rsidP="002D293E">
      <w:pPr>
        <w:spacing w:after="0" w:line="240" w:lineRule="auto"/>
        <w:jc w:val="both"/>
        <w:rPr>
          <w:rFonts w:ascii="Arial" w:hAnsi="Arial" w:cs="Arial"/>
          <w:iCs/>
        </w:rPr>
      </w:pPr>
      <w:r w:rsidRPr="002A19F4">
        <w:rPr>
          <w:rFonts w:ascii="Arial" w:hAnsi="Arial" w:cs="Arial"/>
          <w:iCs/>
        </w:rPr>
        <w:t>Los objetivos del presente trabajo de investigación se especifican en los puntos siguientes:</w:t>
      </w:r>
    </w:p>
    <w:p w14:paraId="192534F2" w14:textId="77777777" w:rsidR="00093A89" w:rsidRPr="002A19F4" w:rsidRDefault="00093A89" w:rsidP="002D293E">
      <w:pPr>
        <w:spacing w:after="0" w:line="240" w:lineRule="auto"/>
        <w:jc w:val="both"/>
        <w:rPr>
          <w:rFonts w:ascii="Arial" w:hAnsi="Arial" w:cs="Arial"/>
          <w:iCs/>
        </w:rPr>
      </w:pPr>
    </w:p>
    <w:p w14:paraId="436CF311" w14:textId="77777777" w:rsidR="00093A89" w:rsidRDefault="00093A89" w:rsidP="002D293E">
      <w:pPr>
        <w:numPr>
          <w:ilvl w:val="0"/>
          <w:numId w:val="20"/>
        </w:numPr>
        <w:tabs>
          <w:tab w:val="num" w:pos="360"/>
        </w:tabs>
        <w:spacing w:after="0" w:line="240" w:lineRule="auto"/>
        <w:ind w:left="360"/>
        <w:jc w:val="both"/>
        <w:rPr>
          <w:rFonts w:ascii="Arial" w:hAnsi="Arial" w:cs="Arial"/>
          <w:iCs/>
        </w:rPr>
      </w:pPr>
      <w:r w:rsidRPr="002A19F4">
        <w:rPr>
          <w:rFonts w:ascii="Arial" w:hAnsi="Arial" w:cs="Arial"/>
          <w:iCs/>
        </w:rPr>
        <w:t>Analizar la forma y volumen de matas de Taray en cultivo con densidades altas.</w:t>
      </w:r>
    </w:p>
    <w:p w14:paraId="45B5B422" w14:textId="77777777" w:rsidR="00093A89" w:rsidRPr="002A19F4" w:rsidRDefault="00093A89" w:rsidP="002D293E">
      <w:pPr>
        <w:spacing w:after="0" w:line="240" w:lineRule="auto"/>
        <w:ind w:left="360"/>
        <w:jc w:val="both"/>
        <w:rPr>
          <w:rFonts w:ascii="Arial" w:hAnsi="Arial" w:cs="Arial"/>
          <w:iCs/>
        </w:rPr>
      </w:pPr>
    </w:p>
    <w:p w14:paraId="66CC57D6" w14:textId="77777777" w:rsidR="00093A89" w:rsidRDefault="00093A89" w:rsidP="002D293E">
      <w:pPr>
        <w:numPr>
          <w:ilvl w:val="0"/>
          <w:numId w:val="20"/>
        </w:numPr>
        <w:tabs>
          <w:tab w:val="num" w:pos="360"/>
        </w:tabs>
        <w:spacing w:after="0" w:line="240" w:lineRule="auto"/>
        <w:ind w:left="360"/>
        <w:jc w:val="both"/>
        <w:rPr>
          <w:rFonts w:ascii="Arial" w:hAnsi="Arial" w:cs="Arial"/>
          <w:iCs/>
        </w:rPr>
      </w:pPr>
      <w:r w:rsidRPr="002A19F4">
        <w:rPr>
          <w:rFonts w:ascii="Arial" w:hAnsi="Arial" w:cs="Arial"/>
          <w:iCs/>
        </w:rPr>
        <w:t>Adaptar la metodología forestal para la medición de parámetros dendrométricos en cultivos de Taray.</w:t>
      </w:r>
    </w:p>
    <w:p w14:paraId="4852A4A1" w14:textId="77777777" w:rsidR="00093A89" w:rsidRPr="002D293E" w:rsidRDefault="00093A89" w:rsidP="002D293E">
      <w:pPr>
        <w:spacing w:after="0" w:line="240" w:lineRule="auto"/>
        <w:ind w:left="360"/>
        <w:jc w:val="both"/>
        <w:rPr>
          <w:rFonts w:ascii="Arial" w:hAnsi="Arial" w:cs="Arial"/>
          <w:iCs/>
        </w:rPr>
      </w:pPr>
    </w:p>
    <w:p w14:paraId="25827FF1" w14:textId="77777777" w:rsidR="00093A89" w:rsidRPr="00C07ABE" w:rsidRDefault="00093A89" w:rsidP="002D293E">
      <w:pPr>
        <w:numPr>
          <w:ilvl w:val="0"/>
          <w:numId w:val="20"/>
        </w:numPr>
        <w:tabs>
          <w:tab w:val="num" w:pos="360"/>
        </w:tabs>
        <w:spacing w:after="0" w:line="240" w:lineRule="auto"/>
        <w:ind w:left="360"/>
        <w:jc w:val="both"/>
        <w:rPr>
          <w:rFonts w:ascii="Arial" w:hAnsi="Arial" w:cs="Arial"/>
          <w:iCs/>
        </w:rPr>
      </w:pPr>
      <w:r w:rsidRPr="00C07ABE">
        <w:rPr>
          <w:rFonts w:ascii="Arial" w:hAnsi="Arial" w:cs="Arial"/>
        </w:rPr>
        <w:t>Determinar factores de forma de las ramas que permitan obtener el volumen real de los mismos a partir de medición de su diámetro de la base y longitud.</w:t>
      </w:r>
    </w:p>
    <w:p w14:paraId="1A731705" w14:textId="77777777" w:rsidR="00093A89" w:rsidRPr="002D293E" w:rsidRDefault="00093A89" w:rsidP="002D293E">
      <w:pPr>
        <w:spacing w:after="0" w:line="240" w:lineRule="auto"/>
        <w:ind w:left="360"/>
        <w:jc w:val="both"/>
        <w:rPr>
          <w:rFonts w:ascii="Arial" w:hAnsi="Arial" w:cs="Arial"/>
          <w:iCs/>
        </w:rPr>
      </w:pPr>
    </w:p>
    <w:p w14:paraId="4C46E5D2" w14:textId="77777777" w:rsidR="00093A89" w:rsidRPr="002A19F4" w:rsidRDefault="00093A89" w:rsidP="002D293E">
      <w:pPr>
        <w:numPr>
          <w:ilvl w:val="0"/>
          <w:numId w:val="20"/>
        </w:numPr>
        <w:tabs>
          <w:tab w:val="num" w:pos="360"/>
        </w:tabs>
        <w:spacing w:after="0" w:line="240" w:lineRule="auto"/>
        <w:ind w:left="360"/>
        <w:jc w:val="both"/>
        <w:rPr>
          <w:rFonts w:ascii="Arial" w:hAnsi="Arial" w:cs="Arial"/>
          <w:iCs/>
        </w:rPr>
      </w:pPr>
      <w:r w:rsidRPr="002A19F4">
        <w:rPr>
          <w:rFonts w:ascii="Arial" w:hAnsi="Arial" w:cs="Arial"/>
        </w:rPr>
        <w:t>Establecer modelos para la determinación del volumen real de biomasa leñosa contenida en la mata a partir de la medición del diámetro de su proyección y la altura de la misma. Posteriormente aplicando la densidad de la madera seca puede determinarse la biomasa total.</w:t>
      </w:r>
    </w:p>
    <w:p w14:paraId="56EB7C4F" w14:textId="77777777" w:rsidR="00093A89" w:rsidRDefault="00093A89" w:rsidP="002D293E">
      <w:pPr>
        <w:spacing w:after="0" w:line="240" w:lineRule="auto"/>
        <w:ind w:left="360"/>
        <w:jc w:val="both"/>
        <w:rPr>
          <w:rFonts w:ascii="Arial" w:hAnsi="Arial" w:cs="Arial"/>
          <w:iCs/>
        </w:rPr>
      </w:pPr>
    </w:p>
    <w:p w14:paraId="230CC66E" w14:textId="77777777" w:rsidR="00093A89" w:rsidRDefault="00093A89" w:rsidP="002D293E">
      <w:pPr>
        <w:numPr>
          <w:ilvl w:val="0"/>
          <w:numId w:val="20"/>
        </w:numPr>
        <w:tabs>
          <w:tab w:val="num" w:pos="360"/>
        </w:tabs>
        <w:spacing w:after="0" w:line="240" w:lineRule="auto"/>
        <w:ind w:left="360"/>
        <w:jc w:val="both"/>
        <w:rPr>
          <w:rFonts w:ascii="Arial" w:hAnsi="Arial" w:cs="Arial"/>
          <w:iCs/>
        </w:rPr>
      </w:pPr>
      <w:r w:rsidRPr="002A19F4">
        <w:rPr>
          <w:rFonts w:ascii="Arial" w:hAnsi="Arial" w:cs="Arial"/>
          <w:iCs/>
        </w:rPr>
        <w:t xml:space="preserve">Estudiar la distribución de la biomasa en </w:t>
      </w:r>
      <w:r>
        <w:rPr>
          <w:rFonts w:ascii="Arial" w:hAnsi="Arial" w:cs="Arial"/>
          <w:iCs/>
        </w:rPr>
        <w:t>la planta</w:t>
      </w:r>
      <w:r w:rsidRPr="002A19F4">
        <w:rPr>
          <w:rFonts w:ascii="Arial" w:hAnsi="Arial" w:cs="Arial"/>
          <w:iCs/>
        </w:rPr>
        <w:t>.</w:t>
      </w:r>
    </w:p>
    <w:p w14:paraId="3C253ABC" w14:textId="77777777" w:rsidR="00093A89" w:rsidRDefault="00093A89" w:rsidP="002D293E">
      <w:pPr>
        <w:pStyle w:val="Prrafodelista"/>
        <w:rPr>
          <w:rFonts w:ascii="Arial" w:hAnsi="Arial" w:cs="Arial"/>
          <w:iCs/>
        </w:rPr>
      </w:pPr>
    </w:p>
    <w:p w14:paraId="7B4B10CA" w14:textId="77777777" w:rsidR="00093A89" w:rsidRPr="002A19F4" w:rsidRDefault="00093A89" w:rsidP="002D293E">
      <w:pPr>
        <w:numPr>
          <w:ilvl w:val="0"/>
          <w:numId w:val="20"/>
        </w:numPr>
        <w:tabs>
          <w:tab w:val="num" w:pos="360"/>
        </w:tabs>
        <w:spacing w:after="0" w:line="240" w:lineRule="auto"/>
        <w:ind w:left="360"/>
        <w:jc w:val="both"/>
        <w:rPr>
          <w:rFonts w:ascii="Arial" w:hAnsi="Arial" w:cs="Arial"/>
          <w:iCs/>
        </w:rPr>
      </w:pPr>
      <w:r w:rsidRPr="002A19F4">
        <w:rPr>
          <w:rFonts w:ascii="Arial" w:hAnsi="Arial" w:cs="Arial"/>
          <w:iCs/>
        </w:rPr>
        <w:t>Establecer parámetros de predicción que posteriormente pueden ser aplicados a los inventarios de biomasa con destino energético o industrial, o en sistemas de información geográfica y estudios logísticos de los materiales procedentes del arranque de plantaciones.</w:t>
      </w:r>
    </w:p>
    <w:p w14:paraId="09D01510" w14:textId="77777777" w:rsidR="00093A89" w:rsidRPr="002D293E" w:rsidRDefault="00093A89" w:rsidP="002D293E">
      <w:pPr>
        <w:spacing w:after="0" w:line="240" w:lineRule="auto"/>
        <w:ind w:left="360"/>
        <w:jc w:val="both"/>
        <w:rPr>
          <w:rFonts w:ascii="Arial" w:hAnsi="Arial" w:cs="Arial"/>
        </w:rPr>
      </w:pPr>
    </w:p>
    <w:p w14:paraId="0EC4CE13" w14:textId="77777777" w:rsidR="00093A89" w:rsidRPr="002A19F4" w:rsidRDefault="00093A89" w:rsidP="002D293E">
      <w:pPr>
        <w:numPr>
          <w:ilvl w:val="0"/>
          <w:numId w:val="20"/>
        </w:numPr>
        <w:tabs>
          <w:tab w:val="num" w:pos="360"/>
        </w:tabs>
        <w:spacing w:after="0" w:line="240" w:lineRule="auto"/>
        <w:ind w:left="360"/>
        <w:jc w:val="both"/>
        <w:rPr>
          <w:rFonts w:ascii="Arial" w:hAnsi="Arial" w:cs="Arial"/>
        </w:rPr>
      </w:pPr>
      <w:r w:rsidRPr="002A19F4">
        <w:rPr>
          <w:rFonts w:ascii="Arial" w:hAnsi="Arial" w:cs="Arial"/>
          <w:iCs/>
        </w:rPr>
        <w:t xml:space="preserve">Caracterización de los materiales biomásicos procedentes de </w:t>
      </w:r>
      <w:r w:rsidRPr="002A19F4">
        <w:rPr>
          <w:rFonts w:ascii="Arial" w:hAnsi="Arial" w:cs="Arial"/>
          <w:i/>
          <w:iCs/>
        </w:rPr>
        <w:t>T. africana</w:t>
      </w:r>
      <w:r w:rsidRPr="002A19F4">
        <w:rPr>
          <w:rFonts w:ascii="Arial" w:hAnsi="Arial" w:cs="Arial"/>
          <w:iCs/>
        </w:rPr>
        <w:t xml:space="preserve"> desde el punto de vista energético e industrial.</w:t>
      </w:r>
    </w:p>
    <w:p w14:paraId="2F22586A" w14:textId="77777777" w:rsidR="00093A89" w:rsidRPr="002A19F4" w:rsidRDefault="00093A89" w:rsidP="00A77453">
      <w:pPr>
        <w:spacing w:after="0"/>
        <w:ind w:left="720"/>
        <w:jc w:val="both"/>
        <w:rPr>
          <w:rFonts w:ascii="Arial" w:hAnsi="Arial" w:cs="Arial"/>
        </w:rPr>
      </w:pPr>
    </w:p>
    <w:p w14:paraId="53A6A61C" w14:textId="77777777" w:rsidR="00093A89" w:rsidRDefault="00093A89" w:rsidP="00A77453">
      <w:pPr>
        <w:pStyle w:val="Ttulo1"/>
        <w:spacing w:before="0" w:after="0"/>
        <w:jc w:val="left"/>
        <w:rPr>
          <w:color w:val="auto"/>
        </w:rPr>
      </w:pPr>
      <w:r w:rsidRPr="002A19F4">
        <w:rPr>
          <w:color w:val="auto"/>
        </w:rPr>
        <w:br w:type="page"/>
      </w:r>
    </w:p>
    <w:p w14:paraId="3B3F6494" w14:textId="77777777" w:rsidR="0005718D" w:rsidRDefault="0005718D" w:rsidP="00A77453">
      <w:pPr>
        <w:pStyle w:val="Ttulo1"/>
        <w:spacing w:before="0" w:after="0"/>
        <w:jc w:val="left"/>
        <w:rPr>
          <w:rFonts w:ascii="Arial" w:hAnsi="Arial" w:cs="Arial"/>
          <w:color w:val="auto"/>
        </w:rPr>
      </w:pPr>
    </w:p>
    <w:p w14:paraId="0A024488" w14:textId="77777777" w:rsidR="00093A89" w:rsidRPr="002A19F4" w:rsidRDefault="00093A89" w:rsidP="00A77453">
      <w:pPr>
        <w:pStyle w:val="Ttulo1"/>
        <w:spacing w:before="0" w:after="0"/>
        <w:jc w:val="left"/>
        <w:rPr>
          <w:color w:val="auto"/>
        </w:rPr>
      </w:pPr>
      <w:bookmarkStart w:id="7" w:name="_Toc282417998"/>
      <w:r>
        <w:rPr>
          <w:rFonts w:ascii="Arial" w:hAnsi="Arial" w:cs="Arial"/>
          <w:color w:val="auto"/>
        </w:rPr>
        <w:t>3</w:t>
      </w:r>
      <w:r w:rsidRPr="002A19F4">
        <w:rPr>
          <w:rFonts w:ascii="Arial" w:hAnsi="Arial" w:cs="Arial"/>
          <w:color w:val="auto"/>
        </w:rPr>
        <w:t xml:space="preserve">.- </w:t>
      </w:r>
      <w:r>
        <w:rPr>
          <w:rFonts w:ascii="Arial" w:hAnsi="Arial" w:cs="Arial"/>
          <w:color w:val="auto"/>
        </w:rPr>
        <w:t>REVISIÓN BIBLIOGRÁFICA</w:t>
      </w:r>
      <w:bookmarkEnd w:id="7"/>
    </w:p>
    <w:p w14:paraId="140BC2D1" w14:textId="77777777" w:rsidR="00585BF1" w:rsidRPr="00585BF1" w:rsidRDefault="00585BF1" w:rsidP="00585BF1">
      <w:pPr>
        <w:rPr>
          <w:lang w:val="es-ES"/>
        </w:rPr>
      </w:pPr>
    </w:p>
    <w:p w14:paraId="223D8240" w14:textId="77777777" w:rsidR="00093A89" w:rsidRPr="002A19F4" w:rsidRDefault="00093A89" w:rsidP="00A77453">
      <w:pPr>
        <w:pStyle w:val="Ttulo2"/>
        <w:spacing w:before="0" w:after="0"/>
      </w:pPr>
      <w:bookmarkStart w:id="8" w:name="_Toc282417999"/>
      <w:r>
        <w:t>3</w:t>
      </w:r>
      <w:r w:rsidRPr="002A19F4">
        <w:t>.1.- Análisis Dendométrico de las Plantas</w:t>
      </w:r>
      <w:bookmarkEnd w:id="8"/>
    </w:p>
    <w:p w14:paraId="2CBA9F2D" w14:textId="77777777" w:rsidR="00093A89" w:rsidRDefault="00093A89" w:rsidP="00A77453">
      <w:pPr>
        <w:spacing w:after="0"/>
        <w:jc w:val="both"/>
        <w:rPr>
          <w:rFonts w:ascii="Arial" w:hAnsi="Arial" w:cs="Arial"/>
        </w:rPr>
      </w:pPr>
    </w:p>
    <w:p w14:paraId="0E795798" w14:textId="77777777" w:rsidR="00093A89" w:rsidRDefault="00093A89" w:rsidP="00A77453">
      <w:pPr>
        <w:spacing w:after="0"/>
        <w:jc w:val="both"/>
        <w:rPr>
          <w:rFonts w:ascii="Arial" w:hAnsi="Arial" w:cs="Arial"/>
        </w:rPr>
      </w:pPr>
      <w:r w:rsidRPr="002A19F4">
        <w:rPr>
          <w:rFonts w:ascii="Arial" w:hAnsi="Arial" w:cs="Arial"/>
        </w:rPr>
        <w:t xml:space="preserve">Las plantas del género </w:t>
      </w:r>
      <w:r w:rsidRPr="00B61426">
        <w:rPr>
          <w:rFonts w:ascii="Arial" w:hAnsi="Arial" w:cs="Arial"/>
          <w:i/>
        </w:rPr>
        <w:t>Tamarix</w:t>
      </w:r>
      <w:r w:rsidRPr="002A19F4">
        <w:rPr>
          <w:rFonts w:ascii="Arial" w:hAnsi="Arial" w:cs="Arial"/>
        </w:rPr>
        <w:t xml:space="preserve">  se caracteriza</w:t>
      </w:r>
      <w:r>
        <w:rPr>
          <w:rFonts w:ascii="Arial" w:hAnsi="Arial" w:cs="Arial"/>
        </w:rPr>
        <w:t>n</w:t>
      </w:r>
      <w:r w:rsidRPr="002A19F4">
        <w:rPr>
          <w:rFonts w:ascii="Arial" w:hAnsi="Arial" w:cs="Arial"/>
        </w:rPr>
        <w:t xml:space="preserve"> por ser arbustos, por lo que tienen numerosos pies que forman la mata. Esta circunstancia hace que no se puedan aplicar conceptos </w:t>
      </w:r>
      <w:r>
        <w:rPr>
          <w:rFonts w:ascii="Arial" w:hAnsi="Arial" w:cs="Arial"/>
        </w:rPr>
        <w:t>dendrométricos</w:t>
      </w:r>
      <w:r w:rsidRPr="002A19F4">
        <w:rPr>
          <w:rFonts w:ascii="Arial" w:hAnsi="Arial" w:cs="Arial"/>
        </w:rPr>
        <w:t xml:space="preserve"> como </w:t>
      </w:r>
      <w:r w:rsidRPr="002A19F4">
        <w:rPr>
          <w:rFonts w:ascii="Arial" w:hAnsi="Arial" w:cs="Arial"/>
          <w:i/>
        </w:rPr>
        <w:t>pie principal</w:t>
      </w:r>
      <w:r w:rsidRPr="002A19F4">
        <w:rPr>
          <w:rFonts w:ascii="Arial" w:hAnsi="Arial" w:cs="Arial"/>
        </w:rPr>
        <w:t xml:space="preserve">, </w:t>
      </w:r>
      <w:r w:rsidRPr="002A19F4">
        <w:rPr>
          <w:rFonts w:ascii="Arial" w:hAnsi="Arial" w:cs="Arial"/>
          <w:i/>
        </w:rPr>
        <w:t>fuste</w:t>
      </w:r>
      <w:r w:rsidRPr="002A19F4">
        <w:rPr>
          <w:rFonts w:ascii="Arial" w:hAnsi="Arial" w:cs="Arial"/>
        </w:rPr>
        <w:t xml:space="preserve"> o </w:t>
      </w:r>
      <w:r w:rsidRPr="002A19F4">
        <w:rPr>
          <w:rFonts w:ascii="Arial" w:hAnsi="Arial" w:cs="Arial"/>
          <w:i/>
        </w:rPr>
        <w:t>diámetro normal</w:t>
      </w:r>
      <w:r w:rsidRPr="002A19F4">
        <w:rPr>
          <w:rFonts w:ascii="Arial" w:hAnsi="Arial" w:cs="Arial"/>
        </w:rPr>
        <w:t>. El número de pies de cada mata es variable, así como los diámetros y alturas de cada uno de ellos.</w:t>
      </w:r>
      <w:r>
        <w:rPr>
          <w:rFonts w:ascii="Arial" w:hAnsi="Arial" w:cs="Arial"/>
        </w:rPr>
        <w:t xml:space="preserve"> </w:t>
      </w:r>
    </w:p>
    <w:p w14:paraId="60221851" w14:textId="77777777" w:rsidR="00093A89" w:rsidRDefault="00093A89" w:rsidP="00A77453">
      <w:pPr>
        <w:spacing w:after="0"/>
        <w:jc w:val="both"/>
        <w:rPr>
          <w:rFonts w:ascii="Arial" w:hAnsi="Arial" w:cs="Arial"/>
        </w:rPr>
      </w:pPr>
    </w:p>
    <w:p w14:paraId="170BBAD0" w14:textId="77777777" w:rsidR="007B6AD5" w:rsidRDefault="00093A89" w:rsidP="00A77453">
      <w:pPr>
        <w:spacing w:after="0"/>
        <w:jc w:val="both"/>
        <w:rPr>
          <w:rFonts w:ascii="Arial" w:hAnsi="Arial" w:cs="Arial"/>
          <w:iCs/>
        </w:rPr>
      </w:pPr>
      <w:r w:rsidRPr="002A19F4">
        <w:rPr>
          <w:rFonts w:ascii="Arial" w:hAnsi="Arial" w:cs="Arial"/>
        </w:rPr>
        <w:t xml:space="preserve">La medición de la madera que contiene una planta </w:t>
      </w:r>
      <w:r>
        <w:rPr>
          <w:rFonts w:ascii="Arial" w:hAnsi="Arial" w:cs="Arial"/>
        </w:rPr>
        <w:t>forestal se ha realizado tradicionalmente</w:t>
      </w:r>
      <w:r w:rsidRPr="002A19F4">
        <w:rPr>
          <w:rFonts w:ascii="Arial" w:hAnsi="Arial" w:cs="Arial"/>
        </w:rPr>
        <w:t xml:space="preserve"> de forma sencilla y rápida a partir de los coeficientes mórficos o factores de forma</w:t>
      </w:r>
      <w:r>
        <w:rPr>
          <w:rFonts w:ascii="Arial" w:hAnsi="Arial" w:cs="Arial"/>
        </w:rPr>
        <w:t xml:space="preserve">  </w:t>
      </w:r>
      <w:r w:rsidRPr="00B81B71">
        <w:rPr>
          <w:rFonts w:ascii="Arial" w:hAnsi="Arial" w:cs="Arial"/>
        </w:rPr>
        <w:t xml:space="preserve">(Diéguez et al., 2003). </w:t>
      </w:r>
      <w:r w:rsidRPr="002A19F4">
        <w:rPr>
          <w:rFonts w:ascii="Arial" w:hAnsi="Arial" w:cs="Arial"/>
        </w:rPr>
        <w:t>Un factor de forma se define como el cociente entre el volumen real del vegetal y el volumen de un modelo que se toma como referencia, generalmente un sólido de revolución (Ecuación 1)</w:t>
      </w:r>
      <w:r>
        <w:rPr>
          <w:rFonts w:ascii="Arial" w:hAnsi="Arial" w:cs="Arial"/>
        </w:rPr>
        <w:t>.</w:t>
      </w:r>
      <w:r w:rsidRPr="002A19F4">
        <w:rPr>
          <w:rFonts w:ascii="Arial" w:hAnsi="Arial" w:cs="Arial"/>
        </w:rPr>
        <w:t xml:space="preserve"> En consecuencia, se trata de un factor de conversión del volumen de un sólido modelo al volumen real </w:t>
      </w:r>
      <w:r>
        <w:rPr>
          <w:rFonts w:ascii="Arial" w:hAnsi="Arial" w:cs="Arial"/>
        </w:rPr>
        <w:t xml:space="preserve">de una estructura vegetal (tronco, tallo o rama). </w:t>
      </w:r>
      <w:r w:rsidRPr="002A19F4">
        <w:rPr>
          <w:rFonts w:ascii="Arial" w:hAnsi="Arial" w:cs="Arial"/>
        </w:rPr>
        <w:t xml:space="preserve">En la práctica, y por comodidad en el cálculo de volúmenes, se suele tomar como modelo de comparación el cilindro </w:t>
      </w:r>
      <w:r w:rsidRPr="00B81B71">
        <w:rPr>
          <w:rFonts w:ascii="Arial" w:hAnsi="Arial" w:cs="Arial"/>
        </w:rPr>
        <w:t>(</w:t>
      </w:r>
      <w:proofErr w:type="spellStart"/>
      <w:r w:rsidRPr="00B81B71">
        <w:rPr>
          <w:rFonts w:ascii="Arial" w:hAnsi="Arial" w:cs="Arial"/>
        </w:rPr>
        <w:t>Maltamo</w:t>
      </w:r>
      <w:proofErr w:type="spellEnd"/>
      <w:r w:rsidRPr="00B81B71">
        <w:rPr>
          <w:rFonts w:ascii="Arial" w:hAnsi="Arial" w:cs="Arial"/>
        </w:rPr>
        <w:t xml:space="preserve"> et al., 2004). </w:t>
      </w:r>
      <w:r w:rsidRPr="002A19F4">
        <w:rPr>
          <w:rFonts w:ascii="Arial" w:hAnsi="Arial" w:cs="Arial"/>
          <w:iCs/>
        </w:rPr>
        <w:t>No obstante, existen otros sólidos de revolución que pueden ajustarse mejor a la for</w:t>
      </w:r>
      <w:r w:rsidR="00FE1BED">
        <w:rPr>
          <w:rFonts w:ascii="Arial" w:hAnsi="Arial" w:cs="Arial"/>
          <w:iCs/>
        </w:rPr>
        <w:t>ma del tronco del árbol. En la T</w:t>
      </w:r>
      <w:r w:rsidRPr="002A19F4">
        <w:rPr>
          <w:rFonts w:ascii="Arial" w:hAnsi="Arial" w:cs="Arial"/>
          <w:iCs/>
        </w:rPr>
        <w:t xml:space="preserve">abla </w:t>
      </w:r>
      <w:r w:rsidR="009E4B0E">
        <w:rPr>
          <w:rFonts w:ascii="Arial" w:hAnsi="Arial" w:cs="Arial"/>
          <w:iCs/>
        </w:rPr>
        <w:t xml:space="preserve">1 </w:t>
      </w:r>
      <w:r w:rsidRPr="002A19F4">
        <w:rPr>
          <w:rFonts w:ascii="Arial" w:hAnsi="Arial" w:cs="Arial"/>
          <w:iCs/>
        </w:rPr>
        <w:t>se muestra los modelos de volumen utilizados habitualmente. A partir de estos modelos se puede determinar el volumen real, una vez obtenidas las medidas del diámetro del tronco y su altura.</w:t>
      </w:r>
    </w:p>
    <w:p w14:paraId="380A79CE" w14:textId="77777777" w:rsidR="007B6AD5" w:rsidRDefault="007B6AD5" w:rsidP="007B6AD5">
      <w:pPr>
        <w:keepNext/>
        <w:spacing w:after="0"/>
        <w:rPr>
          <w:rFonts w:ascii="Arial" w:hAnsi="Arial" w:cs="Arial"/>
        </w:rPr>
      </w:pPr>
    </w:p>
    <w:p w14:paraId="04EFAF2D" w14:textId="77777777" w:rsidR="00093A89" w:rsidRDefault="003E6F14" w:rsidP="007B6AD5">
      <w:pPr>
        <w:pStyle w:val="Epgrafe"/>
        <w:spacing w:after="0"/>
        <w:jc w:val="center"/>
      </w:pPr>
      <w:bookmarkStart w:id="9" w:name="_Toc405916296"/>
      <w:bookmarkStart w:id="10" w:name="_Toc405916370"/>
      <w:bookmarkStart w:id="11" w:name="_Toc405916603"/>
      <w:r>
        <w:rPr>
          <w:rFonts w:ascii="Arial" w:hAnsi="Arial" w:cs="Arial"/>
          <w:noProof/>
          <w:position w:val="-24"/>
          <w:lang w:val="es-ES"/>
        </w:rPr>
        <w:drawing>
          <wp:inline distT="0" distB="0" distL="0" distR="0" wp14:anchorId="06BE2FD5" wp14:editId="493DBD78">
            <wp:extent cx="1786255" cy="398145"/>
            <wp:effectExtent l="0" t="0" r="0" b="8255"/>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6255" cy="398145"/>
                    </a:xfrm>
                    <a:prstGeom prst="rect">
                      <a:avLst/>
                    </a:prstGeom>
                    <a:noFill/>
                    <a:ln>
                      <a:noFill/>
                    </a:ln>
                  </pic:spPr>
                </pic:pic>
              </a:graphicData>
            </a:graphic>
          </wp:inline>
        </w:drawing>
      </w:r>
      <w:r w:rsidR="00093A89">
        <w:rPr>
          <w:rFonts w:ascii="Arial" w:hAnsi="Arial" w:cs="Arial"/>
        </w:rPr>
        <w:t xml:space="preserve">            </w:t>
      </w:r>
      <w:r w:rsidR="00093A89" w:rsidRPr="00C51203">
        <w:t xml:space="preserve"> </w:t>
      </w:r>
      <w:r w:rsidR="00093A89">
        <w:t xml:space="preserve">Ecuación </w:t>
      </w:r>
      <w:r w:rsidR="002E68F1">
        <w:fldChar w:fldCharType="begin"/>
      </w:r>
      <w:r w:rsidR="00093A89">
        <w:instrText xml:space="preserve"> SEQ Ecuación \* ARABIC </w:instrText>
      </w:r>
      <w:r w:rsidR="002E68F1">
        <w:fldChar w:fldCharType="separate"/>
      </w:r>
      <w:r w:rsidR="006324AC">
        <w:rPr>
          <w:noProof/>
        </w:rPr>
        <w:t>1</w:t>
      </w:r>
      <w:bookmarkEnd w:id="9"/>
      <w:bookmarkEnd w:id="10"/>
      <w:bookmarkEnd w:id="11"/>
      <w:r w:rsidR="002E68F1">
        <w:fldChar w:fldCharType="end"/>
      </w:r>
    </w:p>
    <w:p w14:paraId="7A2014EE" w14:textId="77777777" w:rsidR="007B6AD5" w:rsidRDefault="007B6AD5" w:rsidP="00585BF1">
      <w:pPr>
        <w:spacing w:line="240" w:lineRule="auto"/>
        <w:rPr>
          <w:sz w:val="18"/>
        </w:rPr>
      </w:pPr>
    </w:p>
    <w:p w14:paraId="3BCFE885" w14:textId="77777777" w:rsidR="00093A89" w:rsidRPr="007B6AD5" w:rsidRDefault="00093A89" w:rsidP="00641B49">
      <w:pPr>
        <w:spacing w:after="0"/>
        <w:jc w:val="center"/>
        <w:rPr>
          <w:caps/>
          <w:color w:val="000000"/>
          <w:spacing w:val="10"/>
          <w:sz w:val="18"/>
          <w:szCs w:val="18"/>
        </w:rPr>
      </w:pPr>
      <w:bookmarkStart w:id="12" w:name="_Toc282421488"/>
      <w:r w:rsidRPr="007B6AD5">
        <w:rPr>
          <w:caps/>
          <w:color w:val="000000"/>
          <w:spacing w:val="10"/>
          <w:sz w:val="18"/>
          <w:szCs w:val="18"/>
        </w:rPr>
        <w:t xml:space="preserve">Tabla </w:t>
      </w:r>
      <w:r w:rsidR="002E68F1" w:rsidRPr="007B6AD5">
        <w:rPr>
          <w:caps/>
          <w:color w:val="000000"/>
          <w:spacing w:val="10"/>
          <w:sz w:val="18"/>
          <w:szCs w:val="18"/>
        </w:rPr>
        <w:fldChar w:fldCharType="begin"/>
      </w:r>
      <w:r w:rsidR="00DF75AD" w:rsidRPr="007B6AD5">
        <w:rPr>
          <w:caps/>
          <w:color w:val="000000"/>
          <w:spacing w:val="10"/>
          <w:sz w:val="18"/>
          <w:szCs w:val="18"/>
        </w:rPr>
        <w:instrText xml:space="preserve"> SEQ Tabla \* ARABIC </w:instrText>
      </w:r>
      <w:r w:rsidR="002E68F1" w:rsidRPr="007B6AD5">
        <w:rPr>
          <w:caps/>
          <w:color w:val="000000"/>
          <w:spacing w:val="10"/>
          <w:sz w:val="18"/>
          <w:szCs w:val="18"/>
        </w:rPr>
        <w:fldChar w:fldCharType="separate"/>
      </w:r>
      <w:r w:rsidR="006324AC">
        <w:rPr>
          <w:caps/>
          <w:noProof/>
          <w:color w:val="000000"/>
          <w:spacing w:val="10"/>
          <w:sz w:val="18"/>
          <w:szCs w:val="18"/>
        </w:rPr>
        <w:t>1</w:t>
      </w:r>
      <w:r w:rsidR="002E68F1" w:rsidRPr="007B6AD5">
        <w:rPr>
          <w:caps/>
          <w:color w:val="000000"/>
          <w:spacing w:val="10"/>
          <w:sz w:val="18"/>
          <w:szCs w:val="18"/>
        </w:rPr>
        <w:fldChar w:fldCharType="end"/>
      </w:r>
      <w:r w:rsidRPr="007B6AD5">
        <w:rPr>
          <w:caps/>
          <w:color w:val="000000"/>
          <w:spacing w:val="10"/>
          <w:sz w:val="18"/>
          <w:szCs w:val="18"/>
        </w:rPr>
        <w:t xml:space="preserve">. </w:t>
      </w:r>
      <w:r w:rsidRPr="007B6AD5" w:rsidDel="00511AB5">
        <w:rPr>
          <w:caps/>
          <w:color w:val="000000"/>
          <w:spacing w:val="10"/>
          <w:sz w:val="18"/>
          <w:szCs w:val="18"/>
        </w:rPr>
        <w:t>Ecuaciones de los modelos de volumen sólido de los vegetales</w:t>
      </w:r>
      <w:bookmarkEnd w:id="12"/>
    </w:p>
    <w:p w14:paraId="32180C1C" w14:textId="77777777" w:rsidR="00DF75AD" w:rsidRDefault="00093A89" w:rsidP="00B57142">
      <w:pPr>
        <w:spacing w:after="0"/>
        <w:jc w:val="center"/>
      </w:pPr>
      <w:r w:rsidRPr="00641B49" w:rsidDel="00511AB5">
        <w:t xml:space="preserve"> (</w:t>
      </w:r>
      <w:r w:rsidRPr="00641B49">
        <w:t>V</w:t>
      </w:r>
      <w:r w:rsidRPr="00641B49" w:rsidDel="00511AB5">
        <w:t>elázquez</w:t>
      </w:r>
      <w:r w:rsidRPr="00641B49">
        <w:t>-Martí</w:t>
      </w:r>
      <w:r w:rsidRPr="00641B49" w:rsidDel="00511AB5">
        <w:t xml:space="preserve"> et al., 2014)</w:t>
      </w:r>
    </w:p>
    <w:tbl>
      <w:tblPr>
        <w:tblW w:w="8806" w:type="dxa"/>
        <w:tblBorders>
          <w:top w:val="single" w:sz="4" w:space="0" w:color="auto"/>
          <w:bottom w:val="single" w:sz="4" w:space="0" w:color="auto"/>
        </w:tblBorders>
        <w:tblLook w:val="0000" w:firstRow="0" w:lastRow="0" w:firstColumn="0" w:lastColumn="0" w:noHBand="0" w:noVBand="0"/>
      </w:tblPr>
      <w:tblGrid>
        <w:gridCol w:w="3135"/>
        <w:gridCol w:w="5671"/>
      </w:tblGrid>
      <w:tr w:rsidR="00093A89" w:rsidRPr="002A19F4" w14:paraId="1C23E16F" w14:textId="77777777" w:rsidTr="00707B9D">
        <w:trPr>
          <w:trHeight w:val="398"/>
        </w:trPr>
        <w:tc>
          <w:tcPr>
            <w:tcW w:w="3135" w:type="dxa"/>
            <w:tcBorders>
              <w:top w:val="single" w:sz="4" w:space="0" w:color="auto"/>
              <w:bottom w:val="single" w:sz="4" w:space="0" w:color="auto"/>
            </w:tcBorders>
          </w:tcPr>
          <w:p w14:paraId="5F95672F" w14:textId="77777777" w:rsidR="00093A89" w:rsidRPr="00641B49" w:rsidRDefault="00093A89" w:rsidP="00585BF1">
            <w:pPr>
              <w:spacing w:after="0" w:line="240" w:lineRule="auto"/>
              <w:jc w:val="center"/>
              <w:rPr>
                <w:rFonts w:ascii="Arial" w:hAnsi="Arial" w:cs="Arial"/>
                <w:iCs/>
                <w:sz w:val="20"/>
              </w:rPr>
            </w:pPr>
            <w:r w:rsidRPr="00641B49">
              <w:rPr>
                <w:rFonts w:ascii="Arial" w:hAnsi="Arial" w:cs="Arial"/>
                <w:iCs/>
                <w:sz w:val="20"/>
              </w:rPr>
              <w:t>Tipo de modelo</w:t>
            </w:r>
          </w:p>
        </w:tc>
        <w:tc>
          <w:tcPr>
            <w:tcW w:w="5671" w:type="dxa"/>
            <w:tcBorders>
              <w:top w:val="single" w:sz="4" w:space="0" w:color="auto"/>
              <w:bottom w:val="single" w:sz="4" w:space="0" w:color="auto"/>
            </w:tcBorders>
          </w:tcPr>
          <w:p w14:paraId="01A46E30" w14:textId="77777777" w:rsidR="00093A89" w:rsidRPr="00641B49" w:rsidRDefault="00093A89" w:rsidP="00585BF1">
            <w:pPr>
              <w:spacing w:after="0" w:line="240" w:lineRule="auto"/>
              <w:jc w:val="center"/>
              <w:rPr>
                <w:rFonts w:ascii="Arial" w:hAnsi="Arial" w:cs="Arial"/>
                <w:iCs/>
                <w:sz w:val="20"/>
              </w:rPr>
            </w:pPr>
            <w:r w:rsidRPr="00641B49">
              <w:rPr>
                <w:rFonts w:ascii="Arial" w:hAnsi="Arial" w:cs="Arial"/>
                <w:iCs/>
                <w:sz w:val="20"/>
              </w:rPr>
              <w:t>Volumen real del individuo</w:t>
            </w:r>
          </w:p>
        </w:tc>
      </w:tr>
      <w:tr w:rsidR="00093A89" w:rsidRPr="002A19F4" w14:paraId="6D6DCFF5" w14:textId="77777777" w:rsidTr="00193593">
        <w:trPr>
          <w:trHeight w:val="398"/>
        </w:trPr>
        <w:tc>
          <w:tcPr>
            <w:tcW w:w="3135" w:type="dxa"/>
            <w:tcBorders>
              <w:top w:val="single" w:sz="4" w:space="0" w:color="auto"/>
            </w:tcBorders>
            <w:vAlign w:val="center"/>
          </w:tcPr>
          <w:p w14:paraId="278C296E" w14:textId="77777777" w:rsidR="00093A89" w:rsidRPr="00641B49" w:rsidRDefault="00093A89" w:rsidP="00585BF1">
            <w:pPr>
              <w:spacing w:after="0" w:line="240" w:lineRule="auto"/>
              <w:jc w:val="center"/>
              <w:rPr>
                <w:rFonts w:ascii="Arial" w:hAnsi="Arial" w:cs="Arial"/>
                <w:iCs/>
                <w:sz w:val="20"/>
              </w:rPr>
            </w:pPr>
            <w:r w:rsidRPr="00641B49">
              <w:rPr>
                <w:rFonts w:ascii="Arial" w:hAnsi="Arial" w:cs="Arial"/>
                <w:iCs/>
                <w:sz w:val="20"/>
              </w:rPr>
              <w:t>Cilindro</w:t>
            </w:r>
          </w:p>
        </w:tc>
        <w:tc>
          <w:tcPr>
            <w:tcW w:w="5671" w:type="dxa"/>
            <w:tcBorders>
              <w:top w:val="single" w:sz="4" w:space="0" w:color="auto"/>
            </w:tcBorders>
            <w:vAlign w:val="center"/>
          </w:tcPr>
          <w:p w14:paraId="471E3897" w14:textId="77777777" w:rsidR="00093A89" w:rsidRPr="00DF75AD" w:rsidRDefault="003E6F14" w:rsidP="00585BF1">
            <w:pPr>
              <w:pStyle w:val="Epgrafe"/>
              <w:keepNext/>
              <w:spacing w:line="240" w:lineRule="auto"/>
              <w:jc w:val="center"/>
            </w:pPr>
            <w:bookmarkStart w:id="13" w:name="_Toc405916604"/>
            <w:r>
              <w:rPr>
                <w:rFonts w:ascii="Arial" w:hAnsi="Arial" w:cs="Arial"/>
                <w:iCs/>
                <w:noProof/>
                <w:position w:val="-24"/>
                <w:sz w:val="20"/>
                <w:lang w:val="es-ES"/>
              </w:rPr>
              <w:drawing>
                <wp:inline distT="0" distB="0" distL="0" distR="0" wp14:anchorId="609A7C2F" wp14:editId="219AFDE1">
                  <wp:extent cx="871855" cy="372745"/>
                  <wp:effectExtent l="0" t="0" r="0" b="8255"/>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1855" cy="372745"/>
                          </a:xfrm>
                          <a:prstGeom prst="rect">
                            <a:avLst/>
                          </a:prstGeom>
                          <a:noFill/>
                          <a:ln>
                            <a:noFill/>
                          </a:ln>
                        </pic:spPr>
                      </pic:pic>
                    </a:graphicData>
                  </a:graphic>
                </wp:inline>
              </w:drawing>
            </w:r>
            <w:r w:rsidR="00093A89">
              <w:t xml:space="preserve"> </w:t>
            </w:r>
            <w:r w:rsidR="00707B9D">
              <w:t xml:space="preserve">      </w:t>
            </w:r>
            <w:r w:rsidR="00193593">
              <w:t xml:space="preserve">     </w:t>
            </w:r>
            <w:r w:rsidR="00093A89">
              <w:t xml:space="preserve">Ecuación </w:t>
            </w:r>
            <w:r w:rsidR="002E68F1">
              <w:fldChar w:fldCharType="begin"/>
            </w:r>
            <w:r w:rsidR="00093A89">
              <w:instrText xml:space="preserve"> SEQ Ecuación \* ARABIC </w:instrText>
            </w:r>
            <w:r w:rsidR="002E68F1">
              <w:fldChar w:fldCharType="separate"/>
            </w:r>
            <w:r w:rsidR="006324AC">
              <w:rPr>
                <w:noProof/>
              </w:rPr>
              <w:t>2</w:t>
            </w:r>
            <w:bookmarkEnd w:id="13"/>
            <w:r w:rsidR="002E68F1">
              <w:fldChar w:fldCharType="end"/>
            </w:r>
          </w:p>
        </w:tc>
      </w:tr>
      <w:tr w:rsidR="00093A89" w:rsidRPr="002A19F4" w14:paraId="45652E9F" w14:textId="77777777" w:rsidTr="0005718D">
        <w:trPr>
          <w:trHeight w:val="721"/>
        </w:trPr>
        <w:tc>
          <w:tcPr>
            <w:tcW w:w="3135" w:type="dxa"/>
            <w:vAlign w:val="center"/>
          </w:tcPr>
          <w:p w14:paraId="28CFDD18" w14:textId="77777777" w:rsidR="00093A89" w:rsidRPr="00641B49" w:rsidRDefault="00093A89" w:rsidP="00585BF1">
            <w:pPr>
              <w:spacing w:after="0" w:line="240" w:lineRule="auto"/>
              <w:jc w:val="center"/>
              <w:rPr>
                <w:rFonts w:ascii="Arial" w:hAnsi="Arial" w:cs="Arial"/>
                <w:iCs/>
                <w:sz w:val="20"/>
              </w:rPr>
            </w:pPr>
            <w:r w:rsidRPr="00641B49">
              <w:rPr>
                <w:rFonts w:ascii="Arial" w:hAnsi="Arial" w:cs="Arial"/>
                <w:iCs/>
                <w:sz w:val="20"/>
              </w:rPr>
              <w:t>Paraboloide</w:t>
            </w:r>
          </w:p>
        </w:tc>
        <w:tc>
          <w:tcPr>
            <w:tcW w:w="5671" w:type="dxa"/>
            <w:vAlign w:val="center"/>
          </w:tcPr>
          <w:p w14:paraId="4961BB8F" w14:textId="77777777" w:rsidR="00093A89" w:rsidRPr="00DF75AD" w:rsidRDefault="003E6F14" w:rsidP="00585BF1">
            <w:pPr>
              <w:pStyle w:val="Epgrafe"/>
              <w:keepNext/>
              <w:spacing w:line="240" w:lineRule="auto"/>
              <w:jc w:val="center"/>
            </w:pPr>
            <w:bookmarkStart w:id="14" w:name="_Toc405916605"/>
            <w:r>
              <w:rPr>
                <w:rFonts w:ascii="Arial" w:hAnsi="Arial" w:cs="Arial"/>
                <w:iCs/>
                <w:noProof/>
                <w:position w:val="-24"/>
                <w:sz w:val="20"/>
                <w:lang w:val="es-ES"/>
              </w:rPr>
              <w:drawing>
                <wp:inline distT="0" distB="0" distL="0" distR="0" wp14:anchorId="520A5C4E" wp14:editId="728405AF">
                  <wp:extent cx="956945" cy="338455"/>
                  <wp:effectExtent l="0" t="0" r="8255" b="0"/>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6945" cy="338455"/>
                          </a:xfrm>
                          <a:prstGeom prst="rect">
                            <a:avLst/>
                          </a:prstGeom>
                          <a:noFill/>
                          <a:ln>
                            <a:noFill/>
                          </a:ln>
                        </pic:spPr>
                      </pic:pic>
                    </a:graphicData>
                  </a:graphic>
                </wp:inline>
              </w:drawing>
            </w:r>
            <w:r w:rsidR="00093A89">
              <w:t xml:space="preserve"> </w:t>
            </w:r>
            <w:r w:rsidR="00193593">
              <w:t xml:space="preserve">        </w:t>
            </w:r>
            <w:r w:rsidR="00093A89">
              <w:t xml:space="preserve">Ecuación </w:t>
            </w:r>
            <w:r w:rsidR="002E68F1">
              <w:fldChar w:fldCharType="begin"/>
            </w:r>
            <w:r w:rsidR="00093A89">
              <w:instrText xml:space="preserve"> SEQ Ecuación \* ARABIC </w:instrText>
            </w:r>
            <w:r w:rsidR="002E68F1">
              <w:fldChar w:fldCharType="separate"/>
            </w:r>
            <w:r w:rsidR="006324AC">
              <w:rPr>
                <w:noProof/>
              </w:rPr>
              <w:t>3</w:t>
            </w:r>
            <w:bookmarkEnd w:id="14"/>
            <w:r w:rsidR="002E68F1">
              <w:fldChar w:fldCharType="end"/>
            </w:r>
          </w:p>
        </w:tc>
      </w:tr>
      <w:tr w:rsidR="00093A89" w:rsidRPr="002A19F4" w14:paraId="7CF4F771" w14:textId="77777777" w:rsidTr="00193593">
        <w:trPr>
          <w:trHeight w:val="398"/>
        </w:trPr>
        <w:tc>
          <w:tcPr>
            <w:tcW w:w="3135" w:type="dxa"/>
            <w:vAlign w:val="center"/>
          </w:tcPr>
          <w:p w14:paraId="55BA6326" w14:textId="77777777" w:rsidR="00093A89" w:rsidRPr="00641B49" w:rsidRDefault="00093A89" w:rsidP="00585BF1">
            <w:pPr>
              <w:spacing w:after="0" w:line="240" w:lineRule="auto"/>
              <w:jc w:val="center"/>
              <w:rPr>
                <w:rFonts w:ascii="Arial" w:hAnsi="Arial" w:cs="Arial"/>
                <w:iCs/>
                <w:sz w:val="20"/>
              </w:rPr>
            </w:pPr>
            <w:r w:rsidRPr="00641B49">
              <w:rPr>
                <w:rFonts w:ascii="Arial" w:hAnsi="Arial" w:cs="Arial"/>
                <w:iCs/>
                <w:sz w:val="20"/>
              </w:rPr>
              <w:t>Cono</w:t>
            </w:r>
          </w:p>
        </w:tc>
        <w:tc>
          <w:tcPr>
            <w:tcW w:w="5671" w:type="dxa"/>
            <w:vAlign w:val="center"/>
          </w:tcPr>
          <w:p w14:paraId="6A7A9D64" w14:textId="77777777" w:rsidR="00093A89" w:rsidRPr="00DF75AD" w:rsidRDefault="003E6F14" w:rsidP="00585BF1">
            <w:pPr>
              <w:pStyle w:val="Epgrafe"/>
              <w:keepNext/>
              <w:spacing w:line="240" w:lineRule="auto"/>
              <w:jc w:val="center"/>
            </w:pPr>
            <w:bookmarkStart w:id="15" w:name="_Toc405916606"/>
            <w:r>
              <w:rPr>
                <w:rFonts w:ascii="Arial" w:hAnsi="Arial" w:cs="Arial"/>
                <w:iCs/>
                <w:noProof/>
                <w:position w:val="-24"/>
                <w:sz w:val="20"/>
                <w:lang w:val="es-ES"/>
              </w:rPr>
              <w:drawing>
                <wp:inline distT="0" distB="0" distL="0" distR="0" wp14:anchorId="4DDAF340" wp14:editId="63B2AEA5">
                  <wp:extent cx="956945" cy="338455"/>
                  <wp:effectExtent l="0" t="0" r="8255" b="0"/>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6945" cy="338455"/>
                          </a:xfrm>
                          <a:prstGeom prst="rect">
                            <a:avLst/>
                          </a:prstGeom>
                          <a:noFill/>
                          <a:ln>
                            <a:noFill/>
                          </a:ln>
                        </pic:spPr>
                      </pic:pic>
                    </a:graphicData>
                  </a:graphic>
                </wp:inline>
              </w:drawing>
            </w:r>
            <w:r w:rsidR="00093A89">
              <w:t xml:space="preserve"> </w:t>
            </w:r>
            <w:r w:rsidR="00707B9D">
              <w:t xml:space="preserve">       </w:t>
            </w:r>
            <w:r w:rsidR="00093A89">
              <w:t xml:space="preserve">Ecuación </w:t>
            </w:r>
            <w:r w:rsidR="002E68F1">
              <w:fldChar w:fldCharType="begin"/>
            </w:r>
            <w:r w:rsidR="00093A89">
              <w:instrText xml:space="preserve"> SEQ Ecuación \* ARABIC </w:instrText>
            </w:r>
            <w:r w:rsidR="002E68F1">
              <w:fldChar w:fldCharType="separate"/>
            </w:r>
            <w:r w:rsidR="006324AC">
              <w:rPr>
                <w:noProof/>
              </w:rPr>
              <w:t>4</w:t>
            </w:r>
            <w:bookmarkEnd w:id="15"/>
            <w:r w:rsidR="002E68F1">
              <w:fldChar w:fldCharType="end"/>
            </w:r>
          </w:p>
        </w:tc>
      </w:tr>
      <w:tr w:rsidR="00093A89" w:rsidRPr="002A19F4" w14:paraId="365B70E1" w14:textId="77777777" w:rsidTr="0005718D">
        <w:trPr>
          <w:trHeight w:val="108"/>
        </w:trPr>
        <w:tc>
          <w:tcPr>
            <w:tcW w:w="3135" w:type="dxa"/>
            <w:vAlign w:val="center"/>
          </w:tcPr>
          <w:p w14:paraId="5CC59C64" w14:textId="77777777" w:rsidR="00093A89" w:rsidRPr="00641B49" w:rsidRDefault="00093A89" w:rsidP="00585BF1">
            <w:pPr>
              <w:spacing w:after="0" w:line="240" w:lineRule="auto"/>
              <w:jc w:val="center"/>
              <w:rPr>
                <w:rFonts w:ascii="Arial" w:hAnsi="Arial" w:cs="Arial"/>
                <w:iCs/>
                <w:sz w:val="20"/>
              </w:rPr>
            </w:pPr>
            <w:r w:rsidRPr="00641B49">
              <w:rPr>
                <w:rFonts w:ascii="Arial" w:hAnsi="Arial" w:cs="Arial"/>
                <w:iCs/>
                <w:sz w:val="20"/>
              </w:rPr>
              <w:t>Neiloide</w:t>
            </w:r>
          </w:p>
        </w:tc>
        <w:tc>
          <w:tcPr>
            <w:tcW w:w="5671" w:type="dxa"/>
            <w:vAlign w:val="center"/>
          </w:tcPr>
          <w:p w14:paraId="240D895D" w14:textId="77777777" w:rsidR="00093A89" w:rsidRPr="00DF75AD" w:rsidRDefault="003E6F14" w:rsidP="00585BF1">
            <w:pPr>
              <w:pStyle w:val="Epgrafe"/>
              <w:keepNext/>
              <w:spacing w:line="240" w:lineRule="auto"/>
              <w:jc w:val="center"/>
            </w:pPr>
            <w:bookmarkStart w:id="16" w:name="_Toc405916607"/>
            <w:r>
              <w:rPr>
                <w:rFonts w:ascii="Arial" w:hAnsi="Arial" w:cs="Arial"/>
                <w:iCs/>
                <w:noProof/>
                <w:position w:val="-24"/>
                <w:sz w:val="20"/>
                <w:lang w:val="es-ES"/>
              </w:rPr>
              <w:drawing>
                <wp:inline distT="0" distB="0" distL="0" distR="0" wp14:anchorId="58E2EC52" wp14:editId="1490F3B6">
                  <wp:extent cx="956945" cy="338455"/>
                  <wp:effectExtent l="0" t="0" r="8255" b="0"/>
                  <wp:docPr id="1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6945" cy="338455"/>
                          </a:xfrm>
                          <a:prstGeom prst="rect">
                            <a:avLst/>
                          </a:prstGeom>
                          <a:noFill/>
                          <a:ln>
                            <a:noFill/>
                          </a:ln>
                        </pic:spPr>
                      </pic:pic>
                    </a:graphicData>
                  </a:graphic>
                </wp:inline>
              </w:drawing>
            </w:r>
            <w:r w:rsidR="00093A89">
              <w:t xml:space="preserve"> </w:t>
            </w:r>
            <w:r w:rsidR="00707B9D">
              <w:t xml:space="preserve">       </w:t>
            </w:r>
            <w:r w:rsidR="00093A89">
              <w:t xml:space="preserve">Ecuación </w:t>
            </w:r>
            <w:r w:rsidR="002E68F1">
              <w:fldChar w:fldCharType="begin"/>
            </w:r>
            <w:r w:rsidR="00093A89">
              <w:instrText xml:space="preserve"> SEQ Ecuación \* ARABIC </w:instrText>
            </w:r>
            <w:r w:rsidR="002E68F1">
              <w:fldChar w:fldCharType="separate"/>
            </w:r>
            <w:r w:rsidR="006324AC">
              <w:rPr>
                <w:noProof/>
              </w:rPr>
              <w:t>5</w:t>
            </w:r>
            <w:bookmarkEnd w:id="16"/>
            <w:r w:rsidR="002E68F1">
              <w:fldChar w:fldCharType="end"/>
            </w:r>
          </w:p>
        </w:tc>
      </w:tr>
    </w:tbl>
    <w:p w14:paraId="6D063523" w14:textId="77777777" w:rsidR="00093A89" w:rsidRPr="009E4B0E" w:rsidRDefault="002E68F1" w:rsidP="00A77453">
      <w:pPr>
        <w:spacing w:after="0"/>
        <w:jc w:val="both"/>
        <w:rPr>
          <w:rFonts w:ascii="Arial" w:hAnsi="Arial" w:cs="Arial"/>
          <w:iCs/>
          <w:sz w:val="20"/>
          <w:szCs w:val="20"/>
        </w:rPr>
      </w:pPr>
      <w:r w:rsidRPr="002E68F1">
        <w:rPr>
          <w:rFonts w:ascii="Arial" w:hAnsi="Arial" w:cs="Arial"/>
          <w:iCs/>
          <w:sz w:val="20"/>
          <w:szCs w:val="20"/>
        </w:rPr>
        <w:t>Donde d es el diámetro de referencia del fuste principal y h la altura del vegetal que han sido medidos para cada individuo de la muestra; y f es el factor de forma.</w:t>
      </w:r>
    </w:p>
    <w:p w14:paraId="223171E8" w14:textId="77777777" w:rsidR="00093A89" w:rsidRDefault="00093A89" w:rsidP="00A77453">
      <w:pPr>
        <w:spacing w:after="0"/>
        <w:jc w:val="both"/>
        <w:rPr>
          <w:rFonts w:ascii="Arial" w:hAnsi="Arial" w:cs="Arial"/>
          <w:iCs/>
        </w:rPr>
      </w:pPr>
    </w:p>
    <w:p w14:paraId="5DEBA43A" w14:textId="77777777" w:rsidR="00C40121" w:rsidRDefault="00C40121" w:rsidP="00A77453">
      <w:pPr>
        <w:spacing w:after="0"/>
        <w:jc w:val="both"/>
        <w:rPr>
          <w:rFonts w:ascii="Arial" w:hAnsi="Arial" w:cs="Arial"/>
          <w:iCs/>
        </w:rPr>
      </w:pPr>
    </w:p>
    <w:p w14:paraId="340821D5" w14:textId="77777777" w:rsidR="00C40121" w:rsidRDefault="00C40121" w:rsidP="00A77453">
      <w:pPr>
        <w:spacing w:after="0"/>
        <w:jc w:val="both"/>
        <w:rPr>
          <w:rFonts w:ascii="Arial" w:hAnsi="Arial" w:cs="Arial"/>
          <w:iCs/>
        </w:rPr>
      </w:pPr>
    </w:p>
    <w:p w14:paraId="3706BD46" w14:textId="77777777" w:rsidR="00C40121" w:rsidRPr="002A19F4" w:rsidRDefault="00C40121" w:rsidP="00A77453">
      <w:pPr>
        <w:spacing w:after="0"/>
        <w:jc w:val="both"/>
        <w:rPr>
          <w:rFonts w:ascii="Arial" w:hAnsi="Arial" w:cs="Arial"/>
          <w:iCs/>
        </w:rPr>
      </w:pPr>
    </w:p>
    <w:p w14:paraId="1897F88E" w14:textId="3C940017" w:rsidR="00093A89" w:rsidRDefault="00093A89" w:rsidP="00A77453">
      <w:pPr>
        <w:spacing w:after="0"/>
        <w:jc w:val="both"/>
        <w:rPr>
          <w:rFonts w:ascii="Arial" w:hAnsi="Arial" w:cs="Arial"/>
        </w:rPr>
      </w:pPr>
      <w:r>
        <w:rPr>
          <w:rFonts w:ascii="Arial" w:hAnsi="Arial" w:cs="Arial"/>
        </w:rPr>
        <w:t>C</w:t>
      </w:r>
      <w:r w:rsidRPr="002A19F4">
        <w:rPr>
          <w:rFonts w:ascii="Arial" w:hAnsi="Arial" w:cs="Arial"/>
        </w:rPr>
        <w:t>onocer el volumen real, no obstante, no es tarea sencilla, por lo que se suele realizar una aproximación mediante la medición de sucesivos diámetros a distancias variables.</w:t>
      </w:r>
      <w:r>
        <w:rPr>
          <w:rFonts w:ascii="Arial" w:hAnsi="Arial" w:cs="Arial"/>
        </w:rPr>
        <w:t xml:space="preserve"> </w:t>
      </w:r>
      <w:r w:rsidRPr="002A19F4">
        <w:rPr>
          <w:rFonts w:ascii="Arial" w:hAnsi="Arial" w:cs="Arial"/>
        </w:rPr>
        <w:t xml:space="preserve">Como </w:t>
      </w:r>
      <w:r>
        <w:rPr>
          <w:rFonts w:ascii="Arial" w:hAnsi="Arial" w:cs="Arial"/>
        </w:rPr>
        <w:t>se puede observar en la Figura 2</w:t>
      </w:r>
      <w:r w:rsidRPr="002A19F4">
        <w:rPr>
          <w:rFonts w:ascii="Arial" w:hAnsi="Arial" w:cs="Arial"/>
        </w:rPr>
        <w:t xml:space="preserve">, para la determinación del volumen real de una rama se suele proceder a la división de ésta en al menos cinco secciones de </w:t>
      </w:r>
      <w:r w:rsidR="006620CB">
        <w:rPr>
          <w:rFonts w:ascii="Arial" w:hAnsi="Arial" w:cs="Arial"/>
        </w:rPr>
        <w:t xml:space="preserve">las </w:t>
      </w:r>
      <w:r w:rsidRPr="002A19F4">
        <w:rPr>
          <w:rFonts w:ascii="Arial" w:hAnsi="Arial" w:cs="Arial"/>
        </w:rPr>
        <w:t xml:space="preserve">mismas dimensiones, de modo que al medir el diámetro medio de cada sección se obtiene el diámetro inicial y final de cada intervalo. </w:t>
      </w:r>
    </w:p>
    <w:p w14:paraId="19271610" w14:textId="77777777" w:rsidR="00093A89" w:rsidRPr="002A19F4" w:rsidRDefault="00093A89" w:rsidP="00A77453">
      <w:pPr>
        <w:spacing w:after="0"/>
        <w:jc w:val="both"/>
        <w:rPr>
          <w:rFonts w:ascii="Arial" w:hAnsi="Arial" w:cs="Arial"/>
        </w:rPr>
      </w:pPr>
    </w:p>
    <w:p w14:paraId="0B861951" w14:textId="77777777" w:rsidR="00093A89" w:rsidRDefault="000F3B73" w:rsidP="00CE1BC4">
      <w:pPr>
        <w:keepNext/>
        <w:spacing w:after="0"/>
        <w:jc w:val="center"/>
      </w:pPr>
      <w:r>
        <w:rPr>
          <w:rFonts w:ascii="Arial" w:hAnsi="Arial" w:cs="Arial"/>
          <w:noProof/>
          <w:sz w:val="24"/>
          <w:lang w:val="es-ES"/>
        </w:rPr>
        <w:drawing>
          <wp:inline distT="0" distB="0" distL="0" distR="0" wp14:anchorId="17E25281" wp14:editId="6083D9FB">
            <wp:extent cx="5132705" cy="1569720"/>
            <wp:effectExtent l="19050" t="0" r="0" b="0"/>
            <wp:docPr id="2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6"/>
                    <a:srcRect/>
                    <a:stretch>
                      <a:fillRect/>
                    </a:stretch>
                  </pic:blipFill>
                  <pic:spPr bwMode="auto">
                    <a:xfrm>
                      <a:off x="0" y="0"/>
                      <a:ext cx="5132705" cy="1569720"/>
                    </a:xfrm>
                    <a:prstGeom prst="rect">
                      <a:avLst/>
                    </a:prstGeom>
                    <a:noFill/>
                    <a:ln w="9525">
                      <a:noFill/>
                      <a:miter lim="800000"/>
                      <a:headEnd/>
                      <a:tailEnd/>
                    </a:ln>
                  </pic:spPr>
                </pic:pic>
              </a:graphicData>
            </a:graphic>
          </wp:inline>
        </w:drawing>
      </w:r>
    </w:p>
    <w:p w14:paraId="3285E010" w14:textId="77777777" w:rsidR="00093A89" w:rsidRPr="00641B49" w:rsidRDefault="00093A89" w:rsidP="00C40121">
      <w:pPr>
        <w:pStyle w:val="Epgrafe"/>
        <w:jc w:val="center"/>
      </w:pPr>
      <w:bookmarkStart w:id="17" w:name="_Toc282421465"/>
      <w:r>
        <w:t xml:space="preserve">Figura  </w:t>
      </w:r>
      <w:r w:rsidR="002E68F1">
        <w:fldChar w:fldCharType="begin"/>
      </w:r>
      <w:r w:rsidR="00DF75AD">
        <w:instrText xml:space="preserve"> SEQ Figura_ \* ARABIC </w:instrText>
      </w:r>
      <w:r w:rsidR="002E68F1">
        <w:fldChar w:fldCharType="separate"/>
      </w:r>
      <w:r w:rsidR="006324AC">
        <w:rPr>
          <w:noProof/>
        </w:rPr>
        <w:t>2</w:t>
      </w:r>
      <w:r w:rsidR="002E68F1">
        <w:rPr>
          <w:noProof/>
        </w:rPr>
        <w:fldChar w:fldCharType="end"/>
      </w:r>
      <w:r>
        <w:t>. División del fueste en cinco partes iguales</w:t>
      </w:r>
      <w:bookmarkEnd w:id="17"/>
    </w:p>
    <w:p w14:paraId="54F1A306" w14:textId="77777777" w:rsidR="00093A89" w:rsidRDefault="00093A89" w:rsidP="00A77453">
      <w:pPr>
        <w:spacing w:after="0"/>
        <w:jc w:val="both"/>
        <w:rPr>
          <w:rFonts w:ascii="Arial" w:hAnsi="Arial" w:cs="Arial"/>
        </w:rPr>
      </w:pPr>
      <w:r w:rsidRPr="002A19F4">
        <w:rPr>
          <w:rFonts w:ascii="Arial" w:hAnsi="Arial" w:cs="Arial"/>
        </w:rPr>
        <w:t>Donde d es el diámetro de la base de la rama; d</w:t>
      </w:r>
      <w:r w:rsidRPr="002A19F4">
        <w:rPr>
          <w:rFonts w:ascii="Arial" w:hAnsi="Arial" w:cs="Arial"/>
          <w:vertAlign w:val="subscript"/>
        </w:rPr>
        <w:t>0,1</w:t>
      </w:r>
      <w:r w:rsidRPr="002A19F4">
        <w:rPr>
          <w:rFonts w:ascii="Arial" w:hAnsi="Arial" w:cs="Arial"/>
        </w:rPr>
        <w:t xml:space="preserve"> es el diámetro al 10% de la altura total de la rama; d</w:t>
      </w:r>
      <w:r w:rsidRPr="002A19F4">
        <w:rPr>
          <w:rFonts w:ascii="Arial" w:hAnsi="Arial" w:cs="Arial"/>
          <w:vertAlign w:val="subscript"/>
        </w:rPr>
        <w:t>0,3</w:t>
      </w:r>
      <w:r w:rsidRPr="002A19F4">
        <w:rPr>
          <w:rFonts w:ascii="Arial" w:hAnsi="Arial" w:cs="Arial"/>
        </w:rPr>
        <w:t xml:space="preserve"> es el diámetro al 30% de la altura total de la rama; d</w:t>
      </w:r>
      <w:r w:rsidRPr="002A19F4">
        <w:rPr>
          <w:rFonts w:ascii="Arial" w:hAnsi="Arial" w:cs="Arial"/>
          <w:vertAlign w:val="subscript"/>
        </w:rPr>
        <w:t>0,5</w:t>
      </w:r>
      <w:r w:rsidRPr="002A19F4">
        <w:rPr>
          <w:rFonts w:ascii="Arial" w:hAnsi="Arial" w:cs="Arial"/>
        </w:rPr>
        <w:t xml:space="preserve"> es el diámetro al 50% de la altura total de la rama; d</w:t>
      </w:r>
      <w:r w:rsidRPr="002A19F4">
        <w:rPr>
          <w:rFonts w:ascii="Arial" w:hAnsi="Arial" w:cs="Arial"/>
          <w:vertAlign w:val="subscript"/>
        </w:rPr>
        <w:t>0,7</w:t>
      </w:r>
      <w:r w:rsidRPr="002A19F4">
        <w:rPr>
          <w:rFonts w:ascii="Arial" w:hAnsi="Arial" w:cs="Arial"/>
        </w:rPr>
        <w:t xml:space="preserve"> es el diámetro al 70% de la altura total de la rama; d</w:t>
      </w:r>
      <w:r w:rsidRPr="002A19F4">
        <w:rPr>
          <w:rFonts w:ascii="Arial" w:hAnsi="Arial" w:cs="Arial"/>
          <w:vertAlign w:val="subscript"/>
        </w:rPr>
        <w:t xml:space="preserve">0,9 </w:t>
      </w:r>
      <w:r w:rsidRPr="002A19F4">
        <w:rPr>
          <w:rFonts w:ascii="Arial" w:hAnsi="Arial" w:cs="Arial"/>
        </w:rPr>
        <w:t xml:space="preserve"> es el diámetro al 90% de la altura total de la rama. </w:t>
      </w:r>
      <w:r>
        <w:rPr>
          <w:rFonts w:ascii="Arial" w:hAnsi="Arial" w:cs="Arial"/>
        </w:rPr>
        <w:t xml:space="preserve">Al valor </w:t>
      </w:r>
      <w:proofErr w:type="spellStart"/>
      <w:r w:rsidRPr="00476786">
        <w:rPr>
          <w:rFonts w:ascii="Arial" w:hAnsi="Arial" w:cs="Arial"/>
          <w:i/>
        </w:rPr>
        <w:t>f</w:t>
      </w:r>
      <w:r w:rsidRPr="00476786">
        <w:rPr>
          <w:rFonts w:ascii="Arial" w:hAnsi="Arial" w:cs="Arial"/>
          <w:i/>
          <w:vertAlign w:val="subscript"/>
        </w:rPr>
        <w:t>v</w:t>
      </w:r>
      <w:proofErr w:type="spellEnd"/>
      <w:r>
        <w:rPr>
          <w:rFonts w:ascii="Arial" w:hAnsi="Arial" w:cs="Arial"/>
        </w:rPr>
        <w:t xml:space="preserve"> se le denomina factor de forma verdadero (</w:t>
      </w:r>
      <w:proofErr w:type="spellStart"/>
      <w:r>
        <w:rPr>
          <w:rFonts w:ascii="Arial" w:hAnsi="Arial" w:cs="Arial"/>
        </w:rPr>
        <w:t>Ec</w:t>
      </w:r>
      <w:proofErr w:type="spellEnd"/>
      <w:r>
        <w:rPr>
          <w:rFonts w:ascii="Arial" w:hAnsi="Arial" w:cs="Arial"/>
        </w:rPr>
        <w:t xml:space="preserve">. </w:t>
      </w:r>
      <w:r w:rsidR="004256B4">
        <w:rPr>
          <w:rFonts w:ascii="Arial" w:hAnsi="Arial" w:cs="Arial"/>
        </w:rPr>
        <w:t>7</w:t>
      </w:r>
      <w:r>
        <w:rPr>
          <w:rFonts w:ascii="Arial" w:hAnsi="Arial" w:cs="Arial"/>
        </w:rPr>
        <w:t>).</w:t>
      </w:r>
    </w:p>
    <w:p w14:paraId="5507F585" w14:textId="77777777" w:rsidR="00093A89" w:rsidRPr="002A19F4" w:rsidRDefault="00093A89" w:rsidP="00A77453">
      <w:pPr>
        <w:spacing w:after="0"/>
        <w:jc w:val="both"/>
        <w:rPr>
          <w:rFonts w:ascii="Arial" w:hAnsi="Arial" w:cs="Arial"/>
        </w:rPr>
      </w:pPr>
    </w:p>
    <w:p w14:paraId="2D62CF14" w14:textId="77777777" w:rsidR="00093A89" w:rsidRDefault="003E6F14" w:rsidP="00CE11EA">
      <w:pPr>
        <w:pStyle w:val="Epgrafe"/>
        <w:jc w:val="center"/>
      </w:pPr>
      <w:bookmarkStart w:id="18" w:name="_Toc405916297"/>
      <w:bookmarkStart w:id="19" w:name="_Toc405916371"/>
      <w:bookmarkStart w:id="20" w:name="_Toc405916608"/>
      <w:r>
        <w:rPr>
          <w:rFonts w:ascii="Arial" w:hAnsi="Arial" w:cs="Arial"/>
          <w:noProof/>
          <w:position w:val="-44"/>
          <w:lang w:val="es-ES"/>
        </w:rPr>
        <w:drawing>
          <wp:inline distT="0" distB="0" distL="0" distR="0" wp14:anchorId="3D4E5816" wp14:editId="01961F09">
            <wp:extent cx="3141345" cy="626745"/>
            <wp:effectExtent l="0" t="0" r="8255" b="8255"/>
            <wp:docPr id="1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1345" cy="626745"/>
                    </a:xfrm>
                    <a:prstGeom prst="rect">
                      <a:avLst/>
                    </a:prstGeom>
                    <a:noFill/>
                    <a:ln>
                      <a:noFill/>
                    </a:ln>
                  </pic:spPr>
                </pic:pic>
              </a:graphicData>
            </a:graphic>
          </wp:inline>
        </w:drawing>
      </w:r>
      <w:r w:rsidR="00093A89" w:rsidRPr="00CE11EA">
        <w:t xml:space="preserve"> </w:t>
      </w:r>
      <w:r w:rsidR="00193593">
        <w:t xml:space="preserve">          </w:t>
      </w:r>
      <w:r w:rsidR="00093A89">
        <w:t xml:space="preserve">Ecuación </w:t>
      </w:r>
      <w:commentRangeStart w:id="21"/>
      <w:r w:rsidR="002E68F1">
        <w:fldChar w:fldCharType="begin"/>
      </w:r>
      <w:r w:rsidR="00093A89">
        <w:instrText xml:space="preserve"> SEQ Ecuación \* ARABIC </w:instrText>
      </w:r>
      <w:r w:rsidR="002E68F1">
        <w:fldChar w:fldCharType="separate"/>
      </w:r>
      <w:r w:rsidR="006324AC">
        <w:rPr>
          <w:noProof/>
        </w:rPr>
        <w:t>6</w:t>
      </w:r>
      <w:bookmarkEnd w:id="18"/>
      <w:bookmarkEnd w:id="19"/>
      <w:bookmarkEnd w:id="20"/>
      <w:r w:rsidR="002E68F1">
        <w:fldChar w:fldCharType="end"/>
      </w:r>
      <w:commentRangeEnd w:id="21"/>
      <w:r w:rsidR="006620CB">
        <w:rPr>
          <w:rStyle w:val="Refdecomentario"/>
          <w:rFonts w:ascii="Tahoma" w:hAnsi="Tahoma"/>
          <w:caps w:val="0"/>
          <w:spacing w:val="0"/>
          <w:szCs w:val="20"/>
          <w:lang w:val="es-ES"/>
        </w:rPr>
        <w:commentReference w:id="21"/>
      </w:r>
    </w:p>
    <w:p w14:paraId="42AEEAFD" w14:textId="77777777" w:rsidR="00093A89" w:rsidRDefault="00093A89" w:rsidP="00A77453">
      <w:pPr>
        <w:keepNext/>
        <w:spacing w:after="0"/>
        <w:jc w:val="center"/>
      </w:pPr>
      <w:r>
        <w:rPr>
          <w:rFonts w:ascii="Arial" w:hAnsi="Arial" w:cs="Arial"/>
          <w:position w:val="-44"/>
        </w:rPr>
        <w:tab/>
      </w:r>
    </w:p>
    <w:p w14:paraId="4B79B2A4" w14:textId="77777777" w:rsidR="00093A89" w:rsidRDefault="003E6F14" w:rsidP="00CE11EA">
      <w:pPr>
        <w:pStyle w:val="Epgrafe"/>
        <w:jc w:val="center"/>
      </w:pPr>
      <w:bookmarkStart w:id="22" w:name="_Toc405916298"/>
      <w:bookmarkStart w:id="23" w:name="_Toc405916372"/>
      <w:bookmarkStart w:id="24" w:name="_Toc405916609"/>
      <w:r>
        <w:rPr>
          <w:rFonts w:ascii="Arial" w:hAnsi="Arial" w:cs="Arial"/>
          <w:noProof/>
          <w:position w:val="-30"/>
          <w:lang w:val="es-ES"/>
        </w:rPr>
        <w:drawing>
          <wp:inline distT="0" distB="0" distL="0" distR="0" wp14:anchorId="773143FA" wp14:editId="3809D85D">
            <wp:extent cx="2430145" cy="550545"/>
            <wp:effectExtent l="0" t="0" r="825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30145" cy="550545"/>
                    </a:xfrm>
                    <a:prstGeom prst="rect">
                      <a:avLst/>
                    </a:prstGeom>
                    <a:noFill/>
                    <a:ln>
                      <a:noFill/>
                    </a:ln>
                  </pic:spPr>
                </pic:pic>
              </a:graphicData>
            </a:graphic>
          </wp:inline>
        </w:drawing>
      </w:r>
      <w:r w:rsidR="00093A89" w:rsidRPr="00CE11EA">
        <w:t xml:space="preserve"> </w:t>
      </w:r>
      <w:r w:rsidR="00193593">
        <w:t xml:space="preserve">                              </w:t>
      </w:r>
      <w:r w:rsidR="00093A89">
        <w:t xml:space="preserve">Ecuación </w:t>
      </w:r>
      <w:r w:rsidR="002E68F1">
        <w:fldChar w:fldCharType="begin"/>
      </w:r>
      <w:r w:rsidR="00093A89">
        <w:instrText xml:space="preserve"> SEQ Ecuación \* ARABIC </w:instrText>
      </w:r>
      <w:r w:rsidR="002E68F1">
        <w:fldChar w:fldCharType="separate"/>
      </w:r>
      <w:r w:rsidR="006324AC">
        <w:rPr>
          <w:noProof/>
        </w:rPr>
        <w:t>7</w:t>
      </w:r>
      <w:bookmarkEnd w:id="22"/>
      <w:bookmarkEnd w:id="23"/>
      <w:bookmarkEnd w:id="24"/>
      <w:r w:rsidR="002E68F1">
        <w:fldChar w:fldCharType="end"/>
      </w:r>
    </w:p>
    <w:p w14:paraId="16C72967" w14:textId="77777777" w:rsidR="00093A89" w:rsidRDefault="00093A89" w:rsidP="00CE11EA">
      <w:pPr>
        <w:pStyle w:val="Epgrafe"/>
        <w:keepNext/>
        <w:jc w:val="center"/>
      </w:pPr>
    </w:p>
    <w:p w14:paraId="718C1681" w14:textId="77777777" w:rsidR="00093A89" w:rsidRDefault="00093A89" w:rsidP="00A77453">
      <w:pPr>
        <w:spacing w:after="0"/>
        <w:jc w:val="both"/>
        <w:rPr>
          <w:rFonts w:ascii="Arial" w:hAnsi="Arial" w:cs="Arial"/>
        </w:rPr>
      </w:pPr>
    </w:p>
    <w:p w14:paraId="264834A6" w14:textId="77777777" w:rsidR="00093A89" w:rsidRDefault="00093A89" w:rsidP="00A77453">
      <w:pPr>
        <w:spacing w:after="0"/>
        <w:jc w:val="both"/>
        <w:rPr>
          <w:rFonts w:ascii="Arial" w:hAnsi="Arial" w:cs="Arial"/>
        </w:rPr>
      </w:pPr>
      <w:r>
        <w:rPr>
          <w:rFonts w:ascii="Arial" w:hAnsi="Arial" w:cs="Arial"/>
        </w:rPr>
        <w:t xml:space="preserve">Por otra parte, pueden ser consideradas distintas ecuaciones para el cálculo de las distintas secciones, como </w:t>
      </w:r>
      <w:r w:rsidRPr="002A19F4">
        <w:rPr>
          <w:rFonts w:ascii="Arial" w:hAnsi="Arial" w:cs="Arial"/>
        </w:rPr>
        <w:t>fórmul</w:t>
      </w:r>
      <w:r>
        <w:rPr>
          <w:rFonts w:ascii="Arial" w:hAnsi="Arial" w:cs="Arial"/>
        </w:rPr>
        <w:t xml:space="preserve">a de cono </w:t>
      </w:r>
      <w:commentRangeStart w:id="25"/>
      <w:r>
        <w:rPr>
          <w:rFonts w:ascii="Arial" w:hAnsi="Arial" w:cs="Arial"/>
        </w:rPr>
        <w:t>truncado</w:t>
      </w:r>
      <w:commentRangeEnd w:id="25"/>
      <w:r w:rsidR="006620CB">
        <w:rPr>
          <w:rStyle w:val="Refdecomentario"/>
          <w:rFonts w:ascii="Tahoma" w:hAnsi="Tahoma"/>
          <w:szCs w:val="20"/>
          <w:lang w:val="es-ES"/>
        </w:rPr>
        <w:commentReference w:id="25"/>
      </w:r>
      <w:r>
        <w:rPr>
          <w:rFonts w:ascii="Arial" w:hAnsi="Arial" w:cs="Arial"/>
        </w:rPr>
        <w:t xml:space="preserve"> (</w:t>
      </w:r>
      <w:proofErr w:type="spellStart"/>
      <w:r>
        <w:rPr>
          <w:rFonts w:ascii="Arial" w:hAnsi="Arial" w:cs="Arial"/>
        </w:rPr>
        <w:t>Ec</w:t>
      </w:r>
      <w:proofErr w:type="spellEnd"/>
      <w:r>
        <w:rPr>
          <w:rFonts w:ascii="Arial" w:hAnsi="Arial" w:cs="Arial"/>
        </w:rPr>
        <w:t xml:space="preserve">. </w:t>
      </w:r>
      <w:r w:rsidR="00DF75AD">
        <w:rPr>
          <w:rFonts w:ascii="Arial" w:hAnsi="Arial" w:cs="Arial"/>
        </w:rPr>
        <w:t>8</w:t>
      </w:r>
      <w:r>
        <w:rPr>
          <w:rFonts w:ascii="Arial" w:hAnsi="Arial" w:cs="Arial"/>
        </w:rPr>
        <w:t>); fórmula de Huber (</w:t>
      </w:r>
      <w:proofErr w:type="spellStart"/>
      <w:r>
        <w:rPr>
          <w:rFonts w:ascii="Arial" w:hAnsi="Arial" w:cs="Arial"/>
        </w:rPr>
        <w:t>Ec</w:t>
      </w:r>
      <w:proofErr w:type="spellEnd"/>
      <w:r>
        <w:rPr>
          <w:rFonts w:ascii="Arial" w:hAnsi="Arial" w:cs="Arial"/>
        </w:rPr>
        <w:t xml:space="preserve">. </w:t>
      </w:r>
      <w:r w:rsidR="00DF75AD">
        <w:rPr>
          <w:rFonts w:ascii="Arial" w:hAnsi="Arial" w:cs="Arial"/>
        </w:rPr>
        <w:t>9</w:t>
      </w:r>
      <w:r>
        <w:rPr>
          <w:rFonts w:ascii="Arial" w:hAnsi="Arial" w:cs="Arial"/>
        </w:rPr>
        <w:t xml:space="preserve">), fórmula de </w:t>
      </w:r>
      <w:proofErr w:type="spellStart"/>
      <w:r>
        <w:rPr>
          <w:rFonts w:ascii="Arial" w:hAnsi="Arial" w:cs="Arial"/>
        </w:rPr>
        <w:t>Samlian</w:t>
      </w:r>
      <w:proofErr w:type="spellEnd"/>
      <w:r>
        <w:rPr>
          <w:rFonts w:ascii="Arial" w:hAnsi="Arial" w:cs="Arial"/>
        </w:rPr>
        <w:t xml:space="preserve"> (</w:t>
      </w:r>
      <w:proofErr w:type="spellStart"/>
      <w:r>
        <w:rPr>
          <w:rFonts w:ascii="Arial" w:hAnsi="Arial" w:cs="Arial"/>
        </w:rPr>
        <w:t>Ec</w:t>
      </w:r>
      <w:proofErr w:type="spellEnd"/>
      <w:r>
        <w:rPr>
          <w:rFonts w:ascii="Arial" w:hAnsi="Arial" w:cs="Arial"/>
        </w:rPr>
        <w:t xml:space="preserve">. </w:t>
      </w:r>
      <w:r w:rsidR="00DF75AD">
        <w:rPr>
          <w:rFonts w:ascii="Arial" w:hAnsi="Arial" w:cs="Arial"/>
        </w:rPr>
        <w:t>10</w:t>
      </w:r>
      <w:r>
        <w:rPr>
          <w:rFonts w:ascii="Arial" w:hAnsi="Arial" w:cs="Arial"/>
        </w:rPr>
        <w:t>), fórmula de Newton (Ec.</w:t>
      </w:r>
      <w:r w:rsidR="00DF75AD">
        <w:rPr>
          <w:rFonts w:ascii="Arial" w:hAnsi="Arial" w:cs="Arial"/>
        </w:rPr>
        <w:t>11</w:t>
      </w:r>
      <w:r>
        <w:rPr>
          <w:rFonts w:ascii="Arial" w:hAnsi="Arial" w:cs="Arial"/>
        </w:rPr>
        <w:t>).</w:t>
      </w:r>
    </w:p>
    <w:p w14:paraId="3B18796E" w14:textId="77777777" w:rsidR="00093A89" w:rsidRDefault="000F3B73" w:rsidP="00CE1BC4">
      <w:pPr>
        <w:keepNext/>
        <w:spacing w:after="0"/>
        <w:jc w:val="center"/>
      </w:pPr>
      <w:r>
        <w:rPr>
          <w:rFonts w:ascii="Arial" w:hAnsi="Arial" w:cs="Arial"/>
          <w:i/>
          <w:noProof/>
          <w:sz w:val="24"/>
          <w:lang w:val="es-ES"/>
        </w:rPr>
        <w:drawing>
          <wp:inline distT="0" distB="0" distL="0" distR="0" wp14:anchorId="6CBE479E" wp14:editId="5ACE5E73">
            <wp:extent cx="2165350" cy="1828800"/>
            <wp:effectExtent l="19050" t="0" r="6350" b="0"/>
            <wp:docPr id="25" name="Imagen 10" descr="http://www.tecnici.it/manuali/dati/volumi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tecnici.it/manuali/dati/volumi008.jpg"/>
                    <pic:cNvPicPr>
                      <a:picLocks noChangeAspect="1" noChangeArrowheads="1"/>
                    </pic:cNvPicPr>
                  </pic:nvPicPr>
                  <pic:blipFill>
                    <a:blip r:embed="rId30"/>
                    <a:srcRect/>
                    <a:stretch>
                      <a:fillRect/>
                    </a:stretch>
                  </pic:blipFill>
                  <pic:spPr bwMode="auto">
                    <a:xfrm>
                      <a:off x="0" y="0"/>
                      <a:ext cx="2165350" cy="1828800"/>
                    </a:xfrm>
                    <a:prstGeom prst="rect">
                      <a:avLst/>
                    </a:prstGeom>
                    <a:noFill/>
                    <a:ln w="9525">
                      <a:noFill/>
                      <a:miter lim="800000"/>
                      <a:headEnd/>
                      <a:tailEnd/>
                    </a:ln>
                  </pic:spPr>
                </pic:pic>
              </a:graphicData>
            </a:graphic>
          </wp:inline>
        </w:drawing>
      </w:r>
      <w:bookmarkStart w:id="26" w:name="_Toc257983578"/>
    </w:p>
    <w:p w14:paraId="34F7427C" w14:textId="77777777" w:rsidR="00093A89" w:rsidRPr="0047696F" w:rsidRDefault="00093A89" w:rsidP="00CE1BC4">
      <w:pPr>
        <w:pStyle w:val="Epgrafe"/>
        <w:jc w:val="center"/>
        <w:rPr>
          <w:sz w:val="24"/>
        </w:rPr>
      </w:pPr>
      <w:bookmarkStart w:id="27" w:name="_Toc282421466"/>
      <w:r>
        <w:t xml:space="preserve">Figura  </w:t>
      </w:r>
      <w:r w:rsidR="002E68F1">
        <w:fldChar w:fldCharType="begin"/>
      </w:r>
      <w:r w:rsidR="00DF75AD">
        <w:instrText xml:space="preserve"> SEQ Figura_ \* ARABIC </w:instrText>
      </w:r>
      <w:r w:rsidR="002E68F1">
        <w:fldChar w:fldCharType="separate"/>
      </w:r>
      <w:r w:rsidR="006324AC">
        <w:rPr>
          <w:noProof/>
        </w:rPr>
        <w:t>3</w:t>
      </w:r>
      <w:r w:rsidR="002E68F1">
        <w:rPr>
          <w:noProof/>
        </w:rPr>
        <w:fldChar w:fldCharType="end"/>
      </w:r>
      <w:r>
        <w:t xml:space="preserve">. </w:t>
      </w:r>
      <w:r w:rsidRPr="000A7064">
        <w:t xml:space="preserve">Sección de un tronco de </w:t>
      </w:r>
      <w:commentRangeStart w:id="28"/>
      <w:r w:rsidRPr="000A7064">
        <w:t>cono</w:t>
      </w:r>
      <w:bookmarkEnd w:id="27"/>
      <w:commentRangeEnd w:id="28"/>
      <w:r w:rsidR="006620CB">
        <w:rPr>
          <w:rStyle w:val="Refdecomentario"/>
          <w:rFonts w:ascii="Tahoma" w:hAnsi="Tahoma"/>
          <w:caps w:val="0"/>
          <w:spacing w:val="0"/>
          <w:szCs w:val="20"/>
          <w:lang w:val="es-ES"/>
        </w:rPr>
        <w:commentReference w:id="28"/>
      </w:r>
    </w:p>
    <w:p w14:paraId="0CBE5A81" w14:textId="77777777" w:rsidR="00093A89" w:rsidRPr="004C3BDD" w:rsidRDefault="00093A89" w:rsidP="004C3BDD">
      <w:pPr>
        <w:spacing w:after="0"/>
        <w:rPr>
          <w:rFonts w:ascii="Arial" w:hAnsi="Arial" w:cs="Arial"/>
          <w:i/>
          <w:iCs/>
          <w:sz w:val="20"/>
        </w:rPr>
      </w:pPr>
      <w:r w:rsidRPr="004C3BDD">
        <w:rPr>
          <w:sz w:val="20"/>
        </w:rPr>
        <w:t>Donde R= radio mayor; r= radio menor; h= longitud del intervalo.</w:t>
      </w:r>
    </w:p>
    <w:bookmarkEnd w:id="26"/>
    <w:p w14:paraId="7DA2B6F7" w14:textId="77777777" w:rsidR="00093A89" w:rsidRDefault="00093A89" w:rsidP="00A77453">
      <w:pPr>
        <w:pStyle w:val="Epgrafe"/>
        <w:keepNext/>
        <w:spacing w:after="0"/>
        <w:jc w:val="center"/>
        <w:rPr>
          <w:color w:val="000000"/>
        </w:rPr>
      </w:pPr>
    </w:p>
    <w:p w14:paraId="66521318" w14:textId="77777777" w:rsidR="00093A89" w:rsidRDefault="00093A89" w:rsidP="00585BF1">
      <w:pPr>
        <w:pStyle w:val="Epgrafe"/>
        <w:keepNext/>
        <w:spacing w:after="0" w:line="360" w:lineRule="auto"/>
        <w:jc w:val="center"/>
        <w:rPr>
          <w:color w:val="000000"/>
        </w:rPr>
      </w:pPr>
      <w:bookmarkStart w:id="29" w:name="_Toc282421489"/>
      <w:r w:rsidRPr="00627295">
        <w:rPr>
          <w:color w:val="000000"/>
        </w:rPr>
        <w:t xml:space="preserve">Tabla </w:t>
      </w:r>
      <w:r w:rsidR="002E68F1" w:rsidRPr="00627295">
        <w:rPr>
          <w:color w:val="000000"/>
        </w:rPr>
        <w:fldChar w:fldCharType="begin"/>
      </w:r>
      <w:r w:rsidRPr="00627295">
        <w:rPr>
          <w:color w:val="000000"/>
        </w:rPr>
        <w:instrText xml:space="preserve"> SEQ Tabla \* ARABIC </w:instrText>
      </w:r>
      <w:r w:rsidR="002E68F1" w:rsidRPr="00627295">
        <w:rPr>
          <w:color w:val="000000"/>
        </w:rPr>
        <w:fldChar w:fldCharType="separate"/>
      </w:r>
      <w:r w:rsidR="006324AC">
        <w:rPr>
          <w:noProof/>
          <w:color w:val="000000"/>
        </w:rPr>
        <w:t>2</w:t>
      </w:r>
      <w:r w:rsidR="002E68F1" w:rsidRPr="00627295">
        <w:rPr>
          <w:color w:val="000000"/>
        </w:rPr>
        <w:fldChar w:fldCharType="end"/>
      </w:r>
      <w:r w:rsidRPr="00627295">
        <w:rPr>
          <w:color w:val="000000"/>
        </w:rPr>
        <w:t>. Volúmenes de solidos</w:t>
      </w:r>
      <w:bookmarkEnd w:id="29"/>
    </w:p>
    <w:tbl>
      <w:tblPr>
        <w:tblW w:w="9549" w:type="dxa"/>
        <w:tblBorders>
          <w:top w:val="single" w:sz="4" w:space="0" w:color="auto"/>
          <w:bottom w:val="single" w:sz="4" w:space="0" w:color="auto"/>
        </w:tblBorders>
        <w:tblLook w:val="00A0" w:firstRow="1" w:lastRow="0" w:firstColumn="1" w:lastColumn="0" w:noHBand="0" w:noVBand="0"/>
      </w:tblPr>
      <w:tblGrid>
        <w:gridCol w:w="2047"/>
        <w:gridCol w:w="4503"/>
        <w:gridCol w:w="2999"/>
      </w:tblGrid>
      <w:tr w:rsidR="00193593" w14:paraId="354EE8F6" w14:textId="77777777" w:rsidTr="00193593">
        <w:tc>
          <w:tcPr>
            <w:tcW w:w="2047" w:type="dxa"/>
            <w:vAlign w:val="center"/>
          </w:tcPr>
          <w:p w14:paraId="75B3792D" w14:textId="77777777" w:rsidR="00193593" w:rsidRDefault="00193593" w:rsidP="00193593">
            <w:pPr>
              <w:spacing w:after="0"/>
              <w:jc w:val="center"/>
            </w:pPr>
            <w:proofErr w:type="spellStart"/>
            <w:r w:rsidRPr="00F6052A">
              <w:rPr>
                <w:rFonts w:ascii="Arial" w:hAnsi="Arial" w:cs="Arial"/>
              </w:rPr>
              <w:t>Troncocono</w:t>
            </w:r>
            <w:proofErr w:type="spellEnd"/>
          </w:p>
        </w:tc>
        <w:tc>
          <w:tcPr>
            <w:tcW w:w="4503" w:type="dxa"/>
          </w:tcPr>
          <w:p w14:paraId="013C9E0D" w14:textId="77777777" w:rsidR="00193593" w:rsidRDefault="003E6F14" w:rsidP="00193593">
            <w:pPr>
              <w:keepNext/>
              <w:spacing w:after="0"/>
              <w:jc w:val="center"/>
            </w:pPr>
            <w:bookmarkStart w:id="30" w:name="_Toc405916610"/>
            <w:r>
              <w:rPr>
                <w:noProof/>
                <w:position w:val="-24"/>
                <w:lang w:val="es-ES"/>
              </w:rPr>
              <w:drawing>
                <wp:inline distT="0" distB="0" distL="0" distR="0" wp14:anchorId="3A0A4AE7" wp14:editId="37E853B0">
                  <wp:extent cx="1464945" cy="338455"/>
                  <wp:effectExtent l="0" t="0" r="8255" b="0"/>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4945" cy="338455"/>
                          </a:xfrm>
                          <a:prstGeom prst="rect">
                            <a:avLst/>
                          </a:prstGeom>
                          <a:solidFill>
                            <a:srgbClr val="FFFFFF"/>
                          </a:solidFill>
                          <a:ln>
                            <a:noFill/>
                          </a:ln>
                        </pic:spPr>
                      </pic:pic>
                    </a:graphicData>
                  </a:graphic>
                </wp:inline>
              </w:drawing>
            </w:r>
            <w:bookmarkEnd w:id="30"/>
          </w:p>
        </w:tc>
        <w:tc>
          <w:tcPr>
            <w:tcW w:w="2999" w:type="dxa"/>
            <w:vAlign w:val="center"/>
          </w:tcPr>
          <w:p w14:paraId="0D87FF04" w14:textId="77777777" w:rsidR="00193593" w:rsidRPr="00F6052A" w:rsidRDefault="00193593" w:rsidP="00193593">
            <w:pPr>
              <w:keepNext/>
              <w:spacing w:after="0"/>
              <w:jc w:val="center"/>
            </w:pPr>
            <w:r>
              <w:t xml:space="preserve">Ecuación </w:t>
            </w:r>
            <w:r w:rsidR="002E68F1">
              <w:fldChar w:fldCharType="begin"/>
            </w:r>
            <w:r w:rsidR="00F65594">
              <w:instrText xml:space="preserve"> SEQ Ecuación \* ARABIC </w:instrText>
            </w:r>
            <w:r w:rsidR="002E68F1">
              <w:fldChar w:fldCharType="separate"/>
            </w:r>
            <w:r w:rsidR="006324AC">
              <w:rPr>
                <w:noProof/>
              </w:rPr>
              <w:t>8</w:t>
            </w:r>
            <w:r w:rsidR="002E68F1">
              <w:rPr>
                <w:noProof/>
              </w:rPr>
              <w:fldChar w:fldCharType="end"/>
            </w:r>
          </w:p>
        </w:tc>
      </w:tr>
      <w:tr w:rsidR="00193593" w14:paraId="7EE2CBCF" w14:textId="77777777" w:rsidTr="00193593">
        <w:tc>
          <w:tcPr>
            <w:tcW w:w="2047" w:type="dxa"/>
            <w:vAlign w:val="center"/>
          </w:tcPr>
          <w:p w14:paraId="2F4C06AA" w14:textId="77777777" w:rsidR="00193593" w:rsidRPr="00F6052A" w:rsidRDefault="00193593" w:rsidP="00193593">
            <w:pPr>
              <w:spacing w:after="0"/>
              <w:jc w:val="center"/>
              <w:rPr>
                <w:rFonts w:ascii="Arial" w:hAnsi="Arial" w:cs="Arial"/>
                <w:iCs/>
              </w:rPr>
            </w:pPr>
            <w:r w:rsidRPr="00F6052A">
              <w:rPr>
                <w:rFonts w:ascii="Arial" w:hAnsi="Arial" w:cs="Arial"/>
                <w:iCs/>
              </w:rPr>
              <w:t>Huber (1928)</w:t>
            </w:r>
          </w:p>
        </w:tc>
        <w:tc>
          <w:tcPr>
            <w:tcW w:w="4503" w:type="dxa"/>
          </w:tcPr>
          <w:p w14:paraId="12A86910" w14:textId="77777777" w:rsidR="00193593" w:rsidRDefault="003E6F14" w:rsidP="00193593">
            <w:pPr>
              <w:keepNext/>
              <w:spacing w:after="0"/>
              <w:jc w:val="center"/>
            </w:pPr>
            <w:bookmarkStart w:id="31" w:name="_Toc405916611"/>
            <w:r>
              <w:rPr>
                <w:noProof/>
                <w:position w:val="-12"/>
                <w:lang w:val="es-ES"/>
              </w:rPr>
              <w:drawing>
                <wp:inline distT="0" distB="0" distL="0" distR="0" wp14:anchorId="66DF639F" wp14:editId="22FDBF0D">
                  <wp:extent cx="626745" cy="220345"/>
                  <wp:effectExtent l="0" t="0" r="825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6745" cy="220345"/>
                          </a:xfrm>
                          <a:prstGeom prst="rect">
                            <a:avLst/>
                          </a:prstGeom>
                          <a:noFill/>
                          <a:ln>
                            <a:noFill/>
                          </a:ln>
                        </pic:spPr>
                      </pic:pic>
                    </a:graphicData>
                  </a:graphic>
                </wp:inline>
              </w:drawing>
            </w:r>
            <w:bookmarkStart w:id="32" w:name="_Toc405916300"/>
            <w:bookmarkStart w:id="33" w:name="_Toc405916374"/>
            <w:r w:rsidR="00193593">
              <w:t xml:space="preserve">                                          </w:t>
            </w:r>
            <w:bookmarkEnd w:id="31"/>
            <w:bookmarkEnd w:id="32"/>
            <w:bookmarkEnd w:id="33"/>
          </w:p>
        </w:tc>
        <w:tc>
          <w:tcPr>
            <w:tcW w:w="2999" w:type="dxa"/>
            <w:vAlign w:val="center"/>
          </w:tcPr>
          <w:p w14:paraId="61D3369B" w14:textId="77777777" w:rsidR="00193593" w:rsidRPr="00F6052A" w:rsidRDefault="00193593" w:rsidP="00193593">
            <w:pPr>
              <w:keepNext/>
              <w:spacing w:after="0"/>
              <w:jc w:val="center"/>
            </w:pPr>
            <w:r>
              <w:t xml:space="preserve">Ecuación </w:t>
            </w:r>
            <w:r w:rsidR="002E68F1">
              <w:fldChar w:fldCharType="begin"/>
            </w:r>
            <w:r w:rsidR="00F65594">
              <w:instrText xml:space="preserve"> SEQ Ecuación \* ARABIC </w:instrText>
            </w:r>
            <w:r w:rsidR="002E68F1">
              <w:fldChar w:fldCharType="separate"/>
            </w:r>
            <w:r w:rsidR="006324AC">
              <w:rPr>
                <w:noProof/>
              </w:rPr>
              <w:t>9</w:t>
            </w:r>
            <w:r w:rsidR="002E68F1">
              <w:rPr>
                <w:noProof/>
              </w:rPr>
              <w:fldChar w:fldCharType="end"/>
            </w:r>
          </w:p>
        </w:tc>
      </w:tr>
      <w:tr w:rsidR="00193593" w14:paraId="4DEBD948" w14:textId="77777777" w:rsidTr="00193593">
        <w:tc>
          <w:tcPr>
            <w:tcW w:w="2047" w:type="dxa"/>
            <w:vAlign w:val="center"/>
          </w:tcPr>
          <w:p w14:paraId="5DB1B125" w14:textId="77777777" w:rsidR="00193593" w:rsidRPr="00F6052A" w:rsidRDefault="00193593" w:rsidP="00193593">
            <w:pPr>
              <w:spacing w:after="0"/>
              <w:jc w:val="center"/>
              <w:rPr>
                <w:rFonts w:ascii="Arial" w:hAnsi="Arial" w:cs="Arial"/>
                <w:iCs/>
              </w:rPr>
            </w:pPr>
            <w:proofErr w:type="spellStart"/>
            <w:r w:rsidRPr="00F6052A">
              <w:rPr>
                <w:rFonts w:ascii="Arial" w:hAnsi="Arial" w:cs="Arial"/>
                <w:iCs/>
              </w:rPr>
              <w:t>Smalian</w:t>
            </w:r>
            <w:proofErr w:type="spellEnd"/>
            <w:r w:rsidRPr="00F6052A">
              <w:rPr>
                <w:rFonts w:ascii="Arial" w:hAnsi="Arial" w:cs="Arial"/>
                <w:iCs/>
              </w:rPr>
              <w:t xml:space="preserve"> (1837)</w:t>
            </w:r>
          </w:p>
        </w:tc>
        <w:tc>
          <w:tcPr>
            <w:tcW w:w="4503" w:type="dxa"/>
          </w:tcPr>
          <w:p w14:paraId="04E5B67B" w14:textId="77777777" w:rsidR="00193593" w:rsidRDefault="003E6F14" w:rsidP="00193593">
            <w:pPr>
              <w:keepNext/>
              <w:spacing w:after="0"/>
              <w:jc w:val="center"/>
            </w:pPr>
            <w:bookmarkStart w:id="34" w:name="_Toc405916612"/>
            <w:r>
              <w:rPr>
                <w:noProof/>
                <w:position w:val="-24"/>
                <w:lang w:val="es-ES"/>
              </w:rPr>
              <w:drawing>
                <wp:inline distT="0" distB="0" distL="0" distR="0" wp14:anchorId="7B972BF6" wp14:editId="717E7F30">
                  <wp:extent cx="855345" cy="313055"/>
                  <wp:effectExtent l="0" t="0" r="825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5345" cy="313055"/>
                          </a:xfrm>
                          <a:prstGeom prst="rect">
                            <a:avLst/>
                          </a:prstGeom>
                          <a:noFill/>
                          <a:ln>
                            <a:noFill/>
                          </a:ln>
                        </pic:spPr>
                      </pic:pic>
                    </a:graphicData>
                  </a:graphic>
                </wp:inline>
              </w:drawing>
            </w:r>
            <w:bookmarkStart w:id="35" w:name="_Toc405916301"/>
            <w:bookmarkStart w:id="36" w:name="_Toc405916375"/>
            <w:r w:rsidR="00193593">
              <w:t xml:space="preserve"> </w:t>
            </w:r>
            <w:bookmarkEnd w:id="34"/>
            <w:bookmarkEnd w:id="35"/>
            <w:bookmarkEnd w:id="36"/>
          </w:p>
        </w:tc>
        <w:tc>
          <w:tcPr>
            <w:tcW w:w="2999" w:type="dxa"/>
            <w:vAlign w:val="center"/>
          </w:tcPr>
          <w:p w14:paraId="7B963E95" w14:textId="77777777" w:rsidR="00193593" w:rsidRPr="00F6052A" w:rsidRDefault="00193593" w:rsidP="00193593">
            <w:pPr>
              <w:keepNext/>
              <w:spacing w:after="0"/>
              <w:jc w:val="center"/>
            </w:pPr>
            <w:r>
              <w:t xml:space="preserve">Ecuación </w:t>
            </w:r>
            <w:r w:rsidR="002E68F1">
              <w:fldChar w:fldCharType="begin"/>
            </w:r>
            <w:r w:rsidR="00F65594">
              <w:instrText xml:space="preserve"> SEQ Ecuación \* ARABIC </w:instrText>
            </w:r>
            <w:r w:rsidR="002E68F1">
              <w:fldChar w:fldCharType="separate"/>
            </w:r>
            <w:r w:rsidR="006324AC">
              <w:rPr>
                <w:noProof/>
              </w:rPr>
              <w:t>10</w:t>
            </w:r>
            <w:r w:rsidR="002E68F1">
              <w:rPr>
                <w:noProof/>
              </w:rPr>
              <w:fldChar w:fldCharType="end"/>
            </w:r>
          </w:p>
        </w:tc>
      </w:tr>
      <w:tr w:rsidR="00193593" w14:paraId="365A4A21" w14:textId="77777777" w:rsidTr="00193593">
        <w:tc>
          <w:tcPr>
            <w:tcW w:w="2047" w:type="dxa"/>
            <w:vAlign w:val="center"/>
          </w:tcPr>
          <w:p w14:paraId="6BFB826F" w14:textId="77777777" w:rsidR="00193593" w:rsidRPr="00F6052A" w:rsidRDefault="00193593" w:rsidP="00193593">
            <w:pPr>
              <w:spacing w:after="0"/>
              <w:jc w:val="center"/>
              <w:rPr>
                <w:rFonts w:ascii="Arial" w:hAnsi="Arial" w:cs="Arial"/>
                <w:iCs/>
              </w:rPr>
            </w:pPr>
            <w:r w:rsidRPr="00F6052A">
              <w:rPr>
                <w:rFonts w:ascii="Arial" w:hAnsi="Arial" w:cs="Arial"/>
                <w:iCs/>
              </w:rPr>
              <w:t>Newton</w:t>
            </w:r>
          </w:p>
        </w:tc>
        <w:tc>
          <w:tcPr>
            <w:tcW w:w="4503" w:type="dxa"/>
          </w:tcPr>
          <w:p w14:paraId="2AC7D004" w14:textId="77777777" w:rsidR="00193593" w:rsidRDefault="003E6F14" w:rsidP="00193593">
            <w:pPr>
              <w:jc w:val="center"/>
            </w:pPr>
            <w:bookmarkStart w:id="37" w:name="_Toc405916613"/>
            <w:r>
              <w:rPr>
                <w:noProof/>
                <w:position w:val="-24"/>
                <w:lang w:val="es-ES"/>
              </w:rPr>
              <w:drawing>
                <wp:inline distT="0" distB="0" distL="0" distR="0" wp14:anchorId="1CE25A56" wp14:editId="32B05F7F">
                  <wp:extent cx="1379855" cy="36385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79855" cy="363855"/>
                          </a:xfrm>
                          <a:prstGeom prst="rect">
                            <a:avLst/>
                          </a:prstGeom>
                          <a:noFill/>
                          <a:ln>
                            <a:noFill/>
                          </a:ln>
                        </pic:spPr>
                      </pic:pic>
                    </a:graphicData>
                  </a:graphic>
                </wp:inline>
              </w:drawing>
            </w:r>
            <w:bookmarkEnd w:id="37"/>
          </w:p>
        </w:tc>
        <w:tc>
          <w:tcPr>
            <w:tcW w:w="2999" w:type="dxa"/>
            <w:vAlign w:val="center"/>
          </w:tcPr>
          <w:p w14:paraId="4E83EE50" w14:textId="2A5840A1" w:rsidR="00193593" w:rsidRPr="00F6052A" w:rsidRDefault="00193593" w:rsidP="00193593">
            <w:pPr>
              <w:jc w:val="center"/>
            </w:pPr>
            <w:r>
              <w:t xml:space="preserve">Ecuación </w:t>
            </w:r>
            <w:r w:rsidR="002E68F1">
              <w:fldChar w:fldCharType="begin"/>
            </w:r>
            <w:r w:rsidR="00F65594">
              <w:instrText xml:space="preserve"> SEQ Ecuación \* ARABIC </w:instrText>
            </w:r>
            <w:r w:rsidR="002E68F1">
              <w:fldChar w:fldCharType="separate"/>
            </w:r>
            <w:r w:rsidR="006324AC">
              <w:rPr>
                <w:noProof/>
              </w:rPr>
              <w:t>11</w:t>
            </w:r>
            <w:r w:rsidR="002E68F1">
              <w:rPr>
                <w:noProof/>
              </w:rPr>
              <w:fldChar w:fldCharType="end"/>
            </w:r>
          </w:p>
        </w:tc>
      </w:tr>
    </w:tbl>
    <w:p w14:paraId="40DAB060" w14:textId="77777777" w:rsidR="00093A89" w:rsidRPr="00ED4910" w:rsidRDefault="00093A89" w:rsidP="00A77453">
      <w:pPr>
        <w:spacing w:after="0"/>
        <w:jc w:val="both"/>
        <w:rPr>
          <w:rFonts w:ascii="Arial" w:hAnsi="Arial" w:cs="Arial"/>
          <w:iCs/>
          <w:sz w:val="20"/>
          <w:szCs w:val="20"/>
        </w:rPr>
      </w:pPr>
      <w:r w:rsidRPr="00ED4910">
        <w:rPr>
          <w:rFonts w:ascii="Arial" w:hAnsi="Arial" w:cs="Arial"/>
          <w:iCs/>
          <w:sz w:val="20"/>
          <w:szCs w:val="20"/>
        </w:rPr>
        <w:t>Dónde:</w:t>
      </w:r>
    </w:p>
    <w:p w14:paraId="20AD2B4B" w14:textId="77777777" w:rsidR="00093A89" w:rsidRPr="00ED4910" w:rsidRDefault="00A534A8" w:rsidP="00C51203">
      <w:pPr>
        <w:spacing w:after="0"/>
        <w:ind w:left="720"/>
        <w:jc w:val="both"/>
        <w:rPr>
          <w:rFonts w:ascii="Arial" w:hAnsi="Arial" w:cs="Arial"/>
          <w:iCs/>
          <w:sz w:val="20"/>
          <w:szCs w:val="20"/>
        </w:rPr>
      </w:pPr>
      <w:r w:rsidRPr="00ED4910">
        <w:rPr>
          <w:rFonts w:ascii="Arial" w:hAnsi="Arial" w:cs="Arial"/>
          <w:iCs/>
          <w:sz w:val="20"/>
          <w:szCs w:val="20"/>
        </w:rPr>
        <w:t>V    = volumen (m3)</w:t>
      </w:r>
    </w:p>
    <w:p w14:paraId="2E629C9C" w14:textId="77777777" w:rsidR="00093A89" w:rsidRPr="00ED4910" w:rsidRDefault="00A534A8" w:rsidP="00C51203">
      <w:pPr>
        <w:spacing w:after="0"/>
        <w:ind w:left="720"/>
        <w:jc w:val="both"/>
        <w:rPr>
          <w:rFonts w:ascii="Arial" w:hAnsi="Arial" w:cs="Arial"/>
          <w:iCs/>
          <w:sz w:val="20"/>
          <w:szCs w:val="20"/>
        </w:rPr>
      </w:pPr>
      <w:proofErr w:type="spellStart"/>
      <w:proofErr w:type="gramStart"/>
      <w:r w:rsidRPr="00ED4910">
        <w:rPr>
          <w:rFonts w:ascii="Arial" w:hAnsi="Arial" w:cs="Arial"/>
          <w:iCs/>
          <w:sz w:val="20"/>
          <w:szCs w:val="20"/>
        </w:rPr>
        <w:t>gm</w:t>
      </w:r>
      <w:proofErr w:type="spellEnd"/>
      <w:proofErr w:type="gramEnd"/>
      <w:r w:rsidRPr="00ED4910">
        <w:rPr>
          <w:rFonts w:ascii="Arial" w:hAnsi="Arial" w:cs="Arial"/>
          <w:iCs/>
          <w:sz w:val="20"/>
          <w:szCs w:val="20"/>
        </w:rPr>
        <w:t xml:space="preserve"> = área basal (m2) en el punto medio de la sección</w:t>
      </w:r>
    </w:p>
    <w:p w14:paraId="181EE7A3" w14:textId="77777777" w:rsidR="00093A89" w:rsidRPr="00ED4910" w:rsidRDefault="00A534A8" w:rsidP="00C51203">
      <w:pPr>
        <w:spacing w:after="0"/>
        <w:ind w:left="720"/>
        <w:jc w:val="both"/>
        <w:rPr>
          <w:rFonts w:ascii="Arial" w:hAnsi="Arial" w:cs="Arial"/>
          <w:iCs/>
          <w:sz w:val="20"/>
          <w:szCs w:val="20"/>
        </w:rPr>
      </w:pPr>
      <w:proofErr w:type="spellStart"/>
      <w:proofErr w:type="gramStart"/>
      <w:r w:rsidRPr="00ED4910">
        <w:rPr>
          <w:rFonts w:ascii="Arial" w:hAnsi="Arial" w:cs="Arial"/>
          <w:iCs/>
          <w:sz w:val="20"/>
          <w:szCs w:val="20"/>
        </w:rPr>
        <w:t>gs</w:t>
      </w:r>
      <w:proofErr w:type="spellEnd"/>
      <w:proofErr w:type="gramEnd"/>
      <w:r w:rsidRPr="00ED4910">
        <w:rPr>
          <w:rFonts w:ascii="Arial" w:hAnsi="Arial" w:cs="Arial"/>
          <w:iCs/>
          <w:sz w:val="20"/>
          <w:szCs w:val="20"/>
        </w:rPr>
        <w:t xml:space="preserve">  = área basal (m2) en el punto superior de la sección</w:t>
      </w:r>
    </w:p>
    <w:p w14:paraId="74A91F52" w14:textId="77777777" w:rsidR="00093A89" w:rsidRPr="00ED4910" w:rsidRDefault="00A534A8" w:rsidP="00C51203">
      <w:pPr>
        <w:spacing w:after="0"/>
        <w:ind w:left="720"/>
        <w:jc w:val="both"/>
        <w:rPr>
          <w:rFonts w:ascii="Arial" w:hAnsi="Arial" w:cs="Arial"/>
          <w:iCs/>
          <w:sz w:val="20"/>
          <w:szCs w:val="20"/>
        </w:rPr>
      </w:pPr>
      <w:proofErr w:type="spellStart"/>
      <w:proofErr w:type="gramStart"/>
      <w:r w:rsidRPr="00ED4910">
        <w:rPr>
          <w:rFonts w:ascii="Arial" w:hAnsi="Arial" w:cs="Arial"/>
          <w:iCs/>
          <w:sz w:val="20"/>
          <w:szCs w:val="20"/>
        </w:rPr>
        <w:t>gi</w:t>
      </w:r>
      <w:proofErr w:type="spellEnd"/>
      <w:proofErr w:type="gramEnd"/>
      <w:r w:rsidRPr="00ED4910">
        <w:rPr>
          <w:rFonts w:ascii="Arial" w:hAnsi="Arial" w:cs="Arial"/>
          <w:iCs/>
          <w:sz w:val="20"/>
          <w:szCs w:val="20"/>
        </w:rPr>
        <w:t xml:space="preserve">   = área basal (m2) en el punto inferior de la sección</w:t>
      </w:r>
    </w:p>
    <w:p w14:paraId="17237518" w14:textId="77777777" w:rsidR="00093A89" w:rsidRPr="00ED4910" w:rsidRDefault="00A534A8" w:rsidP="00C51203">
      <w:pPr>
        <w:spacing w:after="0"/>
        <w:ind w:left="720"/>
        <w:jc w:val="both"/>
        <w:rPr>
          <w:rFonts w:ascii="Arial" w:hAnsi="Arial" w:cs="Arial"/>
          <w:iCs/>
          <w:sz w:val="20"/>
          <w:szCs w:val="20"/>
        </w:rPr>
      </w:pPr>
      <w:r w:rsidRPr="00ED4910">
        <w:rPr>
          <w:rFonts w:ascii="Arial" w:hAnsi="Arial" w:cs="Arial"/>
          <w:iCs/>
          <w:sz w:val="20"/>
          <w:szCs w:val="20"/>
        </w:rPr>
        <w:t>L    = largo de la sección (m)</w:t>
      </w:r>
    </w:p>
    <w:p w14:paraId="464FC733" w14:textId="77777777" w:rsidR="00093A89" w:rsidRPr="002A19F4" w:rsidRDefault="00093A89" w:rsidP="00A77453">
      <w:pPr>
        <w:spacing w:after="0"/>
        <w:jc w:val="both"/>
        <w:rPr>
          <w:rFonts w:ascii="Arial" w:hAnsi="Arial" w:cs="Arial"/>
          <w:iCs/>
        </w:rPr>
      </w:pPr>
    </w:p>
    <w:p w14:paraId="7D99D32E" w14:textId="77777777" w:rsidR="00093A89" w:rsidRDefault="00093A89" w:rsidP="00ED4910">
      <w:pPr>
        <w:spacing w:after="0" w:line="276" w:lineRule="auto"/>
        <w:jc w:val="both"/>
        <w:rPr>
          <w:rFonts w:ascii="Arial" w:hAnsi="Arial" w:cs="Arial"/>
        </w:rPr>
      </w:pPr>
      <w:r w:rsidRPr="002A19F4">
        <w:rPr>
          <w:rFonts w:ascii="Arial" w:hAnsi="Arial" w:cs="Arial"/>
        </w:rPr>
        <w:t>Mediante el sumatorio de todos los volúmenes de cada una de las porciones tomadas se obtendrá el vol</w:t>
      </w:r>
      <w:r>
        <w:rPr>
          <w:rFonts w:ascii="Arial" w:hAnsi="Arial" w:cs="Arial"/>
        </w:rPr>
        <w:t xml:space="preserve">umen real de la rama (Ecuación </w:t>
      </w:r>
      <w:r w:rsidR="00DF75AD">
        <w:rPr>
          <w:rFonts w:ascii="Arial" w:hAnsi="Arial" w:cs="Arial"/>
        </w:rPr>
        <w:t>12</w:t>
      </w:r>
      <w:r w:rsidRPr="002A19F4">
        <w:rPr>
          <w:rFonts w:ascii="Arial" w:hAnsi="Arial" w:cs="Arial"/>
        </w:rPr>
        <w:t>):</w:t>
      </w:r>
    </w:p>
    <w:p w14:paraId="11477BE2" w14:textId="77777777" w:rsidR="00093A89" w:rsidRDefault="003E6F14" w:rsidP="00EC0F0B">
      <w:pPr>
        <w:pStyle w:val="Epgrafe"/>
        <w:keepNext/>
        <w:jc w:val="center"/>
      </w:pPr>
      <w:bookmarkStart w:id="38" w:name="_Toc405916303"/>
      <w:bookmarkStart w:id="39" w:name="_Toc405916377"/>
      <w:bookmarkStart w:id="40" w:name="_Toc405916614"/>
      <w:r>
        <w:rPr>
          <w:rFonts w:ascii="Arial" w:hAnsi="Arial" w:cs="Arial"/>
          <w:noProof/>
          <w:position w:val="-44"/>
          <w:lang w:val="es-ES"/>
        </w:rPr>
        <w:drawing>
          <wp:inline distT="0" distB="0" distL="0" distR="0" wp14:anchorId="334C6534" wp14:editId="14D33C1B">
            <wp:extent cx="956945" cy="626745"/>
            <wp:effectExtent l="0" t="0" r="8255"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6945" cy="626745"/>
                    </a:xfrm>
                    <a:prstGeom prst="rect">
                      <a:avLst/>
                    </a:prstGeom>
                    <a:solidFill>
                      <a:srgbClr val="FFFFFF"/>
                    </a:solidFill>
                    <a:ln>
                      <a:noFill/>
                    </a:ln>
                  </pic:spPr>
                </pic:pic>
              </a:graphicData>
            </a:graphic>
          </wp:inline>
        </w:drawing>
      </w:r>
      <w:r w:rsidR="00093A89" w:rsidRPr="00EC0F0B">
        <w:t xml:space="preserve"> </w:t>
      </w:r>
      <w:r w:rsidR="00193593">
        <w:t xml:space="preserve">                 </w:t>
      </w:r>
      <w:r w:rsidR="00093A89">
        <w:t xml:space="preserve">Ecuación </w:t>
      </w:r>
      <w:r w:rsidR="002E68F1">
        <w:fldChar w:fldCharType="begin"/>
      </w:r>
      <w:r w:rsidR="00093A89">
        <w:instrText xml:space="preserve"> SEQ Ecuación \* ARABIC </w:instrText>
      </w:r>
      <w:r w:rsidR="002E68F1">
        <w:fldChar w:fldCharType="separate"/>
      </w:r>
      <w:r w:rsidR="006324AC">
        <w:rPr>
          <w:noProof/>
        </w:rPr>
        <w:t>12</w:t>
      </w:r>
      <w:bookmarkEnd w:id="38"/>
      <w:bookmarkEnd w:id="39"/>
      <w:bookmarkEnd w:id="40"/>
      <w:r w:rsidR="002E68F1">
        <w:fldChar w:fldCharType="end"/>
      </w:r>
    </w:p>
    <w:p w14:paraId="7E683D6D" w14:textId="77777777" w:rsidR="00B57142" w:rsidRDefault="00B57142" w:rsidP="00A77453">
      <w:pPr>
        <w:spacing w:after="0"/>
        <w:jc w:val="both"/>
        <w:rPr>
          <w:rFonts w:ascii="Arial" w:hAnsi="Arial" w:cs="Arial"/>
          <w:iCs/>
        </w:rPr>
      </w:pPr>
    </w:p>
    <w:p w14:paraId="000984E0" w14:textId="77777777" w:rsidR="00093A89" w:rsidRDefault="00093A89" w:rsidP="00ED4910">
      <w:pPr>
        <w:spacing w:after="0" w:line="276" w:lineRule="auto"/>
        <w:jc w:val="both"/>
        <w:rPr>
          <w:rFonts w:ascii="Arial" w:hAnsi="Arial" w:cs="Arial"/>
          <w:iCs/>
        </w:rPr>
      </w:pPr>
      <w:r>
        <w:rPr>
          <w:rFonts w:ascii="Arial" w:hAnsi="Arial" w:cs="Arial"/>
          <w:iCs/>
        </w:rPr>
        <w:t xml:space="preserve">Por otra parte, para el cálculo del volumen de las estructuras vegetales como  ramas o tallos se han desarrollado diferentes modelos de función que resultan más precisas que la aplicación de los factores de </w:t>
      </w:r>
      <w:commentRangeStart w:id="41"/>
      <w:r>
        <w:rPr>
          <w:rFonts w:ascii="Arial" w:hAnsi="Arial" w:cs="Arial"/>
          <w:iCs/>
        </w:rPr>
        <w:t>forma</w:t>
      </w:r>
      <w:commentRangeEnd w:id="41"/>
      <w:r w:rsidR="006620CB">
        <w:rPr>
          <w:rStyle w:val="Refdecomentario"/>
          <w:rFonts w:ascii="Tahoma" w:hAnsi="Tahoma"/>
          <w:szCs w:val="20"/>
          <w:lang w:val="es-ES"/>
        </w:rPr>
        <w:commentReference w:id="41"/>
      </w:r>
      <w:r>
        <w:rPr>
          <w:rFonts w:ascii="Arial" w:hAnsi="Arial" w:cs="Arial"/>
          <w:iCs/>
        </w:rPr>
        <w:t>.</w:t>
      </w:r>
    </w:p>
    <w:p w14:paraId="083B25AC" w14:textId="77777777" w:rsidR="00093A89" w:rsidRDefault="00093A89" w:rsidP="00A77453">
      <w:pPr>
        <w:spacing w:after="0"/>
        <w:jc w:val="both"/>
        <w:rPr>
          <w:rFonts w:ascii="Arial" w:hAnsi="Arial" w:cs="Arial"/>
          <w:iCs/>
        </w:rPr>
      </w:pPr>
    </w:p>
    <w:p w14:paraId="6020F5F9" w14:textId="77777777" w:rsidR="00585BF1" w:rsidRDefault="00585BF1" w:rsidP="00A77453">
      <w:pPr>
        <w:spacing w:after="0"/>
        <w:jc w:val="both"/>
        <w:rPr>
          <w:rFonts w:ascii="Arial" w:hAnsi="Arial" w:cs="Arial"/>
          <w:iCs/>
        </w:rPr>
      </w:pPr>
    </w:p>
    <w:p w14:paraId="6B894BAE" w14:textId="77777777" w:rsidR="0005718D" w:rsidRDefault="0005718D" w:rsidP="00A77453">
      <w:pPr>
        <w:spacing w:after="0"/>
        <w:jc w:val="both"/>
        <w:rPr>
          <w:rFonts w:ascii="Arial" w:hAnsi="Arial" w:cs="Arial"/>
          <w:iCs/>
        </w:rPr>
      </w:pPr>
    </w:p>
    <w:p w14:paraId="0D29545D" w14:textId="77777777" w:rsidR="0005718D" w:rsidRDefault="0005718D" w:rsidP="00A77453">
      <w:pPr>
        <w:spacing w:after="0"/>
        <w:jc w:val="both"/>
        <w:rPr>
          <w:rFonts w:ascii="Arial" w:hAnsi="Arial" w:cs="Arial"/>
          <w:iCs/>
        </w:rPr>
      </w:pPr>
    </w:p>
    <w:p w14:paraId="05963AE5" w14:textId="77777777" w:rsidR="0005718D" w:rsidRDefault="0005718D" w:rsidP="00A77453">
      <w:pPr>
        <w:spacing w:after="0"/>
        <w:jc w:val="both"/>
        <w:rPr>
          <w:rFonts w:ascii="Arial" w:hAnsi="Arial" w:cs="Arial"/>
          <w:iCs/>
        </w:rPr>
      </w:pPr>
    </w:p>
    <w:p w14:paraId="6F5E2520" w14:textId="77777777" w:rsidR="00093A89" w:rsidRDefault="00093A89" w:rsidP="00C51203">
      <w:pPr>
        <w:pStyle w:val="Epgrafe"/>
        <w:keepNext/>
        <w:jc w:val="center"/>
      </w:pPr>
      <w:bookmarkStart w:id="42" w:name="_Toc282421490"/>
      <w:r>
        <w:t xml:space="preserve">Tabla </w:t>
      </w:r>
      <w:r w:rsidR="002E68F1">
        <w:fldChar w:fldCharType="begin"/>
      </w:r>
      <w:r w:rsidR="00DF75AD">
        <w:instrText xml:space="preserve"> SEQ Tabla \* ARABIC </w:instrText>
      </w:r>
      <w:r w:rsidR="002E68F1">
        <w:fldChar w:fldCharType="separate"/>
      </w:r>
      <w:r w:rsidR="006324AC">
        <w:rPr>
          <w:noProof/>
        </w:rPr>
        <w:t>3</w:t>
      </w:r>
      <w:r w:rsidR="002E68F1">
        <w:rPr>
          <w:noProof/>
        </w:rPr>
        <w:fldChar w:fldCharType="end"/>
      </w:r>
      <w:r>
        <w:t xml:space="preserve">. Funciones de </w:t>
      </w:r>
      <w:commentRangeStart w:id="43"/>
      <w:r>
        <w:t>volumen</w:t>
      </w:r>
      <w:bookmarkEnd w:id="42"/>
      <w:commentRangeEnd w:id="43"/>
      <w:r w:rsidR="006620CB">
        <w:rPr>
          <w:rStyle w:val="Refdecomentario"/>
          <w:rFonts w:ascii="Tahoma" w:hAnsi="Tahoma"/>
          <w:caps w:val="0"/>
          <w:spacing w:val="0"/>
          <w:szCs w:val="20"/>
          <w:lang w:val="es-ES"/>
        </w:rPr>
        <w:commentReference w:id="43"/>
      </w:r>
    </w:p>
    <w:tbl>
      <w:tblPr>
        <w:tblW w:w="6748" w:type="dxa"/>
        <w:jc w:val="center"/>
        <w:tblInd w:w="265"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928"/>
        <w:gridCol w:w="4820"/>
      </w:tblGrid>
      <w:tr w:rsidR="00093A89" w:rsidRPr="00352522" w14:paraId="34359BF2" w14:textId="77777777" w:rsidTr="00352522">
        <w:trPr>
          <w:trHeight w:val="267"/>
          <w:jc w:val="center"/>
        </w:trPr>
        <w:tc>
          <w:tcPr>
            <w:tcW w:w="1928" w:type="dxa"/>
            <w:tcBorders>
              <w:top w:val="single" w:sz="4" w:space="0" w:color="auto"/>
              <w:bottom w:val="single" w:sz="4" w:space="0" w:color="auto"/>
            </w:tcBorders>
            <w:noWrap/>
            <w:vAlign w:val="bottom"/>
          </w:tcPr>
          <w:p w14:paraId="09C336D6" w14:textId="77777777" w:rsidR="00093A89" w:rsidRPr="00352522" w:rsidRDefault="00093A89" w:rsidP="00A77453">
            <w:pPr>
              <w:spacing w:after="0" w:line="360" w:lineRule="auto"/>
              <w:jc w:val="center"/>
              <w:rPr>
                <w:rFonts w:ascii="Arial" w:hAnsi="Arial" w:cs="Arial"/>
                <w:b/>
                <w:bCs/>
                <w:sz w:val="20"/>
                <w:szCs w:val="24"/>
              </w:rPr>
            </w:pPr>
            <w:r w:rsidRPr="00352522">
              <w:rPr>
                <w:rFonts w:ascii="Arial" w:hAnsi="Arial" w:cs="Arial"/>
                <w:b/>
                <w:bCs/>
                <w:sz w:val="20"/>
                <w:szCs w:val="24"/>
              </w:rPr>
              <w:t>AUTOR</w:t>
            </w:r>
          </w:p>
        </w:tc>
        <w:tc>
          <w:tcPr>
            <w:tcW w:w="0" w:type="auto"/>
            <w:tcBorders>
              <w:top w:val="single" w:sz="4" w:space="0" w:color="auto"/>
              <w:bottom w:val="single" w:sz="4" w:space="0" w:color="auto"/>
            </w:tcBorders>
            <w:noWrap/>
            <w:vAlign w:val="center"/>
          </w:tcPr>
          <w:p w14:paraId="211B6D1C" w14:textId="77777777" w:rsidR="00093A89" w:rsidRPr="00352522" w:rsidRDefault="00093A89" w:rsidP="00A77453">
            <w:pPr>
              <w:spacing w:after="0" w:line="360" w:lineRule="auto"/>
              <w:jc w:val="center"/>
              <w:rPr>
                <w:rFonts w:ascii="Arial" w:hAnsi="Arial" w:cs="Arial"/>
                <w:b/>
                <w:bCs/>
                <w:sz w:val="20"/>
                <w:szCs w:val="24"/>
              </w:rPr>
            </w:pPr>
            <w:r w:rsidRPr="00352522">
              <w:rPr>
                <w:rFonts w:ascii="Arial" w:hAnsi="Arial" w:cs="Arial"/>
                <w:b/>
                <w:bCs/>
                <w:sz w:val="20"/>
                <w:szCs w:val="24"/>
              </w:rPr>
              <w:t>FUNCIÓN</w:t>
            </w:r>
          </w:p>
        </w:tc>
      </w:tr>
      <w:tr w:rsidR="00093A89" w:rsidRPr="00826405" w14:paraId="5A8AE41F" w14:textId="77777777" w:rsidTr="00352522">
        <w:trPr>
          <w:trHeight w:val="532"/>
          <w:jc w:val="center"/>
        </w:trPr>
        <w:tc>
          <w:tcPr>
            <w:tcW w:w="1928" w:type="dxa"/>
            <w:noWrap/>
            <w:vAlign w:val="center"/>
          </w:tcPr>
          <w:p w14:paraId="07AC656A" w14:textId="77777777" w:rsidR="00093A89" w:rsidRPr="00352522" w:rsidRDefault="00093A89" w:rsidP="00A77453">
            <w:pPr>
              <w:spacing w:after="0" w:line="360" w:lineRule="auto"/>
              <w:jc w:val="center"/>
              <w:rPr>
                <w:rFonts w:ascii="Arial" w:hAnsi="Arial" w:cs="Arial"/>
                <w:sz w:val="20"/>
                <w:szCs w:val="24"/>
              </w:rPr>
            </w:pPr>
            <w:proofErr w:type="spellStart"/>
            <w:r w:rsidRPr="00352522">
              <w:rPr>
                <w:rFonts w:ascii="Arial" w:hAnsi="Arial" w:cs="Arial"/>
                <w:sz w:val="20"/>
                <w:szCs w:val="24"/>
              </w:rPr>
              <w:t>Naslund</w:t>
            </w:r>
            <w:proofErr w:type="spellEnd"/>
          </w:p>
        </w:tc>
        <w:tc>
          <w:tcPr>
            <w:tcW w:w="0" w:type="auto"/>
            <w:noWrap/>
            <w:vAlign w:val="center"/>
          </w:tcPr>
          <w:p w14:paraId="7BBB4675" w14:textId="77777777" w:rsidR="00093A89" w:rsidRPr="00352522" w:rsidRDefault="00093A89" w:rsidP="00A77453">
            <w:pPr>
              <w:spacing w:after="0" w:line="360" w:lineRule="auto"/>
              <w:jc w:val="center"/>
              <w:rPr>
                <w:rFonts w:ascii="Arial" w:hAnsi="Arial" w:cs="Arial"/>
                <w:i/>
                <w:sz w:val="20"/>
                <w:szCs w:val="24"/>
                <w:lang w:val="pt-BR"/>
              </w:rPr>
            </w:pPr>
            <w:r w:rsidRPr="00352522">
              <w:rPr>
                <w:rFonts w:ascii="Arial" w:hAnsi="Arial" w:cs="Arial"/>
                <w:i/>
                <w:iCs/>
                <w:sz w:val="20"/>
                <w:szCs w:val="24"/>
                <w:lang w:val="pt-BR"/>
              </w:rPr>
              <w:t xml:space="preserve">V </w:t>
            </w:r>
            <w:r w:rsidRPr="00352522">
              <w:rPr>
                <w:rFonts w:ascii="Arial" w:hAnsi="Arial" w:cs="Arial"/>
                <w:i/>
                <w:sz w:val="20"/>
                <w:szCs w:val="24"/>
                <w:lang w:val="pt-BR"/>
              </w:rPr>
              <w:t>= b</w:t>
            </w:r>
            <w:r w:rsidRPr="00352522">
              <w:rPr>
                <w:rFonts w:ascii="Arial" w:hAnsi="Arial" w:cs="Arial"/>
                <w:i/>
                <w:sz w:val="20"/>
                <w:szCs w:val="24"/>
                <w:vertAlign w:val="subscript"/>
                <w:lang w:val="pt-BR"/>
              </w:rPr>
              <w:t>0</w:t>
            </w:r>
            <w:r w:rsidRPr="00352522">
              <w:rPr>
                <w:rFonts w:ascii="Arial" w:hAnsi="Arial" w:cs="Arial"/>
                <w:i/>
                <w:sz w:val="20"/>
                <w:szCs w:val="24"/>
                <w:lang w:val="pt-BR"/>
              </w:rPr>
              <w:t xml:space="preserve"> + b</w:t>
            </w:r>
            <w:r w:rsidRPr="00352522">
              <w:rPr>
                <w:rFonts w:ascii="Arial" w:hAnsi="Arial" w:cs="Arial"/>
                <w:i/>
                <w:sz w:val="20"/>
                <w:szCs w:val="24"/>
                <w:vertAlign w:val="subscript"/>
                <w:lang w:val="pt-BR"/>
              </w:rPr>
              <w:t>1</w:t>
            </w:r>
            <w:r w:rsidRPr="00352522">
              <w:rPr>
                <w:rFonts w:ascii="Arial" w:hAnsi="Arial" w:cs="Arial"/>
                <w:i/>
                <w:sz w:val="20"/>
                <w:szCs w:val="24"/>
                <w:lang w:val="pt-BR"/>
              </w:rPr>
              <w:t xml:space="preserve"> </w:t>
            </w:r>
            <w:r w:rsidRPr="00352522">
              <w:rPr>
                <w:rFonts w:ascii="Arial" w:hAnsi="Arial" w:cs="Arial"/>
                <w:i/>
                <w:iCs/>
                <w:sz w:val="20"/>
                <w:szCs w:val="24"/>
                <w:lang w:val="pt-BR"/>
              </w:rPr>
              <w:t>D</w:t>
            </w:r>
            <w:r w:rsidRPr="00352522">
              <w:rPr>
                <w:rFonts w:ascii="Arial" w:hAnsi="Arial" w:cs="Arial"/>
                <w:i/>
                <w:iCs/>
                <w:sz w:val="20"/>
                <w:szCs w:val="24"/>
                <w:vertAlign w:val="subscript"/>
                <w:lang w:val="pt-BR"/>
              </w:rPr>
              <w:t>0</w:t>
            </w:r>
            <w:r w:rsidRPr="00352522">
              <w:rPr>
                <w:rFonts w:ascii="Arial" w:hAnsi="Arial" w:cs="Arial"/>
                <w:i/>
                <w:sz w:val="20"/>
                <w:szCs w:val="24"/>
                <w:vertAlign w:val="superscript"/>
                <w:lang w:val="pt-BR"/>
              </w:rPr>
              <w:t>2</w:t>
            </w:r>
            <w:r w:rsidRPr="00352522">
              <w:rPr>
                <w:rFonts w:ascii="Arial" w:hAnsi="Arial" w:cs="Arial"/>
                <w:i/>
                <w:sz w:val="20"/>
                <w:szCs w:val="24"/>
                <w:lang w:val="pt-BR"/>
              </w:rPr>
              <w:t xml:space="preserve"> + b</w:t>
            </w:r>
            <w:r w:rsidRPr="00352522">
              <w:rPr>
                <w:rFonts w:ascii="Arial" w:hAnsi="Arial" w:cs="Arial"/>
                <w:i/>
                <w:sz w:val="20"/>
                <w:szCs w:val="24"/>
                <w:vertAlign w:val="subscript"/>
                <w:lang w:val="pt-BR"/>
              </w:rPr>
              <w:t>2</w:t>
            </w:r>
            <w:r w:rsidRPr="00352522">
              <w:rPr>
                <w:rFonts w:ascii="Arial" w:hAnsi="Arial" w:cs="Arial"/>
                <w:i/>
                <w:sz w:val="20"/>
                <w:szCs w:val="24"/>
                <w:lang w:val="pt-BR"/>
              </w:rPr>
              <w:t xml:space="preserve"> </w:t>
            </w:r>
            <w:r w:rsidRPr="00352522">
              <w:rPr>
                <w:rFonts w:ascii="Arial" w:hAnsi="Arial" w:cs="Arial"/>
                <w:i/>
                <w:iCs/>
                <w:sz w:val="20"/>
                <w:szCs w:val="24"/>
                <w:lang w:val="pt-BR"/>
              </w:rPr>
              <w:t>D</w:t>
            </w:r>
            <w:r w:rsidRPr="00352522">
              <w:rPr>
                <w:rFonts w:ascii="Arial" w:hAnsi="Arial" w:cs="Arial"/>
                <w:i/>
                <w:iCs/>
                <w:sz w:val="20"/>
                <w:szCs w:val="24"/>
                <w:vertAlign w:val="subscript"/>
                <w:lang w:val="pt-BR"/>
              </w:rPr>
              <w:t>0</w:t>
            </w:r>
            <w:r w:rsidRPr="00352522">
              <w:rPr>
                <w:rFonts w:ascii="Arial" w:hAnsi="Arial" w:cs="Arial"/>
                <w:i/>
                <w:sz w:val="20"/>
                <w:szCs w:val="24"/>
                <w:vertAlign w:val="superscript"/>
                <w:lang w:val="pt-BR"/>
              </w:rPr>
              <w:t>2</w:t>
            </w:r>
            <w:r w:rsidRPr="00352522">
              <w:rPr>
                <w:rFonts w:ascii="Arial" w:hAnsi="Arial" w:cs="Arial"/>
                <w:i/>
                <w:sz w:val="20"/>
                <w:szCs w:val="24"/>
                <w:lang w:val="pt-BR"/>
              </w:rPr>
              <w:t xml:space="preserve"> </w:t>
            </w:r>
            <w:r w:rsidRPr="00352522">
              <w:rPr>
                <w:rFonts w:ascii="Arial" w:hAnsi="Arial" w:cs="Arial"/>
                <w:i/>
                <w:iCs/>
                <w:sz w:val="20"/>
                <w:szCs w:val="24"/>
                <w:lang w:val="pt-BR"/>
              </w:rPr>
              <w:t xml:space="preserve">H </w:t>
            </w:r>
            <w:r w:rsidRPr="00352522">
              <w:rPr>
                <w:rFonts w:ascii="Arial" w:hAnsi="Arial" w:cs="Arial"/>
                <w:i/>
                <w:sz w:val="20"/>
                <w:szCs w:val="24"/>
                <w:lang w:val="pt-BR"/>
              </w:rPr>
              <w:t>+ b</w:t>
            </w:r>
            <w:r w:rsidRPr="00352522">
              <w:rPr>
                <w:rFonts w:ascii="Arial" w:hAnsi="Arial" w:cs="Arial"/>
                <w:i/>
                <w:sz w:val="20"/>
                <w:szCs w:val="24"/>
                <w:vertAlign w:val="subscript"/>
                <w:lang w:val="pt-BR"/>
              </w:rPr>
              <w:t>3</w:t>
            </w:r>
            <w:r w:rsidRPr="00352522">
              <w:rPr>
                <w:rFonts w:ascii="Arial" w:hAnsi="Arial" w:cs="Arial"/>
                <w:i/>
                <w:sz w:val="20"/>
                <w:szCs w:val="24"/>
                <w:lang w:val="pt-BR"/>
              </w:rPr>
              <w:t xml:space="preserve"> </w:t>
            </w:r>
            <w:r w:rsidRPr="00352522">
              <w:rPr>
                <w:rFonts w:ascii="Arial" w:hAnsi="Arial" w:cs="Arial"/>
                <w:i/>
                <w:iCs/>
                <w:sz w:val="20"/>
                <w:szCs w:val="24"/>
                <w:lang w:val="pt-BR"/>
              </w:rPr>
              <w:t>D</w:t>
            </w:r>
            <w:r w:rsidRPr="00352522">
              <w:rPr>
                <w:rFonts w:ascii="Arial" w:hAnsi="Arial" w:cs="Arial"/>
                <w:i/>
                <w:iCs/>
                <w:sz w:val="20"/>
                <w:szCs w:val="24"/>
                <w:vertAlign w:val="subscript"/>
                <w:lang w:val="pt-BR"/>
              </w:rPr>
              <w:t>0</w:t>
            </w:r>
            <w:r w:rsidRPr="00352522">
              <w:rPr>
                <w:rFonts w:ascii="Arial" w:hAnsi="Arial" w:cs="Arial"/>
                <w:i/>
                <w:iCs/>
                <w:sz w:val="20"/>
                <w:szCs w:val="24"/>
                <w:lang w:val="pt-BR"/>
              </w:rPr>
              <w:t xml:space="preserve"> H</w:t>
            </w:r>
            <w:r w:rsidRPr="00352522">
              <w:rPr>
                <w:rFonts w:ascii="Arial" w:hAnsi="Arial" w:cs="Arial"/>
                <w:i/>
                <w:sz w:val="20"/>
                <w:szCs w:val="24"/>
                <w:vertAlign w:val="superscript"/>
                <w:lang w:val="pt-BR"/>
              </w:rPr>
              <w:t>2</w:t>
            </w:r>
            <w:r w:rsidRPr="00352522">
              <w:rPr>
                <w:rFonts w:ascii="Arial" w:hAnsi="Arial" w:cs="Arial"/>
                <w:i/>
                <w:sz w:val="20"/>
                <w:szCs w:val="24"/>
                <w:lang w:val="pt-BR"/>
              </w:rPr>
              <w:t xml:space="preserve"> + b</w:t>
            </w:r>
            <w:r w:rsidRPr="00352522">
              <w:rPr>
                <w:rFonts w:ascii="Arial" w:hAnsi="Arial" w:cs="Arial"/>
                <w:i/>
                <w:sz w:val="20"/>
                <w:szCs w:val="24"/>
                <w:vertAlign w:val="subscript"/>
                <w:lang w:val="pt-BR"/>
              </w:rPr>
              <w:t>4</w:t>
            </w:r>
            <w:r w:rsidRPr="00352522">
              <w:rPr>
                <w:rFonts w:ascii="Arial" w:hAnsi="Arial" w:cs="Arial"/>
                <w:i/>
                <w:sz w:val="20"/>
                <w:szCs w:val="24"/>
                <w:lang w:val="pt-BR"/>
              </w:rPr>
              <w:t xml:space="preserve"> </w:t>
            </w:r>
            <w:r w:rsidRPr="00352522">
              <w:rPr>
                <w:rFonts w:ascii="Arial" w:hAnsi="Arial" w:cs="Arial"/>
                <w:i/>
                <w:iCs/>
                <w:sz w:val="20"/>
                <w:szCs w:val="24"/>
                <w:lang w:val="pt-BR"/>
              </w:rPr>
              <w:t>H</w:t>
            </w:r>
            <w:r w:rsidRPr="00352522">
              <w:rPr>
                <w:rFonts w:ascii="Arial" w:hAnsi="Arial" w:cs="Arial"/>
                <w:i/>
                <w:sz w:val="20"/>
                <w:szCs w:val="24"/>
                <w:vertAlign w:val="superscript"/>
                <w:lang w:val="pt-BR"/>
              </w:rPr>
              <w:t>2</w:t>
            </w:r>
          </w:p>
        </w:tc>
      </w:tr>
      <w:tr w:rsidR="00093A89" w:rsidRPr="00352522" w14:paraId="3B292CBE" w14:textId="77777777" w:rsidTr="00352522">
        <w:trPr>
          <w:trHeight w:val="532"/>
          <w:jc w:val="center"/>
        </w:trPr>
        <w:tc>
          <w:tcPr>
            <w:tcW w:w="1928" w:type="dxa"/>
            <w:noWrap/>
            <w:vAlign w:val="center"/>
          </w:tcPr>
          <w:p w14:paraId="1D5E6F93" w14:textId="77777777" w:rsidR="00093A89" w:rsidRPr="00352522" w:rsidRDefault="00093A89" w:rsidP="00A77453">
            <w:pPr>
              <w:spacing w:after="0" w:line="360" w:lineRule="auto"/>
              <w:jc w:val="center"/>
              <w:rPr>
                <w:rFonts w:ascii="Arial" w:hAnsi="Arial" w:cs="Arial"/>
                <w:sz w:val="20"/>
                <w:szCs w:val="24"/>
              </w:rPr>
            </w:pPr>
            <w:proofErr w:type="spellStart"/>
            <w:r w:rsidRPr="00352522">
              <w:rPr>
                <w:rFonts w:ascii="Arial" w:hAnsi="Arial" w:cs="Arial"/>
                <w:sz w:val="20"/>
                <w:szCs w:val="24"/>
              </w:rPr>
              <w:t>Spurr</w:t>
            </w:r>
            <w:proofErr w:type="spellEnd"/>
          </w:p>
        </w:tc>
        <w:tc>
          <w:tcPr>
            <w:tcW w:w="0" w:type="auto"/>
            <w:noWrap/>
            <w:vAlign w:val="center"/>
          </w:tcPr>
          <w:p w14:paraId="4AEB2CF9" w14:textId="77777777" w:rsidR="00093A89" w:rsidRPr="00352522" w:rsidRDefault="00093A89" w:rsidP="00A77453">
            <w:pPr>
              <w:spacing w:after="0" w:line="360" w:lineRule="auto"/>
              <w:jc w:val="center"/>
              <w:rPr>
                <w:rFonts w:ascii="Arial" w:hAnsi="Arial" w:cs="Arial"/>
                <w:i/>
                <w:sz w:val="20"/>
                <w:szCs w:val="24"/>
              </w:rPr>
            </w:pPr>
            <w:r w:rsidRPr="00352522">
              <w:rPr>
                <w:rFonts w:ascii="Arial" w:hAnsi="Arial" w:cs="Arial"/>
                <w:i/>
                <w:iCs/>
                <w:sz w:val="20"/>
                <w:szCs w:val="24"/>
              </w:rPr>
              <w:t xml:space="preserve">V </w:t>
            </w:r>
            <w:r w:rsidRPr="00352522">
              <w:rPr>
                <w:rFonts w:ascii="Arial" w:hAnsi="Arial" w:cs="Arial"/>
                <w:i/>
                <w:sz w:val="20"/>
                <w:szCs w:val="24"/>
              </w:rPr>
              <w:t>= b</w:t>
            </w:r>
            <w:r w:rsidRPr="00352522">
              <w:rPr>
                <w:rFonts w:ascii="Arial" w:hAnsi="Arial" w:cs="Arial"/>
                <w:i/>
                <w:sz w:val="20"/>
                <w:szCs w:val="24"/>
                <w:vertAlign w:val="subscript"/>
              </w:rPr>
              <w:t>0</w:t>
            </w:r>
            <w:r w:rsidRPr="00352522">
              <w:rPr>
                <w:rFonts w:ascii="Arial" w:hAnsi="Arial" w:cs="Arial"/>
                <w:i/>
                <w:sz w:val="20"/>
                <w:szCs w:val="24"/>
              </w:rPr>
              <w:t xml:space="preserve"> + b</w:t>
            </w:r>
            <w:r w:rsidRPr="00352522">
              <w:rPr>
                <w:rFonts w:ascii="Arial" w:hAnsi="Arial" w:cs="Arial"/>
                <w:i/>
                <w:sz w:val="20"/>
                <w:szCs w:val="24"/>
                <w:vertAlign w:val="subscript"/>
              </w:rPr>
              <w:t>1</w:t>
            </w:r>
            <w:r w:rsidRPr="00352522">
              <w:rPr>
                <w:rFonts w:ascii="Arial" w:hAnsi="Arial" w:cs="Arial"/>
                <w:i/>
                <w:sz w:val="20"/>
                <w:szCs w:val="24"/>
              </w:rPr>
              <w:t xml:space="preserve"> </w:t>
            </w:r>
            <w:r w:rsidRPr="00352522">
              <w:rPr>
                <w:rFonts w:ascii="Arial" w:hAnsi="Arial" w:cs="Arial"/>
                <w:i/>
                <w:iCs/>
                <w:sz w:val="20"/>
                <w:szCs w:val="24"/>
              </w:rPr>
              <w:t>D</w:t>
            </w:r>
            <w:r w:rsidRPr="00352522">
              <w:rPr>
                <w:rFonts w:ascii="Arial" w:hAnsi="Arial" w:cs="Arial"/>
                <w:i/>
                <w:iCs/>
                <w:sz w:val="20"/>
                <w:szCs w:val="24"/>
                <w:vertAlign w:val="subscript"/>
              </w:rPr>
              <w:t>0</w:t>
            </w:r>
            <w:r w:rsidRPr="00352522">
              <w:rPr>
                <w:rFonts w:ascii="Arial" w:hAnsi="Arial" w:cs="Arial"/>
                <w:i/>
                <w:sz w:val="20"/>
                <w:szCs w:val="24"/>
                <w:vertAlign w:val="superscript"/>
              </w:rPr>
              <w:t>2</w:t>
            </w:r>
            <w:r w:rsidRPr="00352522">
              <w:rPr>
                <w:rFonts w:ascii="Arial" w:hAnsi="Arial" w:cs="Arial"/>
                <w:i/>
                <w:sz w:val="20"/>
                <w:szCs w:val="24"/>
              </w:rPr>
              <w:t xml:space="preserve"> </w:t>
            </w:r>
            <w:r w:rsidRPr="00352522">
              <w:rPr>
                <w:rFonts w:ascii="Arial" w:hAnsi="Arial" w:cs="Arial"/>
                <w:i/>
                <w:iCs/>
                <w:sz w:val="20"/>
                <w:szCs w:val="24"/>
              </w:rPr>
              <w:t>H</w:t>
            </w:r>
          </w:p>
        </w:tc>
      </w:tr>
      <w:tr w:rsidR="00093A89" w:rsidRPr="00352522" w14:paraId="602D4C85" w14:textId="77777777" w:rsidTr="00352522">
        <w:trPr>
          <w:trHeight w:val="532"/>
          <w:jc w:val="center"/>
        </w:trPr>
        <w:tc>
          <w:tcPr>
            <w:tcW w:w="1928" w:type="dxa"/>
            <w:noWrap/>
            <w:vAlign w:val="center"/>
          </w:tcPr>
          <w:p w14:paraId="35A63829" w14:textId="77777777" w:rsidR="00093A89" w:rsidRPr="00352522" w:rsidRDefault="00093A89" w:rsidP="00A77453">
            <w:pPr>
              <w:spacing w:after="0" w:line="360" w:lineRule="auto"/>
              <w:jc w:val="center"/>
              <w:rPr>
                <w:rFonts w:ascii="Arial" w:hAnsi="Arial" w:cs="Arial"/>
                <w:sz w:val="20"/>
                <w:szCs w:val="24"/>
              </w:rPr>
            </w:pPr>
            <w:proofErr w:type="spellStart"/>
            <w:r w:rsidRPr="00352522">
              <w:rPr>
                <w:rFonts w:ascii="Arial" w:hAnsi="Arial" w:cs="Arial"/>
                <w:sz w:val="20"/>
                <w:szCs w:val="24"/>
              </w:rPr>
              <w:t>Honer</w:t>
            </w:r>
            <w:proofErr w:type="spellEnd"/>
          </w:p>
        </w:tc>
        <w:tc>
          <w:tcPr>
            <w:tcW w:w="0" w:type="auto"/>
            <w:noWrap/>
            <w:vAlign w:val="center"/>
          </w:tcPr>
          <w:p w14:paraId="44C54D25" w14:textId="77777777" w:rsidR="00093A89" w:rsidRPr="00352522" w:rsidRDefault="00093A89" w:rsidP="00A77453">
            <w:pPr>
              <w:spacing w:after="0" w:line="360" w:lineRule="auto"/>
              <w:jc w:val="center"/>
              <w:rPr>
                <w:rFonts w:ascii="Arial" w:hAnsi="Arial" w:cs="Arial"/>
                <w:i/>
                <w:sz w:val="20"/>
                <w:szCs w:val="24"/>
              </w:rPr>
            </w:pPr>
            <w:r w:rsidRPr="00352522">
              <w:rPr>
                <w:rFonts w:ascii="Arial" w:hAnsi="Arial" w:cs="Arial"/>
                <w:i/>
                <w:iCs/>
                <w:sz w:val="20"/>
                <w:szCs w:val="24"/>
              </w:rPr>
              <w:t xml:space="preserve">V </w:t>
            </w:r>
            <w:r w:rsidRPr="00352522">
              <w:rPr>
                <w:rFonts w:ascii="Arial" w:hAnsi="Arial" w:cs="Arial"/>
                <w:i/>
                <w:sz w:val="20"/>
                <w:szCs w:val="24"/>
              </w:rPr>
              <w:t xml:space="preserve">= </w:t>
            </w:r>
            <w:r w:rsidRPr="00352522">
              <w:rPr>
                <w:rFonts w:ascii="Arial" w:hAnsi="Arial" w:cs="Arial"/>
                <w:i/>
                <w:iCs/>
                <w:sz w:val="20"/>
                <w:szCs w:val="24"/>
              </w:rPr>
              <w:t>D</w:t>
            </w:r>
            <w:r w:rsidRPr="00352522">
              <w:rPr>
                <w:rFonts w:ascii="Arial" w:hAnsi="Arial" w:cs="Arial"/>
                <w:i/>
                <w:iCs/>
                <w:sz w:val="20"/>
                <w:szCs w:val="24"/>
                <w:vertAlign w:val="subscript"/>
              </w:rPr>
              <w:t>0</w:t>
            </w:r>
            <w:r w:rsidRPr="00352522">
              <w:rPr>
                <w:rFonts w:ascii="Arial" w:hAnsi="Arial" w:cs="Arial"/>
                <w:i/>
                <w:sz w:val="20"/>
                <w:szCs w:val="24"/>
                <w:vertAlign w:val="superscript"/>
              </w:rPr>
              <w:t>2</w:t>
            </w:r>
            <w:r w:rsidRPr="00352522">
              <w:rPr>
                <w:rFonts w:ascii="Arial" w:hAnsi="Arial" w:cs="Arial"/>
                <w:i/>
                <w:sz w:val="20"/>
                <w:szCs w:val="24"/>
              </w:rPr>
              <w:t xml:space="preserve"> </w:t>
            </w:r>
            <w:r w:rsidRPr="00352522">
              <w:rPr>
                <w:rFonts w:ascii="Arial" w:hAnsi="Arial" w:cs="Arial"/>
                <w:i/>
                <w:iCs/>
                <w:sz w:val="20"/>
                <w:szCs w:val="24"/>
              </w:rPr>
              <w:t xml:space="preserve">H </w:t>
            </w:r>
            <w:r w:rsidRPr="00352522">
              <w:rPr>
                <w:rFonts w:ascii="Arial" w:hAnsi="Arial" w:cs="Arial"/>
                <w:i/>
                <w:sz w:val="20"/>
                <w:szCs w:val="24"/>
              </w:rPr>
              <w:t>/ (b</w:t>
            </w:r>
            <w:r w:rsidRPr="00352522">
              <w:rPr>
                <w:rFonts w:ascii="Arial" w:hAnsi="Arial" w:cs="Arial"/>
                <w:i/>
                <w:sz w:val="20"/>
                <w:szCs w:val="24"/>
                <w:vertAlign w:val="subscript"/>
              </w:rPr>
              <w:t>1</w:t>
            </w:r>
            <w:r w:rsidRPr="00352522">
              <w:rPr>
                <w:rFonts w:ascii="Arial" w:hAnsi="Arial" w:cs="Arial"/>
                <w:i/>
                <w:sz w:val="20"/>
                <w:szCs w:val="24"/>
              </w:rPr>
              <w:t xml:space="preserve"> + b</w:t>
            </w:r>
            <w:r w:rsidRPr="00352522">
              <w:rPr>
                <w:rFonts w:ascii="Arial" w:hAnsi="Arial" w:cs="Arial"/>
                <w:i/>
                <w:sz w:val="20"/>
                <w:szCs w:val="24"/>
                <w:vertAlign w:val="subscript"/>
              </w:rPr>
              <w:t>2</w:t>
            </w:r>
            <w:r w:rsidRPr="00352522">
              <w:rPr>
                <w:rFonts w:ascii="Arial" w:hAnsi="Arial" w:cs="Arial"/>
                <w:i/>
                <w:sz w:val="20"/>
                <w:szCs w:val="24"/>
              </w:rPr>
              <w:t xml:space="preserve"> / </w:t>
            </w:r>
            <w:r w:rsidRPr="00352522">
              <w:rPr>
                <w:rFonts w:ascii="Arial" w:hAnsi="Arial" w:cs="Arial"/>
                <w:i/>
                <w:iCs/>
                <w:sz w:val="20"/>
                <w:szCs w:val="24"/>
              </w:rPr>
              <w:t>H</w:t>
            </w:r>
            <w:r w:rsidRPr="00352522">
              <w:rPr>
                <w:rFonts w:ascii="Arial" w:hAnsi="Arial" w:cs="Arial"/>
                <w:i/>
                <w:sz w:val="20"/>
                <w:szCs w:val="24"/>
              </w:rPr>
              <w:t>)</w:t>
            </w:r>
          </w:p>
        </w:tc>
      </w:tr>
      <w:tr w:rsidR="00093A89" w:rsidRPr="00352522" w14:paraId="306A12F4" w14:textId="77777777" w:rsidTr="00352522">
        <w:trPr>
          <w:trHeight w:val="532"/>
          <w:jc w:val="center"/>
        </w:trPr>
        <w:tc>
          <w:tcPr>
            <w:tcW w:w="1928" w:type="dxa"/>
            <w:noWrap/>
            <w:vAlign w:val="center"/>
          </w:tcPr>
          <w:p w14:paraId="44DD807A" w14:textId="77777777" w:rsidR="00093A89" w:rsidRPr="00352522" w:rsidRDefault="00093A89" w:rsidP="00A77453">
            <w:pPr>
              <w:spacing w:after="0" w:line="360" w:lineRule="auto"/>
              <w:jc w:val="center"/>
              <w:rPr>
                <w:rFonts w:ascii="Arial" w:hAnsi="Arial" w:cs="Arial"/>
                <w:sz w:val="20"/>
                <w:szCs w:val="24"/>
              </w:rPr>
            </w:pPr>
            <w:proofErr w:type="spellStart"/>
            <w:r w:rsidRPr="00352522">
              <w:rPr>
                <w:rFonts w:ascii="Arial" w:hAnsi="Arial" w:cs="Arial"/>
                <w:sz w:val="20"/>
                <w:szCs w:val="24"/>
              </w:rPr>
              <w:t>Ogaya</w:t>
            </w:r>
            <w:proofErr w:type="spellEnd"/>
          </w:p>
        </w:tc>
        <w:tc>
          <w:tcPr>
            <w:tcW w:w="0" w:type="auto"/>
            <w:noWrap/>
            <w:vAlign w:val="center"/>
          </w:tcPr>
          <w:p w14:paraId="0096B352" w14:textId="77777777" w:rsidR="00093A89" w:rsidRPr="00352522" w:rsidRDefault="00093A89" w:rsidP="00A77453">
            <w:pPr>
              <w:spacing w:after="0" w:line="360" w:lineRule="auto"/>
              <w:jc w:val="center"/>
              <w:rPr>
                <w:rFonts w:ascii="Arial" w:hAnsi="Arial" w:cs="Arial"/>
                <w:i/>
                <w:sz w:val="20"/>
                <w:szCs w:val="24"/>
              </w:rPr>
            </w:pPr>
            <w:r w:rsidRPr="00352522">
              <w:rPr>
                <w:rFonts w:ascii="Arial" w:hAnsi="Arial" w:cs="Arial"/>
                <w:i/>
                <w:iCs/>
                <w:sz w:val="20"/>
                <w:szCs w:val="24"/>
              </w:rPr>
              <w:t xml:space="preserve">V </w:t>
            </w:r>
            <w:r w:rsidRPr="00352522">
              <w:rPr>
                <w:rFonts w:ascii="Arial" w:hAnsi="Arial" w:cs="Arial"/>
                <w:i/>
                <w:sz w:val="20"/>
                <w:szCs w:val="24"/>
              </w:rPr>
              <w:t>= b</w:t>
            </w:r>
            <w:r w:rsidRPr="00352522">
              <w:rPr>
                <w:rFonts w:ascii="Arial" w:hAnsi="Arial" w:cs="Arial"/>
                <w:i/>
                <w:sz w:val="20"/>
                <w:szCs w:val="24"/>
                <w:vertAlign w:val="subscript"/>
              </w:rPr>
              <w:t>1</w:t>
            </w:r>
            <w:r w:rsidRPr="00352522">
              <w:rPr>
                <w:rFonts w:ascii="Arial" w:hAnsi="Arial" w:cs="Arial"/>
                <w:i/>
                <w:sz w:val="20"/>
                <w:szCs w:val="24"/>
              </w:rPr>
              <w:t xml:space="preserve"> </w:t>
            </w:r>
            <w:r w:rsidRPr="00352522">
              <w:rPr>
                <w:rFonts w:ascii="Arial" w:hAnsi="Arial" w:cs="Arial"/>
                <w:i/>
                <w:iCs/>
                <w:sz w:val="20"/>
                <w:szCs w:val="24"/>
              </w:rPr>
              <w:t>D</w:t>
            </w:r>
            <w:r w:rsidRPr="00352522">
              <w:rPr>
                <w:rFonts w:ascii="Arial" w:hAnsi="Arial" w:cs="Arial"/>
                <w:i/>
                <w:iCs/>
                <w:sz w:val="20"/>
                <w:szCs w:val="24"/>
                <w:vertAlign w:val="subscript"/>
              </w:rPr>
              <w:t>0</w:t>
            </w:r>
            <w:r w:rsidRPr="00352522">
              <w:rPr>
                <w:rFonts w:ascii="Arial" w:hAnsi="Arial" w:cs="Arial"/>
                <w:i/>
                <w:sz w:val="20"/>
                <w:szCs w:val="24"/>
                <w:vertAlign w:val="superscript"/>
              </w:rPr>
              <w:t>2</w:t>
            </w:r>
            <w:r w:rsidRPr="00352522">
              <w:rPr>
                <w:rFonts w:ascii="Arial" w:hAnsi="Arial" w:cs="Arial"/>
                <w:i/>
                <w:sz w:val="20"/>
                <w:szCs w:val="24"/>
              </w:rPr>
              <w:t xml:space="preserve"> + b</w:t>
            </w:r>
            <w:r w:rsidRPr="00352522">
              <w:rPr>
                <w:rFonts w:ascii="Arial" w:hAnsi="Arial" w:cs="Arial"/>
                <w:i/>
                <w:sz w:val="20"/>
                <w:szCs w:val="24"/>
                <w:vertAlign w:val="subscript"/>
              </w:rPr>
              <w:t>2</w:t>
            </w:r>
            <w:r w:rsidRPr="00352522">
              <w:rPr>
                <w:rFonts w:ascii="Arial" w:hAnsi="Arial" w:cs="Arial"/>
                <w:i/>
                <w:sz w:val="20"/>
                <w:szCs w:val="24"/>
              </w:rPr>
              <w:t xml:space="preserve"> </w:t>
            </w:r>
            <w:r w:rsidRPr="00352522">
              <w:rPr>
                <w:rFonts w:ascii="Arial" w:hAnsi="Arial" w:cs="Arial"/>
                <w:i/>
                <w:iCs/>
                <w:sz w:val="20"/>
                <w:szCs w:val="24"/>
              </w:rPr>
              <w:t>D</w:t>
            </w:r>
            <w:r w:rsidRPr="00352522">
              <w:rPr>
                <w:rFonts w:ascii="Arial" w:hAnsi="Arial" w:cs="Arial"/>
                <w:i/>
                <w:iCs/>
                <w:sz w:val="20"/>
                <w:szCs w:val="24"/>
                <w:vertAlign w:val="subscript"/>
              </w:rPr>
              <w:t>0</w:t>
            </w:r>
            <w:r w:rsidRPr="00352522">
              <w:rPr>
                <w:rFonts w:ascii="Arial" w:hAnsi="Arial" w:cs="Arial"/>
                <w:i/>
                <w:sz w:val="20"/>
                <w:szCs w:val="24"/>
                <w:vertAlign w:val="superscript"/>
              </w:rPr>
              <w:t>2</w:t>
            </w:r>
            <w:r w:rsidRPr="00352522">
              <w:rPr>
                <w:rFonts w:ascii="Arial" w:hAnsi="Arial" w:cs="Arial"/>
                <w:i/>
                <w:sz w:val="20"/>
                <w:szCs w:val="24"/>
              </w:rPr>
              <w:t xml:space="preserve"> </w:t>
            </w:r>
            <w:r w:rsidRPr="00352522">
              <w:rPr>
                <w:rFonts w:ascii="Arial" w:hAnsi="Arial" w:cs="Arial"/>
                <w:i/>
                <w:iCs/>
                <w:sz w:val="20"/>
                <w:szCs w:val="24"/>
              </w:rPr>
              <w:t>H</w:t>
            </w:r>
          </w:p>
        </w:tc>
      </w:tr>
      <w:tr w:rsidR="00093A89" w:rsidRPr="00352522" w14:paraId="57C714EE" w14:textId="77777777" w:rsidTr="00352522">
        <w:trPr>
          <w:trHeight w:val="532"/>
          <w:jc w:val="center"/>
        </w:trPr>
        <w:tc>
          <w:tcPr>
            <w:tcW w:w="1928" w:type="dxa"/>
            <w:tcBorders>
              <w:bottom w:val="single" w:sz="4" w:space="0" w:color="auto"/>
            </w:tcBorders>
            <w:noWrap/>
            <w:vAlign w:val="center"/>
          </w:tcPr>
          <w:p w14:paraId="7065DD07" w14:textId="77777777" w:rsidR="00093A89" w:rsidRPr="00352522" w:rsidRDefault="00093A89" w:rsidP="00A77453">
            <w:pPr>
              <w:spacing w:after="0" w:line="360" w:lineRule="auto"/>
              <w:jc w:val="center"/>
              <w:rPr>
                <w:rFonts w:ascii="Arial" w:hAnsi="Arial" w:cs="Arial"/>
                <w:sz w:val="20"/>
                <w:szCs w:val="24"/>
              </w:rPr>
            </w:pPr>
            <w:proofErr w:type="spellStart"/>
            <w:r w:rsidRPr="00352522">
              <w:rPr>
                <w:rFonts w:ascii="Arial" w:hAnsi="Arial" w:cs="Arial"/>
                <w:sz w:val="20"/>
                <w:szCs w:val="24"/>
              </w:rPr>
              <w:t>Stoate</w:t>
            </w:r>
            <w:proofErr w:type="spellEnd"/>
          </w:p>
        </w:tc>
        <w:tc>
          <w:tcPr>
            <w:tcW w:w="0" w:type="auto"/>
            <w:tcBorders>
              <w:bottom w:val="single" w:sz="4" w:space="0" w:color="auto"/>
            </w:tcBorders>
            <w:noWrap/>
            <w:vAlign w:val="center"/>
          </w:tcPr>
          <w:p w14:paraId="0EDD3857" w14:textId="77777777" w:rsidR="00093A89" w:rsidRPr="00352522" w:rsidRDefault="00093A89" w:rsidP="00A77453">
            <w:pPr>
              <w:spacing w:after="0" w:line="360" w:lineRule="auto"/>
              <w:jc w:val="center"/>
              <w:rPr>
                <w:rFonts w:ascii="Arial" w:hAnsi="Arial" w:cs="Arial"/>
                <w:i/>
                <w:sz w:val="20"/>
                <w:szCs w:val="24"/>
              </w:rPr>
            </w:pPr>
            <w:r w:rsidRPr="00352522">
              <w:rPr>
                <w:rFonts w:ascii="Arial" w:hAnsi="Arial" w:cs="Arial"/>
                <w:i/>
                <w:iCs/>
                <w:sz w:val="20"/>
                <w:szCs w:val="24"/>
              </w:rPr>
              <w:t xml:space="preserve">V </w:t>
            </w:r>
            <w:r w:rsidRPr="00352522">
              <w:rPr>
                <w:rFonts w:ascii="Arial" w:hAnsi="Arial" w:cs="Arial"/>
                <w:i/>
                <w:sz w:val="20"/>
                <w:szCs w:val="24"/>
              </w:rPr>
              <w:t>= b</w:t>
            </w:r>
            <w:r w:rsidRPr="00352522">
              <w:rPr>
                <w:rFonts w:ascii="Arial" w:hAnsi="Arial" w:cs="Arial"/>
                <w:i/>
                <w:sz w:val="20"/>
                <w:szCs w:val="24"/>
                <w:vertAlign w:val="subscript"/>
              </w:rPr>
              <w:t>0</w:t>
            </w:r>
            <w:r w:rsidRPr="00352522">
              <w:rPr>
                <w:rFonts w:ascii="Arial" w:hAnsi="Arial" w:cs="Arial"/>
                <w:i/>
                <w:sz w:val="20"/>
                <w:szCs w:val="24"/>
              </w:rPr>
              <w:t xml:space="preserve"> + b</w:t>
            </w:r>
            <w:r w:rsidRPr="00352522">
              <w:rPr>
                <w:rFonts w:ascii="Arial" w:hAnsi="Arial" w:cs="Arial"/>
                <w:i/>
                <w:sz w:val="20"/>
                <w:szCs w:val="24"/>
                <w:vertAlign w:val="subscript"/>
              </w:rPr>
              <w:t>1</w:t>
            </w:r>
            <w:r w:rsidRPr="00352522">
              <w:rPr>
                <w:rFonts w:ascii="Arial" w:hAnsi="Arial" w:cs="Arial"/>
                <w:i/>
                <w:sz w:val="20"/>
                <w:szCs w:val="24"/>
              </w:rPr>
              <w:t xml:space="preserve"> </w:t>
            </w:r>
            <w:r w:rsidRPr="00352522">
              <w:rPr>
                <w:rFonts w:ascii="Arial" w:hAnsi="Arial" w:cs="Arial"/>
                <w:i/>
                <w:iCs/>
                <w:sz w:val="20"/>
                <w:szCs w:val="24"/>
              </w:rPr>
              <w:t>D</w:t>
            </w:r>
            <w:r w:rsidRPr="00352522">
              <w:rPr>
                <w:rFonts w:ascii="Arial" w:hAnsi="Arial" w:cs="Arial"/>
                <w:i/>
                <w:iCs/>
                <w:sz w:val="20"/>
                <w:szCs w:val="24"/>
                <w:vertAlign w:val="subscript"/>
              </w:rPr>
              <w:t>0</w:t>
            </w:r>
            <w:r w:rsidRPr="00352522">
              <w:rPr>
                <w:rFonts w:ascii="Arial" w:hAnsi="Arial" w:cs="Arial"/>
                <w:i/>
                <w:sz w:val="20"/>
                <w:szCs w:val="24"/>
                <w:vertAlign w:val="superscript"/>
              </w:rPr>
              <w:t>2</w:t>
            </w:r>
            <w:r w:rsidRPr="00352522">
              <w:rPr>
                <w:rFonts w:ascii="Arial" w:hAnsi="Arial" w:cs="Arial"/>
                <w:i/>
                <w:sz w:val="20"/>
                <w:szCs w:val="24"/>
              </w:rPr>
              <w:t xml:space="preserve"> + b</w:t>
            </w:r>
            <w:r w:rsidRPr="00352522">
              <w:rPr>
                <w:rFonts w:ascii="Arial" w:hAnsi="Arial" w:cs="Arial"/>
                <w:i/>
                <w:sz w:val="20"/>
                <w:szCs w:val="24"/>
                <w:vertAlign w:val="subscript"/>
              </w:rPr>
              <w:t>2</w:t>
            </w:r>
            <w:r w:rsidRPr="00352522">
              <w:rPr>
                <w:rFonts w:ascii="Arial" w:hAnsi="Arial" w:cs="Arial"/>
                <w:i/>
                <w:sz w:val="20"/>
                <w:szCs w:val="24"/>
              </w:rPr>
              <w:t xml:space="preserve"> </w:t>
            </w:r>
            <w:r w:rsidRPr="00352522">
              <w:rPr>
                <w:rFonts w:ascii="Arial" w:hAnsi="Arial" w:cs="Arial"/>
                <w:i/>
                <w:iCs/>
                <w:sz w:val="20"/>
                <w:szCs w:val="24"/>
              </w:rPr>
              <w:t>D</w:t>
            </w:r>
            <w:r w:rsidRPr="00352522">
              <w:rPr>
                <w:rFonts w:ascii="Arial" w:hAnsi="Arial" w:cs="Arial"/>
                <w:i/>
                <w:iCs/>
                <w:sz w:val="20"/>
                <w:szCs w:val="24"/>
                <w:vertAlign w:val="subscript"/>
              </w:rPr>
              <w:t>0</w:t>
            </w:r>
            <w:r w:rsidRPr="00352522">
              <w:rPr>
                <w:rFonts w:ascii="Arial" w:hAnsi="Arial" w:cs="Arial"/>
                <w:i/>
                <w:sz w:val="20"/>
                <w:szCs w:val="24"/>
                <w:vertAlign w:val="superscript"/>
              </w:rPr>
              <w:t>2</w:t>
            </w:r>
            <w:r w:rsidRPr="00352522">
              <w:rPr>
                <w:rFonts w:ascii="Arial" w:hAnsi="Arial" w:cs="Arial"/>
                <w:i/>
                <w:sz w:val="20"/>
                <w:szCs w:val="24"/>
              </w:rPr>
              <w:t xml:space="preserve"> </w:t>
            </w:r>
            <w:r w:rsidRPr="00352522">
              <w:rPr>
                <w:rFonts w:ascii="Arial" w:hAnsi="Arial" w:cs="Arial"/>
                <w:i/>
                <w:iCs/>
                <w:sz w:val="20"/>
                <w:szCs w:val="24"/>
              </w:rPr>
              <w:t xml:space="preserve">H </w:t>
            </w:r>
            <w:r w:rsidRPr="00352522">
              <w:rPr>
                <w:rFonts w:ascii="Arial" w:hAnsi="Arial" w:cs="Arial"/>
                <w:i/>
                <w:sz w:val="20"/>
                <w:szCs w:val="24"/>
              </w:rPr>
              <w:t>+ b</w:t>
            </w:r>
            <w:r w:rsidRPr="00352522">
              <w:rPr>
                <w:rFonts w:ascii="Arial" w:hAnsi="Arial" w:cs="Arial"/>
                <w:i/>
                <w:sz w:val="20"/>
                <w:szCs w:val="24"/>
                <w:vertAlign w:val="subscript"/>
              </w:rPr>
              <w:t>3</w:t>
            </w:r>
            <w:r w:rsidRPr="00352522">
              <w:rPr>
                <w:rFonts w:ascii="Arial" w:hAnsi="Arial" w:cs="Arial"/>
                <w:i/>
                <w:sz w:val="20"/>
                <w:szCs w:val="24"/>
              </w:rPr>
              <w:t xml:space="preserve"> </w:t>
            </w:r>
            <w:r w:rsidRPr="00352522">
              <w:rPr>
                <w:rFonts w:ascii="Arial" w:hAnsi="Arial" w:cs="Arial"/>
                <w:i/>
                <w:iCs/>
                <w:sz w:val="20"/>
                <w:szCs w:val="24"/>
              </w:rPr>
              <w:t>H</w:t>
            </w:r>
          </w:p>
        </w:tc>
      </w:tr>
    </w:tbl>
    <w:p w14:paraId="0B7AD890" w14:textId="77777777" w:rsidR="00093A89" w:rsidRPr="000B39E1" w:rsidRDefault="00093A89" w:rsidP="00A77453">
      <w:pPr>
        <w:spacing w:after="0" w:line="360" w:lineRule="auto"/>
        <w:jc w:val="center"/>
        <w:rPr>
          <w:rFonts w:ascii="Arial" w:hAnsi="Arial" w:cs="Arial"/>
          <w:iCs/>
          <w:color w:val="231F20"/>
          <w:sz w:val="16"/>
          <w:szCs w:val="16"/>
        </w:rPr>
      </w:pPr>
    </w:p>
    <w:p w14:paraId="02D2C796" w14:textId="77777777" w:rsidR="00093A89" w:rsidRPr="00A25512" w:rsidRDefault="00093A89" w:rsidP="00A77453">
      <w:pPr>
        <w:spacing w:after="0" w:line="360" w:lineRule="auto"/>
        <w:jc w:val="center"/>
        <w:rPr>
          <w:rFonts w:ascii="Arial" w:hAnsi="Arial" w:cs="Arial"/>
          <w:sz w:val="18"/>
          <w:szCs w:val="24"/>
        </w:rPr>
      </w:pPr>
      <w:r w:rsidRPr="00A25512">
        <w:rPr>
          <w:rFonts w:ascii="Arial" w:hAnsi="Arial" w:cs="Arial"/>
          <w:iCs/>
          <w:color w:val="231F20"/>
          <w:sz w:val="18"/>
          <w:szCs w:val="24"/>
        </w:rPr>
        <w:t>V=</w:t>
      </w:r>
      <w:r w:rsidRPr="00A25512">
        <w:rPr>
          <w:rFonts w:ascii="Arial" w:hAnsi="Arial" w:cs="Arial"/>
          <w:color w:val="231F20"/>
          <w:sz w:val="18"/>
          <w:szCs w:val="24"/>
        </w:rPr>
        <w:t xml:space="preserve"> volumen con corteza (cm3),  </w:t>
      </w:r>
      <w:r w:rsidRPr="00A25512">
        <w:rPr>
          <w:rFonts w:ascii="Arial" w:hAnsi="Arial" w:cs="Arial"/>
          <w:sz w:val="18"/>
          <w:szCs w:val="24"/>
        </w:rPr>
        <w:t>D</w:t>
      </w:r>
      <w:r w:rsidRPr="00A25512">
        <w:rPr>
          <w:rFonts w:ascii="Arial" w:hAnsi="Arial" w:cs="Arial"/>
          <w:sz w:val="18"/>
          <w:szCs w:val="24"/>
          <w:vertAlign w:val="subscript"/>
        </w:rPr>
        <w:t>0</w:t>
      </w:r>
      <w:r w:rsidRPr="00A25512">
        <w:rPr>
          <w:rFonts w:ascii="Arial" w:hAnsi="Arial" w:cs="Arial"/>
          <w:sz w:val="18"/>
          <w:szCs w:val="24"/>
        </w:rPr>
        <w:t>= diámetro referencial (cm), H= altura total de la rama (cm)</w:t>
      </w:r>
    </w:p>
    <w:p w14:paraId="6B3F6C9A" w14:textId="77777777" w:rsidR="00093A89" w:rsidRDefault="00093A89" w:rsidP="00A77453">
      <w:pPr>
        <w:spacing w:after="0"/>
        <w:jc w:val="both"/>
        <w:rPr>
          <w:rFonts w:ascii="Arial" w:hAnsi="Arial" w:cs="Arial"/>
          <w:iCs/>
        </w:rPr>
      </w:pPr>
    </w:p>
    <w:p w14:paraId="7B36491A" w14:textId="77777777" w:rsidR="00093A89" w:rsidRPr="002A19F4" w:rsidRDefault="00093A89" w:rsidP="007B6AD5">
      <w:pPr>
        <w:spacing w:after="0" w:line="276" w:lineRule="auto"/>
        <w:jc w:val="both"/>
        <w:rPr>
          <w:rFonts w:ascii="Arial" w:hAnsi="Arial" w:cs="Arial"/>
          <w:iCs/>
        </w:rPr>
      </w:pPr>
      <w:r w:rsidRPr="002A19F4">
        <w:rPr>
          <w:rFonts w:ascii="Arial" w:hAnsi="Arial" w:cs="Arial"/>
          <w:iCs/>
        </w:rPr>
        <w:t>En la literatura se pueden encontrar diversos</w:t>
      </w:r>
      <w:r>
        <w:rPr>
          <w:rFonts w:ascii="Arial" w:hAnsi="Arial" w:cs="Arial"/>
          <w:iCs/>
        </w:rPr>
        <w:t xml:space="preserve"> tipos de funciones de volumen:</w:t>
      </w:r>
    </w:p>
    <w:p w14:paraId="6C9F76A2" w14:textId="77777777" w:rsidR="00093A89" w:rsidRDefault="00093A89" w:rsidP="007B6AD5">
      <w:pPr>
        <w:spacing w:after="0" w:line="276" w:lineRule="auto"/>
        <w:jc w:val="both"/>
        <w:rPr>
          <w:rFonts w:ascii="Arial" w:hAnsi="Arial" w:cs="Arial"/>
          <w:iCs/>
        </w:rPr>
      </w:pPr>
    </w:p>
    <w:p w14:paraId="3C971F5C" w14:textId="77777777" w:rsidR="00093A89" w:rsidRDefault="00093A89" w:rsidP="007B6AD5">
      <w:pPr>
        <w:spacing w:after="0" w:line="276" w:lineRule="auto"/>
        <w:jc w:val="both"/>
        <w:rPr>
          <w:rFonts w:ascii="Arial" w:hAnsi="Arial" w:cs="Arial"/>
          <w:iCs/>
        </w:rPr>
      </w:pPr>
      <w:r w:rsidRPr="002A19F4">
        <w:rPr>
          <w:rFonts w:ascii="Arial" w:hAnsi="Arial" w:cs="Arial"/>
          <w:iCs/>
        </w:rPr>
        <w:t xml:space="preserve">a) Los modelos de volumen local relacionan el volumen del árbol con sólo una variable dependiente, generalmente el diámetro normal o de referencia o transformaciones y potencias de esta misma variable. La denominación de este volumen como volumen local se debe a que </w:t>
      </w:r>
      <w:r w:rsidRPr="00B81B71">
        <w:rPr>
          <w:rFonts w:ascii="Arial" w:hAnsi="Arial" w:cs="Arial"/>
          <w:iCs/>
        </w:rPr>
        <w:t>son de aplicación limitada al área, para lo cual es aplicable la relación diámetro / altura implícita en el modelo de volumen; generalmente una cierta clase de edad y un mismo sitio (</w:t>
      </w:r>
      <w:proofErr w:type="spellStart"/>
      <w:r w:rsidRPr="00B81B71">
        <w:rPr>
          <w:rFonts w:ascii="Arial" w:hAnsi="Arial" w:cs="Arial"/>
          <w:iCs/>
        </w:rPr>
        <w:t>Lencinas</w:t>
      </w:r>
      <w:proofErr w:type="spellEnd"/>
      <w:r w:rsidRPr="00B81B71">
        <w:rPr>
          <w:rFonts w:ascii="Arial" w:hAnsi="Arial" w:cs="Arial"/>
          <w:iCs/>
        </w:rPr>
        <w:t xml:space="preserve"> et al., 2002).</w:t>
      </w:r>
    </w:p>
    <w:p w14:paraId="0C9AE5AA" w14:textId="77777777" w:rsidR="00093A89" w:rsidRPr="000B39E1" w:rsidRDefault="00093A89" w:rsidP="007B6AD5">
      <w:pPr>
        <w:spacing w:after="0" w:line="276" w:lineRule="auto"/>
        <w:jc w:val="both"/>
        <w:rPr>
          <w:rFonts w:ascii="Arial" w:hAnsi="Arial" w:cs="Arial"/>
          <w:iCs/>
          <w:sz w:val="16"/>
          <w:szCs w:val="16"/>
        </w:rPr>
      </w:pPr>
    </w:p>
    <w:p w14:paraId="2D696B0C" w14:textId="77777777" w:rsidR="00093A89" w:rsidRPr="00721FD4" w:rsidRDefault="00093A89" w:rsidP="007B6AD5">
      <w:pPr>
        <w:spacing w:after="0" w:line="276" w:lineRule="auto"/>
        <w:jc w:val="both"/>
        <w:rPr>
          <w:rFonts w:ascii="Arial" w:hAnsi="Arial" w:cs="Arial"/>
          <w:iCs/>
        </w:rPr>
      </w:pPr>
      <w:r w:rsidRPr="002A19F4">
        <w:rPr>
          <w:rFonts w:ascii="Arial" w:hAnsi="Arial" w:cs="Arial"/>
          <w:iCs/>
        </w:rPr>
        <w:t>b) Las funciones generales de volumen son modelos cuyo objetivo es la estimación del volumen con dos o más dimensiones del árbol, generalmente el diámetro y la altura total, pero también la edad, la densidad</w:t>
      </w:r>
      <w:r>
        <w:rPr>
          <w:rFonts w:ascii="Arial" w:hAnsi="Arial" w:cs="Arial"/>
          <w:iCs/>
        </w:rPr>
        <w:t xml:space="preserve"> de </w:t>
      </w:r>
      <w:r w:rsidRPr="00721FD4">
        <w:rPr>
          <w:rFonts w:ascii="Arial" w:hAnsi="Arial" w:cs="Arial"/>
          <w:iCs/>
        </w:rPr>
        <w:t xml:space="preserve">plantación y la calidad de sitio expresada a través del índice de sitio o la altura dominante a una edad determinada (Costas et al., 2006). Estas funciones tienen un nivel de aplicación más </w:t>
      </w:r>
      <w:r w:rsidRPr="00B61426">
        <w:rPr>
          <w:rFonts w:ascii="Arial" w:hAnsi="Arial" w:cs="Arial"/>
          <w:iCs/>
        </w:rPr>
        <w:t>alto que las locales, esto se debe a que la relación de las dimensiones está explícita en el modelo, por lo que facilita sobremanera su uso para diferentes rodales en lugares diferentes  (</w:t>
      </w:r>
      <w:proofErr w:type="spellStart"/>
      <w:r w:rsidRPr="00721FD4">
        <w:rPr>
          <w:rFonts w:ascii="Arial" w:hAnsi="Arial" w:cs="Arial"/>
          <w:iCs/>
        </w:rPr>
        <w:t>Prodan</w:t>
      </w:r>
      <w:proofErr w:type="spellEnd"/>
      <w:r w:rsidRPr="00721FD4">
        <w:rPr>
          <w:rFonts w:ascii="Arial" w:hAnsi="Arial" w:cs="Arial"/>
          <w:iCs/>
        </w:rPr>
        <w:t xml:space="preserve"> et al., 1997).</w:t>
      </w:r>
    </w:p>
    <w:p w14:paraId="403C7F5B" w14:textId="77777777" w:rsidR="00093A89" w:rsidRPr="00B61426" w:rsidRDefault="00093A89" w:rsidP="007B6AD5">
      <w:pPr>
        <w:spacing w:after="0" w:line="276" w:lineRule="auto"/>
        <w:jc w:val="both"/>
        <w:rPr>
          <w:rFonts w:ascii="Arial" w:hAnsi="Arial" w:cs="Arial"/>
          <w:iCs/>
          <w:sz w:val="16"/>
          <w:szCs w:val="16"/>
        </w:rPr>
      </w:pPr>
    </w:p>
    <w:p w14:paraId="6BEE9149" w14:textId="77777777" w:rsidR="00093A89" w:rsidRDefault="00093A89" w:rsidP="007B6AD5">
      <w:pPr>
        <w:spacing w:after="0" w:line="276" w:lineRule="auto"/>
        <w:jc w:val="both"/>
        <w:rPr>
          <w:rFonts w:ascii="Arial" w:hAnsi="Arial" w:cs="Arial"/>
          <w:iCs/>
        </w:rPr>
      </w:pPr>
      <w:r w:rsidRPr="00141375">
        <w:rPr>
          <w:rFonts w:ascii="Arial" w:hAnsi="Arial" w:cs="Arial"/>
          <w:iCs/>
        </w:rPr>
        <w:t>c) Las funciones comentadas anteriormente muestran poca flexibilidad práctica, por lo que a través de ellas se han desarrollado nuevos métodos para la determinación directa de volúmenes hasta un determinado índice de utilización o entre dos límites de utilización. Uno de estos nuevos métodos son las funciones de razón, que estiman el vol</w:t>
      </w:r>
      <w:r w:rsidRPr="00721FD4">
        <w:rPr>
          <w:rFonts w:ascii="Arial" w:hAnsi="Arial" w:cs="Arial"/>
          <w:iCs/>
        </w:rPr>
        <w:t xml:space="preserve">umen hasta un determinado índice como un porcentaje del volumen total del árbol (Cao et al.1980) por medio de dos métodos, el primero de ellos corresponde a una ecuación de volumen para la predicción del volumen total </w:t>
      </w:r>
      <w:r w:rsidRPr="00B61426">
        <w:rPr>
          <w:rFonts w:ascii="Arial" w:hAnsi="Arial" w:cs="Arial"/>
          <w:iCs/>
        </w:rPr>
        <w:t>del árbol; y el segundo corresponde a una de transformación para la estimación de la proporción de volumen hasta un índice de utilización especificado (</w:t>
      </w:r>
      <w:proofErr w:type="spellStart"/>
      <w:r w:rsidRPr="00721FD4">
        <w:rPr>
          <w:rFonts w:ascii="Arial" w:hAnsi="Arial" w:cs="Arial"/>
          <w:iCs/>
        </w:rPr>
        <w:t>Prodan</w:t>
      </w:r>
      <w:proofErr w:type="spellEnd"/>
      <w:r w:rsidRPr="00721FD4">
        <w:rPr>
          <w:rFonts w:ascii="Arial" w:hAnsi="Arial" w:cs="Arial"/>
          <w:iCs/>
        </w:rPr>
        <w:t xml:space="preserve"> e</w:t>
      </w:r>
      <w:r w:rsidR="00B57142">
        <w:rPr>
          <w:rFonts w:ascii="Arial" w:hAnsi="Arial" w:cs="Arial"/>
          <w:iCs/>
        </w:rPr>
        <w:t>t al.,1997; Barrio et al., 2007;</w:t>
      </w:r>
      <w:r w:rsidRPr="00721FD4">
        <w:rPr>
          <w:rFonts w:ascii="Arial" w:hAnsi="Arial" w:cs="Arial"/>
          <w:iCs/>
        </w:rPr>
        <w:t xml:space="preserve"> Trincado et al., 1997).</w:t>
      </w:r>
    </w:p>
    <w:p w14:paraId="3A488572" w14:textId="77777777" w:rsidR="00B57142" w:rsidRDefault="00B57142" w:rsidP="007B6AD5">
      <w:pPr>
        <w:spacing w:after="0" w:line="276" w:lineRule="auto"/>
        <w:jc w:val="both"/>
        <w:rPr>
          <w:rFonts w:ascii="Arial" w:hAnsi="Arial" w:cs="Arial"/>
          <w:iCs/>
        </w:rPr>
      </w:pPr>
    </w:p>
    <w:p w14:paraId="0B343DDC" w14:textId="77777777" w:rsidR="00585BF1" w:rsidRDefault="00585BF1" w:rsidP="006808ED">
      <w:pPr>
        <w:pStyle w:val="Ttulo2"/>
        <w:pBdr>
          <w:bottom w:val="none" w:sz="0" w:space="0" w:color="auto"/>
        </w:pBdr>
        <w:spacing w:before="0" w:after="0"/>
      </w:pPr>
    </w:p>
    <w:p w14:paraId="6E35D36C" w14:textId="77777777" w:rsidR="00C40121" w:rsidRDefault="00C40121" w:rsidP="006324AC">
      <w:pPr>
        <w:pStyle w:val="Ttulo2"/>
        <w:pBdr>
          <w:bottom w:val="none" w:sz="0" w:space="0" w:color="auto"/>
        </w:pBdr>
        <w:spacing w:before="0" w:after="0"/>
      </w:pPr>
    </w:p>
    <w:p w14:paraId="21FCC069" w14:textId="77777777" w:rsidR="006808ED" w:rsidRDefault="006808ED" w:rsidP="00A77453">
      <w:pPr>
        <w:pStyle w:val="Ttulo2"/>
        <w:spacing w:before="0" w:after="0"/>
      </w:pPr>
    </w:p>
    <w:p w14:paraId="786E3E74" w14:textId="77777777" w:rsidR="00093A89" w:rsidRPr="002A19F4" w:rsidRDefault="00093A89" w:rsidP="00A77453">
      <w:pPr>
        <w:pStyle w:val="Ttulo2"/>
        <w:spacing w:before="0" w:after="0"/>
      </w:pPr>
      <w:bookmarkStart w:id="44" w:name="_Toc282418000"/>
      <w:r>
        <w:t>3.2.</w:t>
      </w:r>
      <w:r w:rsidRPr="002A19F4">
        <w:t xml:space="preserve"> Análisis de la Planta Entera</w:t>
      </w:r>
      <w:bookmarkEnd w:id="44"/>
    </w:p>
    <w:p w14:paraId="385EDED4" w14:textId="77777777" w:rsidR="00093A89" w:rsidRDefault="00093A89" w:rsidP="00A77453">
      <w:pPr>
        <w:spacing w:after="0"/>
        <w:jc w:val="both"/>
        <w:rPr>
          <w:rFonts w:ascii="Arial" w:hAnsi="Arial" w:cs="Arial"/>
        </w:rPr>
      </w:pPr>
    </w:p>
    <w:p w14:paraId="2A973A11" w14:textId="77777777" w:rsidR="00093A89" w:rsidRDefault="00093A89" w:rsidP="00585BF1">
      <w:pPr>
        <w:spacing w:after="0" w:line="276" w:lineRule="auto"/>
        <w:jc w:val="both"/>
        <w:rPr>
          <w:rFonts w:ascii="Arial" w:hAnsi="Arial" w:cs="Arial"/>
        </w:rPr>
      </w:pPr>
      <w:r>
        <w:rPr>
          <w:rFonts w:ascii="Arial" w:hAnsi="Arial" w:cs="Arial"/>
        </w:rPr>
        <w:t>Así como el cálculo del volumen de biomasa en estructuras vegetales (ramas o tallos) de forma individual se basan en factores de forma o funciones de volumen, el desarrollo de técnicas de medición indirecta de la biomasa contenida en la planta entera sigue dos tendencias: Por un lado la determinación de factores de ocupación, a partir de la altura de la planta y el área proyectada sobre el suelo; por otro, a partir de funciones de volumen en base al diámetro de copa, diámetro del fuste, o diámetro equivalente de la proyección.</w:t>
      </w:r>
    </w:p>
    <w:p w14:paraId="069B69DB" w14:textId="77777777" w:rsidR="00093A89" w:rsidRDefault="00093A89" w:rsidP="00A77453">
      <w:pPr>
        <w:spacing w:after="0"/>
        <w:jc w:val="both"/>
        <w:rPr>
          <w:rFonts w:ascii="Arial" w:hAnsi="Arial" w:cs="Arial"/>
        </w:rPr>
      </w:pPr>
    </w:p>
    <w:p w14:paraId="1338BB92" w14:textId="77777777" w:rsidR="00093A89" w:rsidRPr="002A0F76" w:rsidRDefault="00093A89" w:rsidP="00585BF1">
      <w:pPr>
        <w:spacing w:after="0" w:line="276" w:lineRule="auto"/>
        <w:jc w:val="both"/>
        <w:rPr>
          <w:rFonts w:ascii="Arial" w:hAnsi="Arial" w:cs="Arial"/>
        </w:rPr>
      </w:pPr>
      <w:r w:rsidRPr="00721FD4">
        <w:rPr>
          <w:rFonts w:ascii="Arial" w:hAnsi="Arial" w:cs="Arial"/>
        </w:rPr>
        <w:t>Velázquez-Ma</w:t>
      </w:r>
      <w:r>
        <w:rPr>
          <w:rFonts w:ascii="Arial" w:hAnsi="Arial" w:cs="Arial"/>
        </w:rPr>
        <w:t>r</w:t>
      </w:r>
      <w:r w:rsidRPr="00721FD4">
        <w:rPr>
          <w:rFonts w:ascii="Arial" w:hAnsi="Arial" w:cs="Arial"/>
        </w:rPr>
        <w:t>tí et al. (2010a) propuso estos métodos para la caract</w:t>
      </w:r>
      <w:r w:rsidR="00C72F9E">
        <w:rPr>
          <w:rFonts w:ascii="Arial" w:hAnsi="Arial" w:cs="Arial"/>
        </w:rPr>
        <w:t>e</w:t>
      </w:r>
      <w:r w:rsidRPr="00721FD4">
        <w:rPr>
          <w:rFonts w:ascii="Arial" w:hAnsi="Arial" w:cs="Arial"/>
        </w:rPr>
        <w:t xml:space="preserve">rización dendrométrica de </w:t>
      </w:r>
      <w:r>
        <w:rPr>
          <w:rFonts w:ascii="Arial" w:hAnsi="Arial" w:cs="Arial"/>
        </w:rPr>
        <w:t xml:space="preserve">5 especies arbustivas: </w:t>
      </w:r>
      <w:proofErr w:type="spellStart"/>
      <w:r w:rsidRPr="00B56768">
        <w:rPr>
          <w:rFonts w:ascii="Arial" w:hAnsi="Arial" w:cs="Arial"/>
          <w:i/>
        </w:rPr>
        <w:t>Rosmarinus</w:t>
      </w:r>
      <w:proofErr w:type="spellEnd"/>
      <w:r w:rsidRPr="00B56768">
        <w:rPr>
          <w:rFonts w:ascii="Arial" w:hAnsi="Arial" w:cs="Arial"/>
          <w:i/>
        </w:rPr>
        <w:t xml:space="preserve"> </w:t>
      </w:r>
      <w:proofErr w:type="spellStart"/>
      <w:r w:rsidRPr="00B56768">
        <w:rPr>
          <w:rFonts w:ascii="Arial" w:hAnsi="Arial" w:cs="Arial"/>
          <w:i/>
        </w:rPr>
        <w:t>officinalis</w:t>
      </w:r>
      <w:proofErr w:type="spellEnd"/>
      <w:r>
        <w:rPr>
          <w:rFonts w:ascii="Arial" w:hAnsi="Arial" w:cs="Arial"/>
        </w:rPr>
        <w:t xml:space="preserve"> L., </w:t>
      </w:r>
      <w:proofErr w:type="spellStart"/>
      <w:r w:rsidRPr="00B56768">
        <w:rPr>
          <w:rFonts w:ascii="Arial" w:hAnsi="Arial" w:cs="Arial"/>
          <w:i/>
        </w:rPr>
        <w:t>Erica</w:t>
      </w:r>
      <w:proofErr w:type="spellEnd"/>
      <w:r w:rsidRPr="00B56768">
        <w:rPr>
          <w:rFonts w:ascii="Arial" w:hAnsi="Arial" w:cs="Arial"/>
          <w:i/>
        </w:rPr>
        <w:t xml:space="preserve"> multiflora</w:t>
      </w:r>
      <w:r>
        <w:rPr>
          <w:rFonts w:ascii="Arial" w:hAnsi="Arial" w:cs="Arial"/>
        </w:rPr>
        <w:t xml:space="preserve"> L., </w:t>
      </w:r>
      <w:proofErr w:type="spellStart"/>
      <w:r w:rsidRPr="00B56768">
        <w:rPr>
          <w:rFonts w:ascii="Arial" w:hAnsi="Arial" w:cs="Arial"/>
          <w:i/>
        </w:rPr>
        <w:t>Ulex</w:t>
      </w:r>
      <w:proofErr w:type="spellEnd"/>
      <w:r w:rsidRPr="00B56768">
        <w:rPr>
          <w:rFonts w:ascii="Arial" w:hAnsi="Arial" w:cs="Arial"/>
          <w:i/>
        </w:rPr>
        <w:t xml:space="preserve"> </w:t>
      </w:r>
      <w:proofErr w:type="spellStart"/>
      <w:r w:rsidRPr="00B56768">
        <w:rPr>
          <w:rFonts w:ascii="Arial" w:hAnsi="Arial" w:cs="Arial"/>
          <w:i/>
        </w:rPr>
        <w:t>parviflorus</w:t>
      </w:r>
      <w:proofErr w:type="spellEnd"/>
      <w:r>
        <w:rPr>
          <w:rFonts w:ascii="Arial" w:hAnsi="Arial" w:cs="Arial"/>
        </w:rPr>
        <w:t xml:space="preserve"> L., </w:t>
      </w:r>
      <w:proofErr w:type="spellStart"/>
      <w:r w:rsidRPr="00B56768">
        <w:rPr>
          <w:rFonts w:ascii="Arial" w:hAnsi="Arial" w:cs="Arial"/>
          <w:i/>
        </w:rPr>
        <w:t>Cistus</w:t>
      </w:r>
      <w:proofErr w:type="spellEnd"/>
      <w:r w:rsidRPr="00B56768">
        <w:rPr>
          <w:rFonts w:ascii="Arial" w:hAnsi="Arial" w:cs="Arial"/>
          <w:i/>
        </w:rPr>
        <w:t xml:space="preserve"> </w:t>
      </w:r>
      <w:proofErr w:type="spellStart"/>
      <w:r w:rsidRPr="00B56768">
        <w:rPr>
          <w:rFonts w:ascii="Arial" w:hAnsi="Arial" w:cs="Arial"/>
          <w:i/>
        </w:rPr>
        <w:t>alvidus</w:t>
      </w:r>
      <w:proofErr w:type="spellEnd"/>
      <w:r>
        <w:rPr>
          <w:rFonts w:ascii="Arial" w:hAnsi="Arial" w:cs="Arial"/>
        </w:rPr>
        <w:t xml:space="preserve"> L. y </w:t>
      </w:r>
      <w:proofErr w:type="spellStart"/>
      <w:r w:rsidRPr="00B56768">
        <w:rPr>
          <w:rFonts w:ascii="Arial" w:hAnsi="Arial" w:cs="Arial"/>
          <w:i/>
        </w:rPr>
        <w:t>Quercus</w:t>
      </w:r>
      <w:proofErr w:type="spellEnd"/>
      <w:r w:rsidRPr="00B56768">
        <w:rPr>
          <w:rFonts w:ascii="Arial" w:hAnsi="Arial" w:cs="Arial"/>
          <w:i/>
        </w:rPr>
        <w:t xml:space="preserve"> </w:t>
      </w:r>
      <w:proofErr w:type="spellStart"/>
      <w:r w:rsidRPr="00B56768">
        <w:rPr>
          <w:rFonts w:ascii="Arial" w:hAnsi="Arial" w:cs="Arial"/>
          <w:i/>
        </w:rPr>
        <w:t>coccifera</w:t>
      </w:r>
      <w:proofErr w:type="spellEnd"/>
      <w:r>
        <w:rPr>
          <w:rFonts w:ascii="Arial" w:hAnsi="Arial" w:cs="Arial"/>
        </w:rPr>
        <w:t xml:space="preserve"> L. </w:t>
      </w:r>
      <w:r w:rsidR="00C72F9E">
        <w:rPr>
          <w:rFonts w:ascii="Arial" w:hAnsi="Arial" w:cs="Arial"/>
        </w:rPr>
        <w:t>Denominó</w:t>
      </w:r>
      <w:r w:rsidRPr="002A0F76">
        <w:rPr>
          <w:rFonts w:ascii="Arial" w:hAnsi="Arial" w:cs="Arial"/>
        </w:rPr>
        <w:t xml:space="preserve"> factor de ocupación a la relación entre el volumen aparente del arbusto tomado como una figura de revolución, y el volumen real de las ramas que los contienen. Su expresión  vendrá dada</w:t>
      </w:r>
      <w:r>
        <w:rPr>
          <w:rFonts w:ascii="Arial" w:hAnsi="Arial" w:cs="Arial"/>
        </w:rPr>
        <w:t xml:space="preserve"> por la ecuación </w:t>
      </w:r>
      <w:r w:rsidR="004256B4">
        <w:rPr>
          <w:rFonts w:ascii="Arial" w:hAnsi="Arial" w:cs="Arial"/>
        </w:rPr>
        <w:t>13</w:t>
      </w:r>
      <w:r>
        <w:rPr>
          <w:rFonts w:ascii="Arial" w:hAnsi="Arial" w:cs="Arial"/>
        </w:rPr>
        <w:t xml:space="preserve">. </w:t>
      </w:r>
      <w:r w:rsidRPr="002A0F76">
        <w:rPr>
          <w:rFonts w:ascii="Arial" w:hAnsi="Arial" w:cs="Arial"/>
        </w:rPr>
        <w:t>Conociendo el fac</w:t>
      </w:r>
      <w:r>
        <w:rPr>
          <w:rFonts w:ascii="Arial" w:hAnsi="Arial" w:cs="Arial"/>
        </w:rPr>
        <w:t xml:space="preserve">tor de ocupación, la altura de la planta </w:t>
      </w:r>
      <w:r w:rsidRPr="002A0F76">
        <w:rPr>
          <w:rFonts w:ascii="Arial" w:hAnsi="Arial" w:cs="Arial"/>
        </w:rPr>
        <w:t xml:space="preserve">junto con la superficie ocupada se puede determinar el volumen </w:t>
      </w:r>
      <w:r>
        <w:rPr>
          <w:rFonts w:ascii="Arial" w:hAnsi="Arial" w:cs="Arial"/>
        </w:rPr>
        <w:t xml:space="preserve">aparente </w:t>
      </w:r>
      <w:r w:rsidRPr="002A0F76">
        <w:rPr>
          <w:rFonts w:ascii="Arial" w:hAnsi="Arial" w:cs="Arial"/>
        </w:rPr>
        <w:t>y la biomasa de todas las ramas que forman</w:t>
      </w:r>
      <w:r>
        <w:rPr>
          <w:rFonts w:ascii="Arial" w:hAnsi="Arial" w:cs="Arial"/>
        </w:rPr>
        <w:t>.</w:t>
      </w:r>
    </w:p>
    <w:p w14:paraId="02808EAF" w14:textId="77777777" w:rsidR="00093A89" w:rsidRDefault="00093A89" w:rsidP="00A77453">
      <w:pPr>
        <w:spacing w:after="0"/>
        <w:jc w:val="both"/>
        <w:rPr>
          <w:rFonts w:ascii="Arial" w:hAnsi="Arial" w:cs="Arial"/>
        </w:rPr>
      </w:pPr>
    </w:p>
    <w:p w14:paraId="18EE7D5C" w14:textId="77777777" w:rsidR="00093A89" w:rsidRPr="002A0F76" w:rsidRDefault="00093A89" w:rsidP="00A77453">
      <w:pPr>
        <w:spacing w:after="0"/>
        <w:jc w:val="both"/>
        <w:rPr>
          <w:rFonts w:ascii="Arial" w:hAnsi="Arial" w:cs="Arial"/>
        </w:rPr>
      </w:pPr>
    </w:p>
    <w:p w14:paraId="104BE53B" w14:textId="77777777" w:rsidR="00093A89" w:rsidRDefault="003E6F14" w:rsidP="00EC0F0B">
      <w:pPr>
        <w:pStyle w:val="Epgrafe"/>
        <w:keepNext/>
        <w:jc w:val="center"/>
      </w:pPr>
      <w:bookmarkStart w:id="45" w:name="_Toc405916304"/>
      <w:bookmarkStart w:id="46" w:name="_Toc405916378"/>
      <w:bookmarkStart w:id="47" w:name="_Toc405916615"/>
      <w:r>
        <w:rPr>
          <w:rFonts w:ascii="Arial" w:hAnsi="Arial" w:cs="Arial"/>
          <w:noProof/>
          <w:position w:val="-30"/>
          <w:sz w:val="20"/>
          <w:szCs w:val="20"/>
          <w:lang w:val="es-ES"/>
        </w:rPr>
        <w:drawing>
          <wp:inline distT="0" distB="0" distL="0" distR="0" wp14:anchorId="06B5A4D7" wp14:editId="01817518">
            <wp:extent cx="1947545" cy="423545"/>
            <wp:effectExtent l="0" t="0" r="8255"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47545" cy="423545"/>
                    </a:xfrm>
                    <a:prstGeom prst="rect">
                      <a:avLst/>
                    </a:prstGeom>
                    <a:solidFill>
                      <a:srgbClr val="FFFFFF"/>
                    </a:solidFill>
                    <a:ln>
                      <a:noFill/>
                    </a:ln>
                  </pic:spPr>
                </pic:pic>
              </a:graphicData>
            </a:graphic>
          </wp:inline>
        </w:drawing>
      </w:r>
      <w:r w:rsidR="00093A89" w:rsidRPr="00A25512">
        <w:t xml:space="preserve"> </w:t>
      </w:r>
      <w:r w:rsidR="00093A89">
        <w:t xml:space="preserve">                       Ecuación </w:t>
      </w:r>
      <w:r w:rsidR="002E68F1">
        <w:fldChar w:fldCharType="begin"/>
      </w:r>
      <w:r w:rsidR="00093A89">
        <w:instrText xml:space="preserve"> SEQ Ecuación \* ARABIC </w:instrText>
      </w:r>
      <w:r w:rsidR="002E68F1">
        <w:fldChar w:fldCharType="separate"/>
      </w:r>
      <w:r w:rsidR="006324AC">
        <w:rPr>
          <w:noProof/>
        </w:rPr>
        <w:t>13</w:t>
      </w:r>
      <w:bookmarkEnd w:id="45"/>
      <w:bookmarkEnd w:id="46"/>
      <w:bookmarkEnd w:id="47"/>
      <w:r w:rsidR="002E68F1">
        <w:fldChar w:fldCharType="end"/>
      </w:r>
    </w:p>
    <w:p w14:paraId="4AA5B265" w14:textId="77777777" w:rsidR="0005718D" w:rsidRDefault="0005718D" w:rsidP="00A77453">
      <w:pPr>
        <w:spacing w:after="0"/>
        <w:jc w:val="both"/>
        <w:rPr>
          <w:rFonts w:ascii="Arial" w:hAnsi="Arial" w:cs="Arial"/>
        </w:rPr>
      </w:pPr>
    </w:p>
    <w:p w14:paraId="51B99BBD" w14:textId="77777777" w:rsidR="00093A89" w:rsidRDefault="00093A89" w:rsidP="00A77453">
      <w:pPr>
        <w:spacing w:after="0"/>
        <w:jc w:val="both"/>
        <w:rPr>
          <w:rFonts w:ascii="Arial" w:hAnsi="Arial" w:cs="Arial"/>
        </w:rPr>
      </w:pPr>
      <w:r>
        <w:rPr>
          <w:rFonts w:ascii="Arial" w:hAnsi="Arial" w:cs="Arial"/>
        </w:rPr>
        <w:t>Los modelos habitualmente empleados se muestran en la Figura 4.</w:t>
      </w:r>
    </w:p>
    <w:p w14:paraId="589893B3" w14:textId="77777777" w:rsidR="00093A89" w:rsidRDefault="00093A89" w:rsidP="00A77453">
      <w:pPr>
        <w:spacing w:after="0"/>
        <w:jc w:val="both"/>
        <w:rPr>
          <w:rFonts w:ascii="Arial" w:hAnsi="Arial" w:cs="Arial"/>
        </w:rPr>
      </w:pPr>
    </w:p>
    <w:p w14:paraId="70672566" w14:textId="77777777" w:rsidR="00093A89" w:rsidRDefault="000F3B73" w:rsidP="00A25512">
      <w:pPr>
        <w:keepNext/>
        <w:spacing w:after="0"/>
        <w:jc w:val="center"/>
      </w:pPr>
      <w:r>
        <w:rPr>
          <w:rFonts w:ascii="Arial" w:hAnsi="Arial" w:cs="Arial"/>
          <w:noProof/>
          <w:sz w:val="20"/>
          <w:szCs w:val="20"/>
          <w:lang w:val="es-ES"/>
        </w:rPr>
        <w:drawing>
          <wp:inline distT="0" distB="0" distL="0" distR="0" wp14:anchorId="5E75DAE8" wp14:editId="6A5BD12B">
            <wp:extent cx="2760345" cy="2605405"/>
            <wp:effectExtent l="19050" t="0" r="1905" b="0"/>
            <wp:docPr id="32"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8"/>
                    <pic:cNvPicPr>
                      <a:picLocks noChangeAspect="1" noChangeArrowheads="1"/>
                    </pic:cNvPicPr>
                  </pic:nvPicPr>
                  <pic:blipFill>
                    <a:blip r:embed="rId37"/>
                    <a:srcRect/>
                    <a:stretch>
                      <a:fillRect/>
                    </a:stretch>
                  </pic:blipFill>
                  <pic:spPr bwMode="auto">
                    <a:xfrm>
                      <a:off x="0" y="0"/>
                      <a:ext cx="2760345" cy="2605405"/>
                    </a:xfrm>
                    <a:prstGeom prst="rect">
                      <a:avLst/>
                    </a:prstGeom>
                    <a:noFill/>
                    <a:ln w="9525">
                      <a:noFill/>
                      <a:miter lim="800000"/>
                      <a:headEnd/>
                      <a:tailEnd/>
                    </a:ln>
                  </pic:spPr>
                </pic:pic>
              </a:graphicData>
            </a:graphic>
          </wp:inline>
        </w:drawing>
      </w:r>
    </w:p>
    <w:p w14:paraId="40129F0F" w14:textId="77777777" w:rsidR="00C40121" w:rsidRDefault="00C40121" w:rsidP="00B57142">
      <w:pPr>
        <w:pStyle w:val="Epgrafe"/>
        <w:spacing w:after="0"/>
        <w:jc w:val="center"/>
      </w:pPr>
    </w:p>
    <w:p w14:paraId="256CD698" w14:textId="77777777" w:rsidR="00093A89" w:rsidRDefault="00093A89" w:rsidP="00B57142">
      <w:pPr>
        <w:pStyle w:val="Epgrafe"/>
        <w:spacing w:after="0"/>
        <w:jc w:val="center"/>
      </w:pPr>
      <w:bookmarkStart w:id="48" w:name="_Toc282421467"/>
      <w:r>
        <w:t xml:space="preserve">Figura  </w:t>
      </w:r>
      <w:r w:rsidR="002E68F1">
        <w:fldChar w:fldCharType="begin"/>
      </w:r>
      <w:r w:rsidR="00DF75AD">
        <w:instrText xml:space="preserve"> SEQ Figura_ \* ARABIC </w:instrText>
      </w:r>
      <w:r w:rsidR="002E68F1">
        <w:fldChar w:fldCharType="separate"/>
      </w:r>
      <w:r w:rsidR="006324AC">
        <w:rPr>
          <w:noProof/>
        </w:rPr>
        <w:t>4</w:t>
      </w:r>
      <w:r w:rsidR="002E68F1">
        <w:rPr>
          <w:noProof/>
        </w:rPr>
        <w:fldChar w:fldCharType="end"/>
      </w:r>
      <w:r>
        <w:t xml:space="preserve">. </w:t>
      </w:r>
      <w:r w:rsidRPr="00512F59">
        <w:t>Modelos de crecimiento de copas arbóreas en una superficie determinada</w:t>
      </w:r>
      <w:bookmarkEnd w:id="48"/>
    </w:p>
    <w:p w14:paraId="5B715E62" w14:textId="77777777" w:rsidR="00093A89" w:rsidRDefault="00093A89" w:rsidP="00B57142">
      <w:pPr>
        <w:pStyle w:val="Epgrafe"/>
        <w:spacing w:after="0"/>
        <w:jc w:val="center"/>
      </w:pPr>
      <w:r w:rsidRPr="00512F59">
        <w:t>(a) Semielipse; (b) Paraboloide; (c) Crecimiento Cónico; (d) Crecimiento cilíndrico.</w:t>
      </w:r>
    </w:p>
    <w:p w14:paraId="273EB549" w14:textId="77777777" w:rsidR="00B57142" w:rsidRDefault="00B57142" w:rsidP="00C40121">
      <w:pPr>
        <w:pStyle w:val="Ttulo2"/>
        <w:pBdr>
          <w:bottom w:val="none" w:sz="0" w:space="0" w:color="auto"/>
        </w:pBdr>
        <w:spacing w:before="0" w:after="0"/>
      </w:pPr>
    </w:p>
    <w:p w14:paraId="2BBD89A3" w14:textId="77777777" w:rsidR="00C40121" w:rsidRPr="00C40121" w:rsidRDefault="00C40121" w:rsidP="00C40121">
      <w:pPr>
        <w:rPr>
          <w:lang w:val="es-ES"/>
        </w:rPr>
      </w:pPr>
    </w:p>
    <w:p w14:paraId="2155FD12" w14:textId="77777777" w:rsidR="00C40121" w:rsidRDefault="00C40121" w:rsidP="00A77453">
      <w:pPr>
        <w:pStyle w:val="Ttulo2"/>
        <w:spacing w:before="0" w:after="0"/>
      </w:pPr>
    </w:p>
    <w:p w14:paraId="7ADA609F" w14:textId="77777777" w:rsidR="00093A89" w:rsidRPr="002A19F4" w:rsidRDefault="00093A89" w:rsidP="00A77453">
      <w:pPr>
        <w:pStyle w:val="Ttulo2"/>
        <w:spacing w:before="0" w:after="0"/>
      </w:pPr>
      <w:bookmarkStart w:id="49" w:name="_Toc282418001"/>
      <w:r>
        <w:t>3.</w:t>
      </w:r>
      <w:r w:rsidRPr="002A19F4">
        <w:t>3.- Caracterización de la Biomasa.</w:t>
      </w:r>
      <w:bookmarkEnd w:id="49"/>
    </w:p>
    <w:p w14:paraId="26B99FBC" w14:textId="77777777" w:rsidR="00093A89" w:rsidRDefault="00093A89" w:rsidP="00A77453">
      <w:pPr>
        <w:widowControl w:val="0"/>
        <w:autoSpaceDE w:val="0"/>
        <w:autoSpaceDN w:val="0"/>
        <w:adjustRightInd w:val="0"/>
        <w:spacing w:after="0" w:line="240" w:lineRule="auto"/>
        <w:jc w:val="both"/>
        <w:rPr>
          <w:rFonts w:ascii="Arial" w:hAnsi="Arial"/>
        </w:rPr>
      </w:pPr>
    </w:p>
    <w:p w14:paraId="3A31BF65" w14:textId="77777777" w:rsidR="00093A89" w:rsidRDefault="00093A89" w:rsidP="00A77453">
      <w:pPr>
        <w:widowControl w:val="0"/>
        <w:autoSpaceDE w:val="0"/>
        <w:autoSpaceDN w:val="0"/>
        <w:adjustRightInd w:val="0"/>
        <w:spacing w:after="0" w:line="240" w:lineRule="auto"/>
        <w:jc w:val="both"/>
        <w:rPr>
          <w:rFonts w:ascii="Arial" w:hAnsi="Arial"/>
        </w:rPr>
      </w:pPr>
    </w:p>
    <w:p w14:paraId="21886634" w14:textId="77777777" w:rsidR="00093A89" w:rsidRPr="00721FD4" w:rsidRDefault="00093A89" w:rsidP="007B6AD5">
      <w:pPr>
        <w:widowControl w:val="0"/>
        <w:autoSpaceDE w:val="0"/>
        <w:autoSpaceDN w:val="0"/>
        <w:adjustRightInd w:val="0"/>
        <w:spacing w:after="0" w:line="276" w:lineRule="auto"/>
        <w:jc w:val="both"/>
        <w:rPr>
          <w:rFonts w:cs="Arial"/>
        </w:rPr>
      </w:pPr>
      <w:r>
        <w:rPr>
          <w:rFonts w:ascii="Arial" w:hAnsi="Arial"/>
        </w:rPr>
        <w:t>Numerosos</w:t>
      </w:r>
      <w:r w:rsidRPr="00B61FA8">
        <w:rPr>
          <w:rFonts w:ascii="Arial" w:hAnsi="Arial"/>
        </w:rPr>
        <w:t xml:space="preserve"> estudios </w:t>
      </w:r>
      <w:r>
        <w:rPr>
          <w:rFonts w:ascii="Arial" w:hAnsi="Arial"/>
        </w:rPr>
        <w:t xml:space="preserve">han ido encaminados a la caracterización energética </w:t>
      </w:r>
      <w:r w:rsidRPr="00B61FA8">
        <w:rPr>
          <w:rFonts w:ascii="Arial" w:hAnsi="Arial"/>
        </w:rPr>
        <w:t>de la biomasa</w:t>
      </w:r>
      <w:r>
        <w:rPr>
          <w:rFonts w:ascii="Arial" w:hAnsi="Arial"/>
        </w:rPr>
        <w:t>, tanto la procedente de árboles forestales como</w:t>
      </w:r>
      <w:r w:rsidRPr="00B61FA8">
        <w:rPr>
          <w:rFonts w:ascii="Arial" w:hAnsi="Arial"/>
        </w:rPr>
        <w:t xml:space="preserve"> de residuos de poda</w:t>
      </w:r>
      <w:r>
        <w:rPr>
          <w:rFonts w:ascii="Arial" w:hAnsi="Arial"/>
        </w:rPr>
        <w:t xml:space="preserve"> de plantaciones agrícolas</w:t>
      </w:r>
      <w:r w:rsidRPr="00B61FA8">
        <w:rPr>
          <w:rFonts w:ascii="Arial" w:hAnsi="Arial"/>
        </w:rPr>
        <w:t xml:space="preserve">, </w:t>
      </w:r>
      <w:r w:rsidRPr="00721FD4">
        <w:rPr>
          <w:rFonts w:ascii="Arial" w:hAnsi="Arial" w:cs="Arial"/>
        </w:rPr>
        <w:t xml:space="preserve">(Vargas-Moreno et al., 2012). </w:t>
      </w:r>
      <w:r>
        <w:rPr>
          <w:rFonts w:ascii="Arial" w:hAnsi="Arial"/>
        </w:rPr>
        <w:t xml:space="preserve">Sin embargo, no hay estudios centrados en las propiedades de las plantas de ribera. </w:t>
      </w:r>
      <w:r w:rsidRPr="001121A8">
        <w:rPr>
          <w:rFonts w:ascii="Arial" w:hAnsi="Arial"/>
        </w:rPr>
        <w:t xml:space="preserve">Una de las </w:t>
      </w:r>
      <w:r>
        <w:rPr>
          <w:rFonts w:ascii="Arial" w:hAnsi="Arial"/>
        </w:rPr>
        <w:t xml:space="preserve">propiedades </w:t>
      </w:r>
      <w:r w:rsidRPr="001121A8">
        <w:rPr>
          <w:rFonts w:ascii="Arial" w:hAnsi="Arial"/>
        </w:rPr>
        <w:t xml:space="preserve">más importantes es el </w:t>
      </w:r>
      <w:r w:rsidRPr="004150FC">
        <w:rPr>
          <w:rFonts w:ascii="Arial" w:hAnsi="Arial"/>
        </w:rPr>
        <w:t xml:space="preserve">poder calorífico. Éste es el calor desprendido durante la combustión por unidad de masa. </w:t>
      </w:r>
      <w:r w:rsidRPr="00D216D0">
        <w:rPr>
          <w:rFonts w:ascii="Arial" w:hAnsi="Arial"/>
        </w:rPr>
        <w:t xml:space="preserve">El poder calorífico es constante para un material con composición elemental fija. Pero la biomasa, y especialmente los residuos de poda presentan cierta variabilidad, porque por un lado son higroscópicos y absorben humedad de acuerdo a las condiciones climáticas a las que </w:t>
      </w:r>
      <w:r>
        <w:rPr>
          <w:rFonts w:ascii="Arial" w:hAnsi="Arial"/>
        </w:rPr>
        <w:t>son</w:t>
      </w:r>
      <w:r w:rsidRPr="00D216D0">
        <w:rPr>
          <w:rFonts w:ascii="Arial" w:hAnsi="Arial"/>
        </w:rPr>
        <w:t xml:space="preserve"> sometidos; también porque </w:t>
      </w:r>
      <w:r>
        <w:rPr>
          <w:rFonts w:ascii="Arial" w:hAnsi="Arial"/>
        </w:rPr>
        <w:t xml:space="preserve">en el momento de su uso pueden estar formadas por </w:t>
      </w:r>
      <w:r w:rsidRPr="00D216D0">
        <w:rPr>
          <w:rFonts w:ascii="Arial" w:hAnsi="Arial"/>
        </w:rPr>
        <w:t>mezclas</w:t>
      </w:r>
      <w:r>
        <w:rPr>
          <w:rFonts w:ascii="Arial" w:hAnsi="Arial"/>
        </w:rPr>
        <w:t xml:space="preserve"> de distintas especies</w:t>
      </w:r>
      <w:r w:rsidRPr="00D216D0">
        <w:rPr>
          <w:rFonts w:ascii="Arial" w:hAnsi="Arial"/>
        </w:rPr>
        <w:t xml:space="preserve"> o poseen distintos porcentajes de hojas y madera. Lo que obliga a una determinación puntual del poder calorífico en cada lote cuando se va a usar en la industria. </w:t>
      </w:r>
      <w:r w:rsidRPr="001121A8">
        <w:rPr>
          <w:rFonts w:ascii="Arial" w:hAnsi="Arial"/>
        </w:rPr>
        <w:t xml:space="preserve">La determinación </w:t>
      </w:r>
      <w:r w:rsidRPr="004150FC">
        <w:rPr>
          <w:rFonts w:ascii="Arial" w:hAnsi="Arial"/>
        </w:rPr>
        <w:t xml:space="preserve">del poder calorífico se suele realizar con un calorímetro donde una </w:t>
      </w:r>
      <w:r w:rsidRPr="004075D8">
        <w:rPr>
          <w:rFonts w:ascii="Arial" w:hAnsi="Arial"/>
        </w:rPr>
        <w:t xml:space="preserve">muestra se hace combustionar en una cámara en condiciones controladas, midiendo el incremento de temperatura experimentado por el agua envolvente a la cámara de combustión. La determinación del poder calorífico de forma directa supone un tiempo de análisis aproximado de 20 minutos por muestra </w:t>
      </w:r>
      <w:r>
        <w:rPr>
          <w:rFonts w:ascii="Arial" w:hAnsi="Arial"/>
        </w:rPr>
        <w:t>(</w:t>
      </w:r>
      <w:r w:rsidRPr="00721FD4">
        <w:rPr>
          <w:rFonts w:ascii="Arial" w:hAnsi="Arial" w:cs="Arial"/>
        </w:rPr>
        <w:t>Velázquez</w:t>
      </w:r>
      <w:r>
        <w:rPr>
          <w:rFonts w:ascii="Arial" w:hAnsi="Arial" w:cs="Arial"/>
        </w:rPr>
        <w:t>-Martí</w:t>
      </w:r>
      <w:r w:rsidRPr="00721FD4">
        <w:rPr>
          <w:rFonts w:ascii="Arial" w:hAnsi="Arial" w:cs="Arial"/>
        </w:rPr>
        <w:t xml:space="preserve"> et al., 2014)</w:t>
      </w:r>
      <w:r w:rsidRPr="00721FD4">
        <w:rPr>
          <w:rFonts w:ascii="ArialMT" w:hAnsi="ArialMT" w:cs="ArialMT"/>
          <w:sz w:val="16"/>
          <w:szCs w:val="16"/>
          <w:lang w:val="es-ES"/>
        </w:rPr>
        <w:t xml:space="preserve"> </w:t>
      </w:r>
      <w:r w:rsidRPr="004075D8">
        <w:rPr>
          <w:rFonts w:ascii="Arial" w:hAnsi="Arial"/>
        </w:rPr>
        <w:t xml:space="preserve">y tiene unos costes económicos </w:t>
      </w:r>
      <w:r w:rsidRPr="00721FD4">
        <w:rPr>
          <w:rFonts w:ascii="Arial" w:hAnsi="Arial"/>
        </w:rPr>
        <w:t xml:space="preserve">elevados </w:t>
      </w:r>
      <w:r w:rsidRPr="00721FD4">
        <w:rPr>
          <w:rFonts w:ascii="Arial" w:hAnsi="Arial" w:cs="Arial"/>
        </w:rPr>
        <w:t>(Callejón-Ferre et al., 2011; Vargas-Moreno et al., 2012)</w:t>
      </w:r>
      <w:r w:rsidRPr="00721FD4">
        <w:rPr>
          <w:rStyle w:val="longtext"/>
          <w:rFonts w:ascii="Arial" w:hAnsi="Arial"/>
        </w:rPr>
        <w:t xml:space="preserve">. Lo que ha derivado que desde hace tiempo numerosos investigadores hayan publicado modelos indirectos </w:t>
      </w:r>
      <w:r w:rsidRPr="00B61426">
        <w:rPr>
          <w:rStyle w:val="longtext"/>
          <w:rFonts w:ascii="Arial" w:hAnsi="Arial"/>
        </w:rPr>
        <w:t xml:space="preserve">de predicción del poder calorífico de materiales biomásicos </w:t>
      </w:r>
      <w:r w:rsidRPr="00141375">
        <w:rPr>
          <w:rStyle w:val="longtext"/>
          <w:rFonts w:ascii="Arial" w:hAnsi="Arial"/>
        </w:rPr>
        <w:t xml:space="preserve">bien a partir de su composición elemental, midiendo el porcentaje en carbono (C), hidrógeno (H), nitrógeno (N), azufre (S) y otros </w:t>
      </w:r>
      <w:r w:rsidRPr="00721FD4">
        <w:rPr>
          <w:rFonts w:ascii="Arial" w:hAnsi="Arial" w:cs="Arial"/>
        </w:rPr>
        <w:t>(</w:t>
      </w:r>
      <w:proofErr w:type="spellStart"/>
      <w:r w:rsidRPr="00721FD4">
        <w:rPr>
          <w:rFonts w:ascii="Arial" w:hAnsi="Arial" w:cs="Arial"/>
        </w:rPr>
        <w:t>Parikh</w:t>
      </w:r>
      <w:proofErr w:type="spellEnd"/>
      <w:r w:rsidRPr="00721FD4">
        <w:rPr>
          <w:rFonts w:ascii="Arial" w:hAnsi="Arial" w:cs="Arial"/>
        </w:rPr>
        <w:t xml:space="preserve"> et al., 2007;Buckley et al., 1991;Friedl et al., 2005)</w:t>
      </w:r>
      <w:r w:rsidRPr="00721FD4">
        <w:rPr>
          <w:rFonts w:cs="Arial"/>
        </w:rPr>
        <w:t xml:space="preserve">, </w:t>
      </w:r>
      <w:r w:rsidRPr="00721FD4">
        <w:rPr>
          <w:rStyle w:val="longtext"/>
          <w:rFonts w:ascii="Arial" w:hAnsi="Arial"/>
        </w:rPr>
        <w:t xml:space="preserve">bien a partir de análisis proximales o método de </w:t>
      </w:r>
      <w:proofErr w:type="spellStart"/>
      <w:r w:rsidRPr="00721FD4">
        <w:rPr>
          <w:rStyle w:val="longtext"/>
          <w:rFonts w:ascii="Arial" w:hAnsi="Arial"/>
        </w:rPr>
        <w:t>Weende</w:t>
      </w:r>
      <w:proofErr w:type="spellEnd"/>
      <w:r w:rsidRPr="00721FD4">
        <w:rPr>
          <w:rStyle w:val="longtext"/>
          <w:rFonts w:ascii="Arial" w:hAnsi="Arial"/>
        </w:rPr>
        <w:t xml:space="preserve">, utilizando para ello variables como el contenido de cenizas, humedad de la muestra, etc. </w:t>
      </w:r>
      <w:r w:rsidRPr="00721FD4">
        <w:rPr>
          <w:rFonts w:ascii="Arial" w:hAnsi="Arial" w:cs="Arial"/>
        </w:rPr>
        <w:t>(</w:t>
      </w:r>
      <w:proofErr w:type="spellStart"/>
      <w:r w:rsidRPr="00721FD4">
        <w:rPr>
          <w:rFonts w:ascii="Arial" w:hAnsi="Arial" w:cs="Arial"/>
        </w:rPr>
        <w:t>Demirbaş</w:t>
      </w:r>
      <w:proofErr w:type="spellEnd"/>
      <w:r w:rsidRPr="00721FD4">
        <w:rPr>
          <w:rFonts w:ascii="Arial" w:hAnsi="Arial" w:cs="Arial"/>
        </w:rPr>
        <w:t xml:space="preserve">, 2007; </w:t>
      </w:r>
      <w:proofErr w:type="spellStart"/>
      <w:r w:rsidRPr="00721FD4">
        <w:rPr>
          <w:rFonts w:ascii="Arial" w:hAnsi="Arial" w:cs="Arial"/>
        </w:rPr>
        <w:t>Erol</w:t>
      </w:r>
      <w:proofErr w:type="spellEnd"/>
      <w:r w:rsidRPr="00721FD4">
        <w:rPr>
          <w:rFonts w:ascii="Arial" w:hAnsi="Arial" w:cs="Arial"/>
        </w:rPr>
        <w:t xml:space="preserve"> et al., 2010; </w:t>
      </w:r>
      <w:proofErr w:type="spellStart"/>
      <w:r w:rsidRPr="00721FD4">
        <w:rPr>
          <w:rFonts w:ascii="Arial" w:hAnsi="Arial" w:cs="Arial"/>
        </w:rPr>
        <w:t>Chun</w:t>
      </w:r>
      <w:proofErr w:type="spellEnd"/>
      <w:r w:rsidRPr="00721FD4">
        <w:rPr>
          <w:rFonts w:ascii="Arial" w:hAnsi="Arial" w:cs="Arial"/>
        </w:rPr>
        <w:t xml:space="preserve">-Yang, 2011) o mediante análisis estructural midiendo el contenido de celulosa, </w:t>
      </w:r>
      <w:proofErr w:type="spellStart"/>
      <w:r w:rsidRPr="00721FD4">
        <w:rPr>
          <w:rFonts w:ascii="Arial" w:hAnsi="Arial" w:cs="Arial"/>
        </w:rPr>
        <w:t>hemicelulosa</w:t>
      </w:r>
      <w:proofErr w:type="spellEnd"/>
      <w:r w:rsidRPr="00721FD4">
        <w:rPr>
          <w:rFonts w:ascii="Arial" w:hAnsi="Arial" w:cs="Arial"/>
        </w:rPr>
        <w:t xml:space="preserve"> y lignina (Vargas-Moreno et al., 2012).</w:t>
      </w:r>
    </w:p>
    <w:p w14:paraId="08C58A92" w14:textId="77777777" w:rsidR="00093A89" w:rsidRPr="00AD5B4E" w:rsidRDefault="00093A89" w:rsidP="00A77453">
      <w:pPr>
        <w:pStyle w:val="Textoindependiente"/>
        <w:jc w:val="both"/>
        <w:rPr>
          <w:rFonts w:ascii="Arial" w:hAnsi="Arial"/>
          <w:color w:val="3366FF"/>
          <w:sz w:val="22"/>
          <w:szCs w:val="22"/>
        </w:rPr>
      </w:pPr>
    </w:p>
    <w:p w14:paraId="1D61C6ED" w14:textId="77777777" w:rsidR="00093A89" w:rsidRPr="00D216D0" w:rsidRDefault="00093A89" w:rsidP="007B6AD5">
      <w:pPr>
        <w:pStyle w:val="Textoindependiente"/>
        <w:spacing w:line="276" w:lineRule="auto"/>
        <w:jc w:val="both"/>
        <w:rPr>
          <w:rFonts w:ascii="Arial" w:hAnsi="Arial"/>
          <w:sz w:val="22"/>
          <w:szCs w:val="22"/>
        </w:rPr>
      </w:pPr>
      <w:r w:rsidRPr="00D216D0">
        <w:rPr>
          <w:rFonts w:ascii="Arial" w:hAnsi="Arial"/>
          <w:sz w:val="22"/>
          <w:szCs w:val="22"/>
        </w:rPr>
        <w:t xml:space="preserve">Los métodos para la obtención de estos parámetros están plenamente desarrollados por la American Standard </w:t>
      </w:r>
      <w:proofErr w:type="spellStart"/>
      <w:r w:rsidRPr="00D216D0">
        <w:rPr>
          <w:rFonts w:ascii="Arial" w:hAnsi="Arial"/>
          <w:sz w:val="22"/>
          <w:szCs w:val="22"/>
        </w:rPr>
        <w:t>Testing</w:t>
      </w:r>
      <w:proofErr w:type="spellEnd"/>
      <w:r w:rsidRPr="00D216D0">
        <w:rPr>
          <w:rFonts w:ascii="Arial" w:hAnsi="Arial"/>
          <w:sz w:val="22"/>
          <w:szCs w:val="22"/>
        </w:rPr>
        <w:t xml:space="preserve"> </w:t>
      </w:r>
      <w:proofErr w:type="spellStart"/>
      <w:r w:rsidRPr="00D216D0">
        <w:rPr>
          <w:rFonts w:ascii="Arial" w:hAnsi="Arial"/>
          <w:sz w:val="22"/>
          <w:szCs w:val="22"/>
        </w:rPr>
        <w:t>Methods</w:t>
      </w:r>
      <w:proofErr w:type="spellEnd"/>
      <w:r w:rsidRPr="00D216D0">
        <w:rPr>
          <w:rFonts w:ascii="Arial" w:hAnsi="Arial"/>
          <w:sz w:val="22"/>
          <w:szCs w:val="22"/>
        </w:rPr>
        <w:t xml:space="preserve"> (ASTM) y el Comité Europeo de Normalización</w:t>
      </w:r>
      <w:r>
        <w:rPr>
          <w:rFonts w:ascii="Arial" w:hAnsi="Arial"/>
          <w:sz w:val="22"/>
          <w:szCs w:val="22"/>
        </w:rPr>
        <w:t xml:space="preserve"> (CEN). Se exhiben en la Tabla 4</w:t>
      </w:r>
      <w:r w:rsidRPr="00D216D0">
        <w:rPr>
          <w:rFonts w:ascii="Arial" w:hAnsi="Arial"/>
          <w:sz w:val="22"/>
          <w:szCs w:val="22"/>
        </w:rPr>
        <w:t>.</w:t>
      </w:r>
    </w:p>
    <w:p w14:paraId="4B193B4D" w14:textId="77777777" w:rsidR="00093A89" w:rsidRDefault="00093A89" w:rsidP="00A77453">
      <w:pPr>
        <w:spacing w:after="0"/>
        <w:jc w:val="center"/>
        <w:rPr>
          <w:rFonts w:ascii="Arial" w:hAnsi="Arial" w:cs="Arial"/>
          <w:color w:val="3366FF"/>
          <w:sz w:val="18"/>
          <w:szCs w:val="18"/>
        </w:rPr>
      </w:pPr>
    </w:p>
    <w:p w14:paraId="2204E492" w14:textId="77777777" w:rsidR="00093A89" w:rsidRDefault="00093A89" w:rsidP="00A77453">
      <w:pPr>
        <w:spacing w:after="0" w:line="240" w:lineRule="auto"/>
        <w:rPr>
          <w:rFonts w:ascii="Arial" w:hAnsi="Arial"/>
        </w:rPr>
      </w:pPr>
      <w:r>
        <w:br w:type="page"/>
      </w:r>
    </w:p>
    <w:p w14:paraId="30C18896" w14:textId="77777777" w:rsidR="00C40121" w:rsidRDefault="00C40121" w:rsidP="00A25512">
      <w:pPr>
        <w:pStyle w:val="Epgrafe"/>
        <w:keepNext/>
        <w:jc w:val="center"/>
      </w:pPr>
    </w:p>
    <w:p w14:paraId="0BA1AA47" w14:textId="77777777" w:rsidR="00093A89" w:rsidRDefault="00093A89" w:rsidP="00A25512">
      <w:pPr>
        <w:pStyle w:val="Epgrafe"/>
        <w:keepNext/>
        <w:jc w:val="center"/>
      </w:pPr>
      <w:bookmarkStart w:id="50" w:name="_Toc282421491"/>
      <w:r>
        <w:t xml:space="preserve">Tabla </w:t>
      </w:r>
      <w:r w:rsidR="002E68F1">
        <w:fldChar w:fldCharType="begin"/>
      </w:r>
      <w:r w:rsidR="00DF75AD">
        <w:instrText xml:space="preserve"> SEQ Tabla \* ARABIC </w:instrText>
      </w:r>
      <w:r w:rsidR="002E68F1">
        <w:fldChar w:fldCharType="separate"/>
      </w:r>
      <w:r w:rsidR="006324AC">
        <w:rPr>
          <w:noProof/>
        </w:rPr>
        <w:t>4</w:t>
      </w:r>
      <w:r w:rsidR="002E68F1">
        <w:rPr>
          <w:noProof/>
        </w:rPr>
        <w:fldChar w:fldCharType="end"/>
      </w:r>
      <w:r w:rsidRPr="00E80AED">
        <w:t xml:space="preserve">. </w:t>
      </w:r>
      <w:r>
        <w:t>Normas de análisis para la caracterización de Biomasa</w:t>
      </w:r>
      <w:bookmarkEnd w:id="50"/>
    </w:p>
    <w:tbl>
      <w:tblPr>
        <w:tblW w:w="0" w:type="auto"/>
        <w:tblBorders>
          <w:top w:val="single" w:sz="4" w:space="0" w:color="auto"/>
          <w:bottom w:val="single" w:sz="4" w:space="0" w:color="auto"/>
        </w:tblBorders>
        <w:tblCellMar>
          <w:top w:w="45" w:type="dxa"/>
          <w:left w:w="45" w:type="dxa"/>
          <w:bottom w:w="45" w:type="dxa"/>
          <w:right w:w="45" w:type="dxa"/>
        </w:tblCellMar>
        <w:tblLook w:val="00A0" w:firstRow="1" w:lastRow="0" w:firstColumn="1" w:lastColumn="0" w:noHBand="0" w:noVBand="0"/>
      </w:tblPr>
      <w:tblGrid>
        <w:gridCol w:w="1566"/>
        <w:gridCol w:w="7917"/>
      </w:tblGrid>
      <w:tr w:rsidR="00093A89" w:rsidRPr="00277B33" w14:paraId="06AFD066" w14:textId="77777777" w:rsidTr="005E4198">
        <w:trPr>
          <w:tblHeader/>
        </w:trPr>
        <w:tc>
          <w:tcPr>
            <w:tcW w:w="0" w:type="auto"/>
            <w:tcBorders>
              <w:top w:val="single" w:sz="4" w:space="0" w:color="auto"/>
              <w:bottom w:val="single" w:sz="4" w:space="0" w:color="auto"/>
            </w:tcBorders>
            <w:tcMar>
              <w:top w:w="45" w:type="dxa"/>
              <w:left w:w="75" w:type="dxa"/>
              <w:bottom w:w="45" w:type="dxa"/>
              <w:right w:w="75" w:type="dxa"/>
            </w:tcMar>
          </w:tcPr>
          <w:p w14:paraId="540E19B8" w14:textId="77777777" w:rsidR="00093A89" w:rsidRPr="00641B49" w:rsidRDefault="00093A89" w:rsidP="00A77453">
            <w:pPr>
              <w:spacing w:after="0" w:line="240" w:lineRule="auto"/>
              <w:jc w:val="center"/>
              <w:rPr>
                <w:rFonts w:ascii="Arial" w:hAnsi="Arial"/>
                <w:sz w:val="20"/>
              </w:rPr>
            </w:pPr>
            <w:r w:rsidRPr="00641B49">
              <w:rPr>
                <w:rFonts w:ascii="Arial" w:hAnsi="Arial"/>
                <w:sz w:val="20"/>
              </w:rPr>
              <w:t xml:space="preserve">Referencia </w:t>
            </w:r>
          </w:p>
        </w:tc>
        <w:tc>
          <w:tcPr>
            <w:tcW w:w="0" w:type="auto"/>
            <w:tcBorders>
              <w:top w:val="single" w:sz="4" w:space="0" w:color="auto"/>
              <w:bottom w:val="single" w:sz="4" w:space="0" w:color="auto"/>
            </w:tcBorders>
            <w:tcMar>
              <w:top w:w="45" w:type="dxa"/>
              <w:left w:w="75" w:type="dxa"/>
              <w:bottom w:w="45" w:type="dxa"/>
              <w:right w:w="75" w:type="dxa"/>
            </w:tcMar>
          </w:tcPr>
          <w:p w14:paraId="3BFD7CF6" w14:textId="77777777" w:rsidR="00093A89" w:rsidRPr="00641B49" w:rsidRDefault="00093A89" w:rsidP="00A77453">
            <w:pPr>
              <w:spacing w:after="0" w:line="240" w:lineRule="auto"/>
              <w:jc w:val="center"/>
              <w:rPr>
                <w:rFonts w:ascii="Arial" w:hAnsi="Arial"/>
                <w:sz w:val="20"/>
              </w:rPr>
            </w:pPr>
            <w:r w:rsidRPr="00641B49">
              <w:rPr>
                <w:rFonts w:ascii="Arial" w:hAnsi="Arial"/>
                <w:sz w:val="20"/>
              </w:rPr>
              <w:t>Título</w:t>
            </w:r>
          </w:p>
        </w:tc>
      </w:tr>
      <w:tr w:rsidR="00093A89" w:rsidRPr="00277B33" w14:paraId="6D439752" w14:textId="77777777" w:rsidTr="005E4198">
        <w:trPr>
          <w:tblHeader/>
        </w:trPr>
        <w:tc>
          <w:tcPr>
            <w:tcW w:w="0" w:type="auto"/>
            <w:tcBorders>
              <w:top w:val="single" w:sz="4" w:space="0" w:color="auto"/>
              <w:bottom w:val="nil"/>
            </w:tcBorders>
            <w:tcMar>
              <w:top w:w="45" w:type="dxa"/>
              <w:left w:w="75" w:type="dxa"/>
              <w:bottom w:w="45" w:type="dxa"/>
              <w:right w:w="75" w:type="dxa"/>
            </w:tcMar>
          </w:tcPr>
          <w:p w14:paraId="21DA832B"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CEN/TS 14588</w:t>
            </w:r>
          </w:p>
        </w:tc>
        <w:tc>
          <w:tcPr>
            <w:tcW w:w="0" w:type="auto"/>
            <w:tcBorders>
              <w:top w:val="single" w:sz="4" w:space="0" w:color="auto"/>
              <w:bottom w:val="nil"/>
            </w:tcBorders>
            <w:tcMar>
              <w:top w:w="45" w:type="dxa"/>
              <w:left w:w="75" w:type="dxa"/>
              <w:bottom w:w="45" w:type="dxa"/>
              <w:right w:w="75" w:type="dxa"/>
            </w:tcMar>
          </w:tcPr>
          <w:p w14:paraId="56E6BF3E"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Terminología, definiciones y descripciones</w:t>
            </w:r>
          </w:p>
        </w:tc>
      </w:tr>
      <w:tr w:rsidR="00093A89" w:rsidRPr="00277B33" w14:paraId="66682379" w14:textId="77777777" w:rsidTr="005E4198">
        <w:trPr>
          <w:tblHeader/>
        </w:trPr>
        <w:tc>
          <w:tcPr>
            <w:tcW w:w="0" w:type="auto"/>
            <w:tcBorders>
              <w:top w:val="nil"/>
              <w:bottom w:val="nil"/>
            </w:tcBorders>
            <w:tcMar>
              <w:top w:w="45" w:type="dxa"/>
              <w:left w:w="75" w:type="dxa"/>
              <w:bottom w:w="45" w:type="dxa"/>
              <w:right w:w="75" w:type="dxa"/>
            </w:tcMar>
          </w:tcPr>
          <w:p w14:paraId="551110E9"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CEN/ S 14778-1</w:t>
            </w:r>
          </w:p>
        </w:tc>
        <w:tc>
          <w:tcPr>
            <w:tcW w:w="0" w:type="auto"/>
            <w:tcBorders>
              <w:top w:val="nil"/>
              <w:bottom w:val="nil"/>
            </w:tcBorders>
            <w:tcMar>
              <w:top w:w="45" w:type="dxa"/>
              <w:left w:w="75" w:type="dxa"/>
              <w:bottom w:w="45" w:type="dxa"/>
              <w:right w:w="75" w:type="dxa"/>
            </w:tcMar>
          </w:tcPr>
          <w:p w14:paraId="0AC298AF"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Muestreo – Parte 1: Métodos de muestreo</w:t>
            </w:r>
          </w:p>
        </w:tc>
      </w:tr>
      <w:tr w:rsidR="00093A89" w:rsidRPr="00277B33" w14:paraId="139C8899" w14:textId="77777777" w:rsidTr="005E4198">
        <w:trPr>
          <w:tblHeader/>
        </w:trPr>
        <w:tc>
          <w:tcPr>
            <w:tcW w:w="0" w:type="auto"/>
            <w:tcBorders>
              <w:top w:val="nil"/>
              <w:bottom w:val="nil"/>
            </w:tcBorders>
            <w:tcMar>
              <w:top w:w="45" w:type="dxa"/>
              <w:left w:w="75" w:type="dxa"/>
              <w:bottom w:w="45" w:type="dxa"/>
              <w:right w:w="75" w:type="dxa"/>
            </w:tcMar>
          </w:tcPr>
          <w:p w14:paraId="4425D81C"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CEN/TS 14778-2</w:t>
            </w:r>
          </w:p>
        </w:tc>
        <w:tc>
          <w:tcPr>
            <w:tcW w:w="0" w:type="auto"/>
            <w:tcBorders>
              <w:top w:val="nil"/>
              <w:bottom w:val="nil"/>
            </w:tcBorders>
            <w:tcMar>
              <w:top w:w="45" w:type="dxa"/>
              <w:left w:w="75" w:type="dxa"/>
              <w:bottom w:w="45" w:type="dxa"/>
              <w:right w:w="75" w:type="dxa"/>
            </w:tcMar>
          </w:tcPr>
          <w:p w14:paraId="7AE08D60"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 xml:space="preserve">Biocombustibles sólidos – Muestreo – Parte 2: Métodos de muestreo de material </w:t>
            </w:r>
            <w:proofErr w:type="spellStart"/>
            <w:r w:rsidRPr="000B39E1">
              <w:rPr>
                <w:rFonts w:ascii="Arial" w:hAnsi="Arial"/>
                <w:sz w:val="18"/>
                <w:szCs w:val="18"/>
              </w:rPr>
              <w:t>particulado</w:t>
            </w:r>
            <w:proofErr w:type="spellEnd"/>
            <w:r w:rsidRPr="000B39E1">
              <w:rPr>
                <w:rFonts w:ascii="Arial" w:hAnsi="Arial"/>
                <w:sz w:val="18"/>
                <w:szCs w:val="18"/>
              </w:rPr>
              <w:t xml:space="preserve"> transportado en camiones</w:t>
            </w:r>
          </w:p>
        </w:tc>
      </w:tr>
      <w:tr w:rsidR="00093A89" w:rsidRPr="00277B33" w14:paraId="3B6CDD50" w14:textId="77777777" w:rsidTr="005E4198">
        <w:trPr>
          <w:tblHeader/>
        </w:trPr>
        <w:tc>
          <w:tcPr>
            <w:tcW w:w="0" w:type="auto"/>
            <w:tcBorders>
              <w:top w:val="nil"/>
              <w:bottom w:val="nil"/>
            </w:tcBorders>
            <w:tcMar>
              <w:top w:w="45" w:type="dxa"/>
              <w:left w:w="75" w:type="dxa"/>
              <w:bottom w:w="45" w:type="dxa"/>
              <w:right w:w="75" w:type="dxa"/>
            </w:tcMar>
          </w:tcPr>
          <w:p w14:paraId="77311EA2"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CEN/TS 14779</w:t>
            </w:r>
          </w:p>
        </w:tc>
        <w:tc>
          <w:tcPr>
            <w:tcW w:w="0" w:type="auto"/>
            <w:tcBorders>
              <w:top w:val="nil"/>
              <w:bottom w:val="nil"/>
            </w:tcBorders>
            <w:tcMar>
              <w:top w:w="45" w:type="dxa"/>
              <w:left w:w="75" w:type="dxa"/>
              <w:bottom w:w="45" w:type="dxa"/>
              <w:right w:w="75" w:type="dxa"/>
            </w:tcMar>
          </w:tcPr>
          <w:p w14:paraId="327130E0"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Muestreo – Métodos para la preparación de los planes de muestreo y toma de muestras de certificados</w:t>
            </w:r>
          </w:p>
        </w:tc>
      </w:tr>
      <w:tr w:rsidR="00093A89" w:rsidRPr="00277B33" w14:paraId="293E415B" w14:textId="77777777" w:rsidTr="005E4198">
        <w:tc>
          <w:tcPr>
            <w:tcW w:w="0" w:type="auto"/>
            <w:tcBorders>
              <w:top w:val="nil"/>
            </w:tcBorders>
            <w:tcMar>
              <w:top w:w="45" w:type="dxa"/>
              <w:left w:w="75" w:type="dxa"/>
              <w:bottom w:w="45" w:type="dxa"/>
              <w:right w:w="75" w:type="dxa"/>
            </w:tcMar>
          </w:tcPr>
          <w:p w14:paraId="5A731B08"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CEN/TS 14780</w:t>
            </w:r>
          </w:p>
        </w:tc>
        <w:tc>
          <w:tcPr>
            <w:tcW w:w="0" w:type="auto"/>
            <w:tcBorders>
              <w:top w:val="nil"/>
            </w:tcBorders>
            <w:tcMar>
              <w:top w:w="45" w:type="dxa"/>
              <w:left w:w="75" w:type="dxa"/>
              <w:bottom w:w="45" w:type="dxa"/>
              <w:right w:w="75" w:type="dxa"/>
            </w:tcMar>
          </w:tcPr>
          <w:p w14:paraId="0CE0DB00"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Métodos para la preparación de la muestra</w:t>
            </w:r>
          </w:p>
        </w:tc>
      </w:tr>
      <w:tr w:rsidR="00093A89" w:rsidRPr="00277B33" w14:paraId="196924F2" w14:textId="77777777" w:rsidTr="005E4198">
        <w:tc>
          <w:tcPr>
            <w:tcW w:w="0" w:type="auto"/>
            <w:tcMar>
              <w:top w:w="45" w:type="dxa"/>
              <w:left w:w="75" w:type="dxa"/>
              <w:bottom w:w="45" w:type="dxa"/>
              <w:right w:w="75" w:type="dxa"/>
            </w:tcMar>
          </w:tcPr>
          <w:p w14:paraId="545DF5EE"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EN 14774-2</w:t>
            </w:r>
          </w:p>
        </w:tc>
        <w:tc>
          <w:tcPr>
            <w:tcW w:w="0" w:type="auto"/>
            <w:tcMar>
              <w:top w:w="45" w:type="dxa"/>
              <w:left w:w="75" w:type="dxa"/>
              <w:bottom w:w="45" w:type="dxa"/>
              <w:right w:w="75" w:type="dxa"/>
            </w:tcMar>
          </w:tcPr>
          <w:p w14:paraId="33B09C4E"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Determinación del contenido de humedad – método de secado en estufa. Parte 2. Método simplificado: Total de humedad</w:t>
            </w:r>
          </w:p>
        </w:tc>
      </w:tr>
      <w:tr w:rsidR="00093A89" w:rsidRPr="00277B33" w14:paraId="541563EB" w14:textId="77777777" w:rsidTr="005E4198">
        <w:tc>
          <w:tcPr>
            <w:tcW w:w="0" w:type="auto"/>
            <w:tcMar>
              <w:top w:w="45" w:type="dxa"/>
              <w:left w:w="75" w:type="dxa"/>
              <w:bottom w:w="45" w:type="dxa"/>
              <w:right w:w="75" w:type="dxa"/>
            </w:tcMar>
          </w:tcPr>
          <w:p w14:paraId="71BB0BC3"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EN 14774-3</w:t>
            </w:r>
          </w:p>
        </w:tc>
        <w:tc>
          <w:tcPr>
            <w:tcW w:w="0" w:type="auto"/>
            <w:tcMar>
              <w:top w:w="45" w:type="dxa"/>
              <w:left w:w="75" w:type="dxa"/>
              <w:bottom w:w="45" w:type="dxa"/>
              <w:right w:w="75" w:type="dxa"/>
            </w:tcMar>
          </w:tcPr>
          <w:p w14:paraId="2FBF2C5B"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Determinación del contenido de humedad – Método de secado en estufa .Parte 3. La humedad en la muestra general, el análisis</w:t>
            </w:r>
          </w:p>
        </w:tc>
      </w:tr>
      <w:tr w:rsidR="00093A89" w:rsidRPr="00277B33" w14:paraId="13268F52" w14:textId="77777777" w:rsidTr="005E4198">
        <w:tc>
          <w:tcPr>
            <w:tcW w:w="0" w:type="auto"/>
            <w:tcMar>
              <w:top w:w="45" w:type="dxa"/>
              <w:left w:w="75" w:type="dxa"/>
              <w:bottom w:w="45" w:type="dxa"/>
              <w:right w:w="75" w:type="dxa"/>
            </w:tcMar>
          </w:tcPr>
          <w:p w14:paraId="53A70570"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CEN / TS 15149-1</w:t>
            </w:r>
          </w:p>
        </w:tc>
        <w:tc>
          <w:tcPr>
            <w:tcW w:w="0" w:type="auto"/>
            <w:tcMar>
              <w:top w:w="45" w:type="dxa"/>
              <w:left w:w="75" w:type="dxa"/>
              <w:bottom w:w="45" w:type="dxa"/>
              <w:right w:w="75" w:type="dxa"/>
            </w:tcMar>
          </w:tcPr>
          <w:p w14:paraId="49887613"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Métodos para la determinación de la distribución del tamaño de partícula – Parte 1: Método de pantalla oscilante utilizando aberturas de tamiz de 3,15 mm y superiores</w:t>
            </w:r>
          </w:p>
        </w:tc>
      </w:tr>
      <w:tr w:rsidR="00093A89" w:rsidRPr="00277B33" w14:paraId="4CF28B75" w14:textId="77777777" w:rsidTr="005E4198">
        <w:tc>
          <w:tcPr>
            <w:tcW w:w="0" w:type="auto"/>
            <w:tcMar>
              <w:top w:w="45" w:type="dxa"/>
              <w:left w:w="75" w:type="dxa"/>
              <w:bottom w:w="45" w:type="dxa"/>
              <w:right w:w="75" w:type="dxa"/>
            </w:tcMar>
          </w:tcPr>
          <w:p w14:paraId="4954FD27"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CEN/TS 15149-2</w:t>
            </w:r>
          </w:p>
        </w:tc>
        <w:tc>
          <w:tcPr>
            <w:tcW w:w="0" w:type="auto"/>
            <w:tcMar>
              <w:top w:w="45" w:type="dxa"/>
              <w:left w:w="75" w:type="dxa"/>
              <w:bottom w:w="45" w:type="dxa"/>
              <w:right w:w="75" w:type="dxa"/>
            </w:tcMar>
          </w:tcPr>
          <w:p w14:paraId="5C809C21"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Métodos para la determinación de la distribución del tamaño de partícula – Parte 2: Método vibrante pantalla con aberturas de tamiz de 3,15 mm y por debajo</w:t>
            </w:r>
          </w:p>
        </w:tc>
      </w:tr>
      <w:tr w:rsidR="00093A89" w:rsidRPr="00277B33" w14:paraId="585D47DD" w14:textId="77777777" w:rsidTr="005E4198">
        <w:tc>
          <w:tcPr>
            <w:tcW w:w="0" w:type="auto"/>
            <w:tcMar>
              <w:top w:w="45" w:type="dxa"/>
              <w:left w:w="75" w:type="dxa"/>
              <w:bottom w:w="45" w:type="dxa"/>
              <w:right w:w="75" w:type="dxa"/>
            </w:tcMar>
          </w:tcPr>
          <w:p w14:paraId="0FDCEFCF"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CEN/TS 15149-3</w:t>
            </w:r>
          </w:p>
        </w:tc>
        <w:tc>
          <w:tcPr>
            <w:tcW w:w="0" w:type="auto"/>
            <w:tcMar>
              <w:top w:w="45" w:type="dxa"/>
              <w:left w:w="75" w:type="dxa"/>
              <w:bottom w:w="45" w:type="dxa"/>
              <w:right w:w="75" w:type="dxa"/>
            </w:tcMar>
          </w:tcPr>
          <w:p w14:paraId="29E885AF"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Métodos para la determinación de la distribución del tamaño de partícula – Parte 3: Método de pantalla Rotary</w:t>
            </w:r>
          </w:p>
        </w:tc>
      </w:tr>
      <w:tr w:rsidR="00093A89" w:rsidRPr="00277B33" w14:paraId="593DA46A" w14:textId="77777777" w:rsidTr="005E4198">
        <w:tc>
          <w:tcPr>
            <w:tcW w:w="0" w:type="auto"/>
            <w:tcMar>
              <w:top w:w="45" w:type="dxa"/>
              <w:left w:w="75" w:type="dxa"/>
              <w:bottom w:w="45" w:type="dxa"/>
              <w:right w:w="75" w:type="dxa"/>
            </w:tcMar>
          </w:tcPr>
          <w:p w14:paraId="0D9AD975"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EN 15103</w:t>
            </w:r>
          </w:p>
        </w:tc>
        <w:tc>
          <w:tcPr>
            <w:tcW w:w="0" w:type="auto"/>
            <w:tcMar>
              <w:top w:w="45" w:type="dxa"/>
              <w:left w:w="75" w:type="dxa"/>
              <w:bottom w:w="45" w:type="dxa"/>
              <w:right w:w="75" w:type="dxa"/>
            </w:tcMar>
          </w:tcPr>
          <w:p w14:paraId="08950DC3"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Determinación de la densidad a granel (densidad aparente)</w:t>
            </w:r>
          </w:p>
        </w:tc>
      </w:tr>
      <w:tr w:rsidR="00093A89" w:rsidRPr="00277B33" w14:paraId="23B7FBC0" w14:textId="77777777" w:rsidTr="005E4198">
        <w:tc>
          <w:tcPr>
            <w:tcW w:w="0" w:type="auto"/>
            <w:tcMar>
              <w:top w:w="45" w:type="dxa"/>
              <w:left w:w="75" w:type="dxa"/>
              <w:bottom w:w="45" w:type="dxa"/>
              <w:right w:w="75" w:type="dxa"/>
            </w:tcMar>
          </w:tcPr>
          <w:p w14:paraId="2CD967A7"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EN 14918</w:t>
            </w:r>
          </w:p>
        </w:tc>
        <w:tc>
          <w:tcPr>
            <w:tcW w:w="0" w:type="auto"/>
            <w:tcMar>
              <w:top w:w="45" w:type="dxa"/>
              <w:left w:w="75" w:type="dxa"/>
              <w:bottom w:w="45" w:type="dxa"/>
              <w:right w:w="75" w:type="dxa"/>
            </w:tcMar>
          </w:tcPr>
          <w:p w14:paraId="2B6A2FC9"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Determinación del valor calorífico</w:t>
            </w:r>
          </w:p>
        </w:tc>
      </w:tr>
      <w:tr w:rsidR="00093A89" w:rsidRPr="00277B33" w14:paraId="2345FB4E" w14:textId="77777777" w:rsidTr="005E4198">
        <w:tc>
          <w:tcPr>
            <w:tcW w:w="0" w:type="auto"/>
            <w:tcMar>
              <w:top w:w="45" w:type="dxa"/>
              <w:left w:w="75" w:type="dxa"/>
              <w:bottom w:w="45" w:type="dxa"/>
              <w:right w:w="75" w:type="dxa"/>
            </w:tcMar>
          </w:tcPr>
          <w:p w14:paraId="6441C466"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EN 15148</w:t>
            </w:r>
          </w:p>
        </w:tc>
        <w:tc>
          <w:tcPr>
            <w:tcW w:w="0" w:type="auto"/>
            <w:tcMar>
              <w:top w:w="45" w:type="dxa"/>
              <w:left w:w="75" w:type="dxa"/>
              <w:bottom w:w="45" w:type="dxa"/>
              <w:right w:w="75" w:type="dxa"/>
            </w:tcMar>
          </w:tcPr>
          <w:p w14:paraId="4A185A1E"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Determinación del contenido de materia volátil</w:t>
            </w:r>
          </w:p>
        </w:tc>
      </w:tr>
      <w:tr w:rsidR="00093A89" w:rsidRPr="00277B33" w14:paraId="4D4D8F85" w14:textId="77777777" w:rsidTr="005E4198">
        <w:tc>
          <w:tcPr>
            <w:tcW w:w="0" w:type="auto"/>
            <w:tcMar>
              <w:top w:w="45" w:type="dxa"/>
              <w:left w:w="75" w:type="dxa"/>
              <w:bottom w:w="45" w:type="dxa"/>
              <w:right w:w="75" w:type="dxa"/>
            </w:tcMar>
          </w:tcPr>
          <w:p w14:paraId="4EC6A0F9"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EN 14775:2009</w:t>
            </w:r>
          </w:p>
        </w:tc>
        <w:tc>
          <w:tcPr>
            <w:tcW w:w="0" w:type="auto"/>
            <w:tcMar>
              <w:top w:w="45" w:type="dxa"/>
              <w:left w:w="75" w:type="dxa"/>
              <w:bottom w:w="45" w:type="dxa"/>
              <w:right w:w="75" w:type="dxa"/>
            </w:tcMar>
          </w:tcPr>
          <w:p w14:paraId="351A4ECB"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Determinación del contenido de cenizas</w:t>
            </w:r>
          </w:p>
        </w:tc>
      </w:tr>
      <w:tr w:rsidR="00093A89" w:rsidRPr="00277B33" w14:paraId="2BE204E3" w14:textId="77777777" w:rsidTr="005E4198">
        <w:tc>
          <w:tcPr>
            <w:tcW w:w="0" w:type="auto"/>
            <w:noWrap/>
            <w:tcMar>
              <w:top w:w="45" w:type="dxa"/>
              <w:left w:w="75" w:type="dxa"/>
              <w:bottom w:w="45" w:type="dxa"/>
              <w:right w:w="75" w:type="dxa"/>
            </w:tcMar>
          </w:tcPr>
          <w:p w14:paraId="3387CFFD"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CEN/TS 15104</w:t>
            </w:r>
          </w:p>
        </w:tc>
        <w:tc>
          <w:tcPr>
            <w:tcW w:w="0" w:type="auto"/>
            <w:tcMar>
              <w:top w:w="45" w:type="dxa"/>
              <w:left w:w="75" w:type="dxa"/>
              <w:bottom w:w="45" w:type="dxa"/>
              <w:right w:w="75" w:type="dxa"/>
            </w:tcMar>
          </w:tcPr>
          <w:p w14:paraId="7C42DB3F"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Determinación del contenido total de carbono, hidrógeno y nitrógeno – Métodos Instrumentales</w:t>
            </w:r>
          </w:p>
        </w:tc>
      </w:tr>
      <w:tr w:rsidR="00093A89" w:rsidRPr="00277B33" w14:paraId="29F8AAEB" w14:textId="77777777" w:rsidTr="005E4198">
        <w:tc>
          <w:tcPr>
            <w:tcW w:w="0" w:type="auto"/>
            <w:noWrap/>
            <w:tcMar>
              <w:top w:w="45" w:type="dxa"/>
              <w:left w:w="75" w:type="dxa"/>
              <w:bottom w:w="45" w:type="dxa"/>
              <w:right w:w="75" w:type="dxa"/>
            </w:tcMar>
          </w:tcPr>
          <w:p w14:paraId="18E23BD4"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CEN/ TS 15105</w:t>
            </w:r>
          </w:p>
        </w:tc>
        <w:tc>
          <w:tcPr>
            <w:tcW w:w="0" w:type="auto"/>
            <w:tcMar>
              <w:top w:w="45" w:type="dxa"/>
              <w:left w:w="75" w:type="dxa"/>
              <w:bottom w:w="45" w:type="dxa"/>
              <w:right w:w="75" w:type="dxa"/>
            </w:tcMar>
          </w:tcPr>
          <w:p w14:paraId="3A1DF2CE"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Métodos para determinar el contenido soluble en agua de cloro, sodio y potasio</w:t>
            </w:r>
          </w:p>
        </w:tc>
      </w:tr>
      <w:tr w:rsidR="00093A89" w:rsidRPr="00277B33" w14:paraId="0281074A" w14:textId="77777777" w:rsidTr="005E4198">
        <w:tc>
          <w:tcPr>
            <w:tcW w:w="0" w:type="auto"/>
            <w:noWrap/>
            <w:tcMar>
              <w:top w:w="45" w:type="dxa"/>
              <w:left w:w="75" w:type="dxa"/>
              <w:bottom w:w="45" w:type="dxa"/>
              <w:right w:w="75" w:type="dxa"/>
            </w:tcMar>
          </w:tcPr>
          <w:p w14:paraId="43C1CA4B"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CEN/TS 15289</w:t>
            </w:r>
          </w:p>
        </w:tc>
        <w:tc>
          <w:tcPr>
            <w:tcW w:w="0" w:type="auto"/>
            <w:tcMar>
              <w:top w:w="45" w:type="dxa"/>
              <w:left w:w="75" w:type="dxa"/>
              <w:bottom w:w="45" w:type="dxa"/>
              <w:right w:w="75" w:type="dxa"/>
            </w:tcMar>
          </w:tcPr>
          <w:p w14:paraId="7C7A7FAD"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Determinación del contenido total de azufre y cloro</w:t>
            </w:r>
          </w:p>
        </w:tc>
      </w:tr>
      <w:tr w:rsidR="00093A89" w:rsidRPr="00277B33" w14:paraId="689FF6EA" w14:textId="77777777" w:rsidTr="005E4198">
        <w:tc>
          <w:tcPr>
            <w:tcW w:w="0" w:type="auto"/>
            <w:noWrap/>
            <w:tcMar>
              <w:top w:w="45" w:type="dxa"/>
              <w:left w:w="75" w:type="dxa"/>
              <w:bottom w:w="45" w:type="dxa"/>
              <w:right w:w="75" w:type="dxa"/>
            </w:tcMar>
          </w:tcPr>
          <w:p w14:paraId="2B0143AD"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CEN/TS 15290</w:t>
            </w:r>
          </w:p>
        </w:tc>
        <w:tc>
          <w:tcPr>
            <w:tcW w:w="0" w:type="auto"/>
            <w:tcMar>
              <w:top w:w="45" w:type="dxa"/>
              <w:left w:w="75" w:type="dxa"/>
              <w:bottom w:w="45" w:type="dxa"/>
              <w:right w:w="75" w:type="dxa"/>
            </w:tcMar>
          </w:tcPr>
          <w:p w14:paraId="6A8E1A9D"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Determinación de los principales elementos</w:t>
            </w:r>
          </w:p>
        </w:tc>
      </w:tr>
      <w:tr w:rsidR="00093A89" w:rsidRPr="00277B33" w14:paraId="3F0E0B82" w14:textId="77777777" w:rsidTr="005E4198">
        <w:tc>
          <w:tcPr>
            <w:tcW w:w="0" w:type="auto"/>
            <w:noWrap/>
            <w:tcMar>
              <w:top w:w="45" w:type="dxa"/>
              <w:left w:w="75" w:type="dxa"/>
              <w:bottom w:w="45" w:type="dxa"/>
              <w:right w:w="75" w:type="dxa"/>
            </w:tcMar>
          </w:tcPr>
          <w:p w14:paraId="5BD04ED7"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CEN/TS 15297</w:t>
            </w:r>
          </w:p>
        </w:tc>
        <w:tc>
          <w:tcPr>
            <w:tcW w:w="0" w:type="auto"/>
            <w:tcMar>
              <w:top w:w="45" w:type="dxa"/>
              <w:left w:w="75" w:type="dxa"/>
              <w:bottom w:w="45" w:type="dxa"/>
              <w:right w:w="75" w:type="dxa"/>
            </w:tcMar>
          </w:tcPr>
          <w:p w14:paraId="616D7428"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Determinación de elementos menores</w:t>
            </w:r>
          </w:p>
        </w:tc>
      </w:tr>
      <w:tr w:rsidR="00093A89" w:rsidRPr="00277B33" w14:paraId="0F21AA6B" w14:textId="77777777" w:rsidTr="005E4198">
        <w:tc>
          <w:tcPr>
            <w:tcW w:w="0" w:type="auto"/>
            <w:noWrap/>
            <w:tcMar>
              <w:top w:w="45" w:type="dxa"/>
              <w:left w:w="75" w:type="dxa"/>
              <w:bottom w:w="45" w:type="dxa"/>
              <w:right w:w="75" w:type="dxa"/>
            </w:tcMar>
          </w:tcPr>
          <w:p w14:paraId="18DC4010"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CEN/TS 15370-1</w:t>
            </w:r>
          </w:p>
        </w:tc>
        <w:tc>
          <w:tcPr>
            <w:tcW w:w="0" w:type="auto"/>
            <w:tcMar>
              <w:top w:w="45" w:type="dxa"/>
              <w:left w:w="75" w:type="dxa"/>
              <w:bottom w:w="45" w:type="dxa"/>
              <w:right w:w="75" w:type="dxa"/>
            </w:tcMar>
          </w:tcPr>
          <w:p w14:paraId="54926460"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Método para la determinación del comportamiento de fusión de cenizas – Parte 1: Método de temperaturas características</w:t>
            </w:r>
          </w:p>
        </w:tc>
      </w:tr>
      <w:tr w:rsidR="00093A89" w:rsidRPr="00277B33" w14:paraId="20F87CBA" w14:textId="77777777" w:rsidTr="005E4198">
        <w:tc>
          <w:tcPr>
            <w:tcW w:w="0" w:type="auto"/>
            <w:noWrap/>
            <w:tcMar>
              <w:top w:w="45" w:type="dxa"/>
              <w:left w:w="75" w:type="dxa"/>
              <w:bottom w:w="45" w:type="dxa"/>
              <w:right w:w="75" w:type="dxa"/>
            </w:tcMar>
          </w:tcPr>
          <w:p w14:paraId="199381CC"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EN 15210-1</w:t>
            </w:r>
          </w:p>
        </w:tc>
        <w:tc>
          <w:tcPr>
            <w:tcW w:w="0" w:type="auto"/>
            <w:tcMar>
              <w:top w:w="45" w:type="dxa"/>
              <w:left w:w="75" w:type="dxa"/>
              <w:bottom w:w="45" w:type="dxa"/>
              <w:right w:w="75" w:type="dxa"/>
            </w:tcMar>
          </w:tcPr>
          <w:p w14:paraId="4AE7280E"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Determinación de la resistencia mecánica de pellets y briquetas. Pellets</w:t>
            </w:r>
          </w:p>
        </w:tc>
      </w:tr>
      <w:tr w:rsidR="00093A89" w:rsidRPr="00277B33" w14:paraId="578F4F2B" w14:textId="77777777" w:rsidTr="005E4198">
        <w:tc>
          <w:tcPr>
            <w:tcW w:w="0" w:type="auto"/>
            <w:tcMar>
              <w:top w:w="45" w:type="dxa"/>
              <w:left w:w="75" w:type="dxa"/>
              <w:bottom w:w="45" w:type="dxa"/>
              <w:right w:w="75" w:type="dxa"/>
            </w:tcMar>
          </w:tcPr>
          <w:p w14:paraId="77D5A4AA"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CEN/TS 15210-2</w:t>
            </w:r>
          </w:p>
        </w:tc>
        <w:tc>
          <w:tcPr>
            <w:tcW w:w="0" w:type="auto"/>
            <w:tcMar>
              <w:top w:w="45" w:type="dxa"/>
              <w:left w:w="75" w:type="dxa"/>
              <w:bottom w:w="45" w:type="dxa"/>
              <w:right w:w="75" w:type="dxa"/>
            </w:tcMar>
          </w:tcPr>
          <w:p w14:paraId="5A1AF755"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Determinación de la resistencia mecánica de pellets y briquetas. Parte 2: Briquetas</w:t>
            </w:r>
          </w:p>
        </w:tc>
      </w:tr>
      <w:tr w:rsidR="00093A89" w:rsidRPr="00277B33" w14:paraId="0E56ED4E" w14:textId="77777777" w:rsidTr="005E4198">
        <w:tc>
          <w:tcPr>
            <w:tcW w:w="0" w:type="auto"/>
            <w:noWrap/>
            <w:tcMar>
              <w:top w:w="45" w:type="dxa"/>
              <w:left w:w="75" w:type="dxa"/>
              <w:bottom w:w="45" w:type="dxa"/>
              <w:right w:w="75" w:type="dxa"/>
            </w:tcMar>
          </w:tcPr>
          <w:p w14:paraId="2FDD15EA"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CEN / TS 15234</w:t>
            </w:r>
          </w:p>
        </w:tc>
        <w:tc>
          <w:tcPr>
            <w:tcW w:w="0" w:type="auto"/>
            <w:tcMar>
              <w:top w:w="45" w:type="dxa"/>
              <w:left w:w="75" w:type="dxa"/>
              <w:bottom w:w="45" w:type="dxa"/>
              <w:right w:w="75" w:type="dxa"/>
            </w:tcMar>
          </w:tcPr>
          <w:p w14:paraId="4F9E7E0F"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Aseguramiento de la calidad del combustible – Biocombustibles sólidos</w:t>
            </w:r>
          </w:p>
        </w:tc>
      </w:tr>
      <w:tr w:rsidR="00093A89" w:rsidRPr="00277B33" w14:paraId="670DFDF6" w14:textId="77777777" w:rsidTr="005E4198">
        <w:tc>
          <w:tcPr>
            <w:tcW w:w="0" w:type="auto"/>
            <w:noWrap/>
            <w:tcMar>
              <w:top w:w="45" w:type="dxa"/>
              <w:left w:w="75" w:type="dxa"/>
              <w:bottom w:w="45" w:type="dxa"/>
              <w:right w:w="75" w:type="dxa"/>
            </w:tcMar>
          </w:tcPr>
          <w:p w14:paraId="37DA735F"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CEN / TS 15296</w:t>
            </w:r>
          </w:p>
        </w:tc>
        <w:tc>
          <w:tcPr>
            <w:tcW w:w="0" w:type="auto"/>
            <w:tcMar>
              <w:top w:w="45" w:type="dxa"/>
              <w:left w:w="75" w:type="dxa"/>
              <w:bottom w:w="45" w:type="dxa"/>
              <w:right w:w="75" w:type="dxa"/>
            </w:tcMar>
          </w:tcPr>
          <w:p w14:paraId="5288D987"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Cálculo de los análisis a las diferentes bases</w:t>
            </w:r>
          </w:p>
        </w:tc>
      </w:tr>
      <w:tr w:rsidR="00093A89" w:rsidRPr="00277B33" w14:paraId="0955535C" w14:textId="77777777" w:rsidTr="005E4198">
        <w:tc>
          <w:tcPr>
            <w:tcW w:w="0" w:type="auto"/>
            <w:noWrap/>
            <w:tcMar>
              <w:top w:w="45" w:type="dxa"/>
              <w:left w:w="75" w:type="dxa"/>
              <w:bottom w:w="45" w:type="dxa"/>
              <w:right w:w="75" w:type="dxa"/>
            </w:tcMar>
          </w:tcPr>
          <w:p w14:paraId="1ED4B21E"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EN 14961-1</w:t>
            </w:r>
          </w:p>
        </w:tc>
        <w:tc>
          <w:tcPr>
            <w:tcW w:w="0" w:type="auto"/>
            <w:tcMar>
              <w:top w:w="45" w:type="dxa"/>
              <w:left w:w="75" w:type="dxa"/>
              <w:bottom w:w="45" w:type="dxa"/>
              <w:right w:w="75" w:type="dxa"/>
            </w:tcMar>
          </w:tcPr>
          <w:p w14:paraId="60C1E404"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Biocombustibles sólidos – especificaciones del combustible y las clases – Parte 1: Requisitos generales</w:t>
            </w:r>
          </w:p>
        </w:tc>
      </w:tr>
      <w:tr w:rsidR="00093A89" w:rsidRPr="00277B33" w14:paraId="7E59A8B5" w14:textId="77777777" w:rsidTr="005E4198">
        <w:tc>
          <w:tcPr>
            <w:tcW w:w="0" w:type="auto"/>
            <w:tcBorders>
              <w:bottom w:val="single" w:sz="4" w:space="0" w:color="auto"/>
            </w:tcBorders>
            <w:noWrap/>
            <w:tcMar>
              <w:top w:w="45" w:type="dxa"/>
              <w:left w:w="75" w:type="dxa"/>
              <w:bottom w:w="45" w:type="dxa"/>
              <w:right w:w="75" w:type="dxa"/>
            </w:tcMar>
          </w:tcPr>
          <w:p w14:paraId="296BA519" w14:textId="77777777" w:rsidR="00093A89" w:rsidRPr="000B39E1" w:rsidRDefault="00093A89" w:rsidP="00A77453">
            <w:pPr>
              <w:spacing w:after="0" w:line="240" w:lineRule="auto"/>
              <w:rPr>
                <w:rFonts w:ascii="Arial" w:hAnsi="Arial"/>
                <w:sz w:val="18"/>
                <w:szCs w:val="18"/>
              </w:rPr>
            </w:pPr>
            <w:r w:rsidRPr="000B39E1">
              <w:rPr>
                <w:rFonts w:ascii="Arial" w:hAnsi="Arial"/>
                <w:sz w:val="18"/>
                <w:szCs w:val="18"/>
              </w:rPr>
              <w:t>EN –ISO 10520</w:t>
            </w:r>
          </w:p>
        </w:tc>
        <w:tc>
          <w:tcPr>
            <w:tcW w:w="0" w:type="auto"/>
            <w:tcBorders>
              <w:bottom w:val="single" w:sz="4" w:space="0" w:color="auto"/>
            </w:tcBorders>
            <w:tcMar>
              <w:top w:w="45" w:type="dxa"/>
              <w:left w:w="75" w:type="dxa"/>
              <w:bottom w:w="45" w:type="dxa"/>
              <w:right w:w="75" w:type="dxa"/>
            </w:tcMar>
          </w:tcPr>
          <w:p w14:paraId="21A97E29" w14:textId="77777777" w:rsidR="00093A89" w:rsidRPr="000B39E1" w:rsidRDefault="00093A89" w:rsidP="00A25512">
            <w:pPr>
              <w:keepNext/>
              <w:spacing w:after="0" w:line="240" w:lineRule="auto"/>
              <w:rPr>
                <w:rFonts w:ascii="Arial" w:hAnsi="Arial"/>
                <w:sz w:val="18"/>
                <w:szCs w:val="18"/>
              </w:rPr>
            </w:pPr>
            <w:r w:rsidRPr="000B39E1">
              <w:rPr>
                <w:rFonts w:ascii="Arial" w:hAnsi="Arial"/>
                <w:sz w:val="18"/>
                <w:szCs w:val="18"/>
              </w:rPr>
              <w:t xml:space="preserve">Almidones y féculas nativos- Determinación del contenido de almidón. Método </w:t>
            </w:r>
            <w:proofErr w:type="spellStart"/>
            <w:r w:rsidRPr="000B39E1">
              <w:rPr>
                <w:rFonts w:ascii="Arial" w:hAnsi="Arial"/>
                <w:sz w:val="18"/>
                <w:szCs w:val="18"/>
              </w:rPr>
              <w:t>polarimétrico</w:t>
            </w:r>
            <w:proofErr w:type="spellEnd"/>
            <w:r w:rsidRPr="000B39E1">
              <w:rPr>
                <w:rFonts w:ascii="Arial" w:hAnsi="Arial"/>
                <w:sz w:val="18"/>
                <w:szCs w:val="18"/>
              </w:rPr>
              <w:t xml:space="preserve"> de </w:t>
            </w:r>
            <w:proofErr w:type="spellStart"/>
            <w:r w:rsidRPr="000B39E1">
              <w:rPr>
                <w:rFonts w:ascii="Arial" w:hAnsi="Arial"/>
                <w:sz w:val="18"/>
                <w:szCs w:val="18"/>
              </w:rPr>
              <w:t>Ewers</w:t>
            </w:r>
            <w:proofErr w:type="spellEnd"/>
          </w:p>
        </w:tc>
      </w:tr>
    </w:tbl>
    <w:p w14:paraId="50AA2256" w14:textId="77777777" w:rsidR="00093A89" w:rsidRDefault="00093A89" w:rsidP="00A77453">
      <w:pPr>
        <w:spacing w:after="0" w:line="240" w:lineRule="auto"/>
        <w:rPr>
          <w:caps/>
          <w:color w:val="632423"/>
          <w:spacing w:val="15"/>
          <w:sz w:val="24"/>
          <w:szCs w:val="24"/>
        </w:rPr>
      </w:pPr>
    </w:p>
    <w:p w14:paraId="29F41D60" w14:textId="77777777" w:rsidR="00DF1A02" w:rsidRPr="00DF1A02" w:rsidRDefault="00DF1A02" w:rsidP="00DF1A02">
      <w:pPr>
        <w:rPr>
          <w:lang w:val="es-ES"/>
        </w:rPr>
      </w:pPr>
    </w:p>
    <w:p w14:paraId="1517C771" w14:textId="77777777" w:rsidR="00093A89" w:rsidRPr="002A19F4" w:rsidRDefault="00093A89" w:rsidP="00A77453">
      <w:pPr>
        <w:pStyle w:val="Ttulo2"/>
        <w:spacing w:before="0" w:after="0"/>
      </w:pPr>
      <w:bookmarkStart w:id="51" w:name="_Toc282418002"/>
      <w:r>
        <w:t>3.4.</w:t>
      </w:r>
      <w:r w:rsidRPr="002A19F4">
        <w:t xml:space="preserve"> </w:t>
      </w:r>
      <w:r>
        <w:t>Características de Tamarix africana</w:t>
      </w:r>
      <w:bookmarkEnd w:id="51"/>
    </w:p>
    <w:p w14:paraId="4C4AEC2D" w14:textId="77777777" w:rsidR="00093A89" w:rsidRPr="00001F07" w:rsidRDefault="00093A89" w:rsidP="00A77453">
      <w:pPr>
        <w:pStyle w:val="Textoindependiente"/>
        <w:jc w:val="both"/>
        <w:rPr>
          <w:rFonts w:ascii="Arial" w:hAnsi="Arial"/>
          <w:sz w:val="22"/>
          <w:szCs w:val="22"/>
        </w:rPr>
      </w:pPr>
    </w:p>
    <w:p w14:paraId="7153680A" w14:textId="77777777" w:rsidR="00093A89" w:rsidRPr="00001F07" w:rsidRDefault="00093A89" w:rsidP="00ED4910">
      <w:pPr>
        <w:pStyle w:val="Textoindependiente"/>
        <w:spacing w:line="276" w:lineRule="auto"/>
        <w:jc w:val="both"/>
        <w:rPr>
          <w:rFonts w:ascii="Arial" w:hAnsi="Arial"/>
          <w:sz w:val="21"/>
          <w:szCs w:val="21"/>
        </w:rPr>
      </w:pPr>
      <w:r w:rsidRPr="00001F07">
        <w:rPr>
          <w:rFonts w:ascii="Arial" w:hAnsi="Arial"/>
          <w:sz w:val="21"/>
          <w:szCs w:val="21"/>
        </w:rPr>
        <w:t xml:space="preserve">El Genero </w:t>
      </w:r>
      <w:r w:rsidRPr="00001F07">
        <w:rPr>
          <w:rFonts w:ascii="Arial" w:hAnsi="Arial"/>
          <w:i/>
          <w:sz w:val="21"/>
          <w:szCs w:val="21"/>
        </w:rPr>
        <w:t>Tamarix</w:t>
      </w:r>
      <w:r w:rsidRPr="00001F07">
        <w:rPr>
          <w:rFonts w:ascii="Arial" w:hAnsi="Arial"/>
          <w:sz w:val="21"/>
          <w:szCs w:val="21"/>
        </w:rPr>
        <w:t xml:space="preserve"> está compuesto por 60 especies distribuidas por las zonas más secas de Eurasia y África. Suelen ser arbustos o pequeños arbolitos, aunque el más grande de ellos </w:t>
      </w:r>
      <w:r w:rsidRPr="00001F07">
        <w:rPr>
          <w:rFonts w:ascii="Arial" w:hAnsi="Arial"/>
          <w:i/>
          <w:sz w:val="21"/>
          <w:szCs w:val="21"/>
        </w:rPr>
        <w:t xml:space="preserve">Tamarix </w:t>
      </w:r>
      <w:proofErr w:type="spellStart"/>
      <w:r w:rsidRPr="00001F07">
        <w:rPr>
          <w:rFonts w:ascii="Arial" w:hAnsi="Arial"/>
          <w:i/>
          <w:sz w:val="21"/>
          <w:szCs w:val="21"/>
        </w:rPr>
        <w:t>aphylla</w:t>
      </w:r>
      <w:proofErr w:type="spellEnd"/>
      <w:r w:rsidRPr="00001F07">
        <w:rPr>
          <w:rFonts w:ascii="Arial" w:hAnsi="Arial"/>
          <w:sz w:val="21"/>
          <w:szCs w:val="21"/>
        </w:rPr>
        <w:t>, puede llegar a medir 15 m. Muy ramosos. Caducifolio o perennifolios, suelen formar densas matas o arboledas en zonas secas con inundaciones ocasionales en terrenos salinos.</w:t>
      </w:r>
    </w:p>
    <w:p w14:paraId="27CB44D7" w14:textId="77777777" w:rsidR="00093A89" w:rsidRPr="00001F07" w:rsidRDefault="00093A89" w:rsidP="00A77453">
      <w:pPr>
        <w:pStyle w:val="Textoindependiente"/>
        <w:jc w:val="both"/>
        <w:rPr>
          <w:rFonts w:ascii="Arial" w:hAnsi="Arial"/>
          <w:sz w:val="22"/>
          <w:szCs w:val="22"/>
        </w:rPr>
      </w:pPr>
    </w:p>
    <w:p w14:paraId="3C1CB3AA" w14:textId="77777777" w:rsidR="00093A89" w:rsidRPr="00001F07" w:rsidRDefault="00093A89" w:rsidP="00585BF1">
      <w:pPr>
        <w:pStyle w:val="Textoindependiente"/>
        <w:spacing w:line="276" w:lineRule="auto"/>
        <w:jc w:val="both"/>
        <w:rPr>
          <w:rFonts w:ascii="Arial" w:hAnsi="Arial"/>
          <w:sz w:val="21"/>
          <w:szCs w:val="21"/>
        </w:rPr>
      </w:pPr>
      <w:r w:rsidRPr="00001F07">
        <w:rPr>
          <w:rFonts w:ascii="Arial" w:hAnsi="Arial"/>
          <w:sz w:val="21"/>
          <w:szCs w:val="21"/>
        </w:rPr>
        <w:t xml:space="preserve">El género </w:t>
      </w:r>
      <w:r w:rsidRPr="00001F07">
        <w:rPr>
          <w:rFonts w:ascii="Arial" w:hAnsi="Arial"/>
          <w:i/>
          <w:sz w:val="21"/>
          <w:szCs w:val="21"/>
        </w:rPr>
        <w:t>Tamarix</w:t>
      </w:r>
      <w:r w:rsidRPr="00001F07">
        <w:rPr>
          <w:rFonts w:ascii="Arial" w:hAnsi="Arial"/>
          <w:sz w:val="21"/>
          <w:szCs w:val="21"/>
        </w:rPr>
        <w:t xml:space="preserve"> ha sido estudiado fundamentalmente por su capacidad para desarrollarse en terrenos salinos o regados con agua salada. Esta cualidad lo hace especialmente interesante para la restauración ambiental (Pen </w:t>
      </w:r>
      <w:proofErr w:type="spellStart"/>
      <w:r w:rsidRPr="00001F07">
        <w:rPr>
          <w:rFonts w:ascii="Arial" w:hAnsi="Arial"/>
          <w:sz w:val="21"/>
          <w:szCs w:val="21"/>
        </w:rPr>
        <w:t>Mouratov</w:t>
      </w:r>
      <w:proofErr w:type="spellEnd"/>
      <w:r w:rsidRPr="00001F07">
        <w:rPr>
          <w:rFonts w:ascii="Arial" w:hAnsi="Arial"/>
          <w:sz w:val="21"/>
          <w:szCs w:val="21"/>
        </w:rPr>
        <w:t xml:space="preserve"> et al, 2014) y, de manera destacada, como filtro verde en la purificación de aguas residuales, donde además destaca por su producción de biomasa (</w:t>
      </w:r>
      <w:proofErr w:type="spellStart"/>
      <w:r w:rsidRPr="00001F07">
        <w:rPr>
          <w:rFonts w:ascii="Arial" w:hAnsi="Arial"/>
          <w:sz w:val="21"/>
          <w:szCs w:val="21"/>
        </w:rPr>
        <w:t>Adrover</w:t>
      </w:r>
      <w:proofErr w:type="spellEnd"/>
      <w:r w:rsidRPr="00001F07">
        <w:rPr>
          <w:rFonts w:ascii="Arial" w:hAnsi="Arial"/>
          <w:sz w:val="21"/>
          <w:szCs w:val="21"/>
        </w:rPr>
        <w:t xml:space="preserve"> et al, 2008). En este sentido, </w:t>
      </w:r>
      <w:r w:rsidRPr="00001F07">
        <w:rPr>
          <w:rStyle w:val="hps"/>
          <w:rFonts w:ascii="Arial" w:hAnsi="Arial" w:cs="Arial"/>
          <w:sz w:val="21"/>
          <w:szCs w:val="21"/>
        </w:rPr>
        <w:t xml:space="preserve">Tomar et al, (2003) la sitúa en el primer lugar de entre 31 especies estudiadas a lo largo de 9 años en condiciones semiáridas y con riego de aguas salinas tanto en supervivencia, como en crecimiento y producción de biomasa. </w:t>
      </w:r>
      <w:r w:rsidRPr="00001F07">
        <w:rPr>
          <w:rFonts w:ascii="Arial" w:hAnsi="Arial"/>
          <w:sz w:val="21"/>
          <w:szCs w:val="21"/>
        </w:rPr>
        <w:t>Su alta capacidad para vivir en ambientes salinos, la convierten en una especie óptima para la restauración ambiental de zonas semiáridas con inundaciones ocasionales, si bien es cierto que puede producirse un efecto adverso por la acumulación de sales bajo su dosel (</w:t>
      </w:r>
      <w:proofErr w:type="spellStart"/>
      <w:r w:rsidRPr="00001F07">
        <w:rPr>
          <w:rFonts w:ascii="Arial" w:hAnsi="Arial"/>
          <w:sz w:val="21"/>
          <w:szCs w:val="21"/>
        </w:rPr>
        <w:t>Yong</w:t>
      </w:r>
      <w:proofErr w:type="spellEnd"/>
      <w:r w:rsidRPr="00001F07">
        <w:rPr>
          <w:rFonts w:ascii="Arial" w:hAnsi="Arial"/>
          <w:sz w:val="21"/>
          <w:szCs w:val="21"/>
        </w:rPr>
        <w:t xml:space="preserve"> </w:t>
      </w:r>
      <w:proofErr w:type="spellStart"/>
      <w:r w:rsidRPr="00001F07">
        <w:rPr>
          <w:rFonts w:ascii="Arial" w:hAnsi="Arial"/>
          <w:sz w:val="21"/>
          <w:szCs w:val="21"/>
        </w:rPr>
        <w:t>Zhong</w:t>
      </w:r>
      <w:proofErr w:type="spellEnd"/>
      <w:r w:rsidRPr="00001F07">
        <w:rPr>
          <w:rFonts w:ascii="Arial" w:hAnsi="Arial"/>
          <w:sz w:val="21"/>
          <w:szCs w:val="21"/>
        </w:rPr>
        <w:t xml:space="preserve"> et al, 2012) debido a la capacidad que tiene de expulsar la sal que absorbe del suelo a través de sus hojas. </w:t>
      </w:r>
    </w:p>
    <w:p w14:paraId="34254624" w14:textId="77777777" w:rsidR="00093A89" w:rsidRPr="00001F07" w:rsidRDefault="00093A89" w:rsidP="00A77453">
      <w:pPr>
        <w:pStyle w:val="Textoindependiente"/>
        <w:jc w:val="both"/>
        <w:rPr>
          <w:rFonts w:ascii="Arial" w:hAnsi="Arial"/>
          <w:sz w:val="22"/>
          <w:szCs w:val="22"/>
        </w:rPr>
      </w:pPr>
    </w:p>
    <w:p w14:paraId="1500B490" w14:textId="77777777" w:rsidR="00093A89" w:rsidRPr="00001F07" w:rsidRDefault="00093A89" w:rsidP="00585BF1">
      <w:pPr>
        <w:pStyle w:val="Textoindependiente"/>
        <w:spacing w:line="276" w:lineRule="auto"/>
        <w:jc w:val="both"/>
        <w:rPr>
          <w:rFonts w:ascii="Arial" w:hAnsi="Arial"/>
          <w:sz w:val="21"/>
          <w:szCs w:val="21"/>
        </w:rPr>
      </w:pPr>
      <w:r w:rsidRPr="00001F07">
        <w:rPr>
          <w:rFonts w:ascii="Arial" w:hAnsi="Arial"/>
          <w:sz w:val="21"/>
          <w:szCs w:val="21"/>
        </w:rPr>
        <w:t xml:space="preserve">Algunas especies del género </w:t>
      </w:r>
      <w:r w:rsidRPr="00001F07">
        <w:rPr>
          <w:rFonts w:ascii="Arial" w:hAnsi="Arial"/>
          <w:i/>
          <w:sz w:val="21"/>
          <w:szCs w:val="21"/>
        </w:rPr>
        <w:t>Tamarix</w:t>
      </w:r>
      <w:r w:rsidRPr="00001F07">
        <w:rPr>
          <w:rFonts w:ascii="Arial" w:hAnsi="Arial"/>
          <w:sz w:val="21"/>
          <w:szCs w:val="21"/>
        </w:rPr>
        <w:t xml:space="preserve"> son invasoras prolíficas, abundantes en los ríos regulados y ocupando extensas áreas a lo largo de las orillas de los embalses. Plantas de este género, como </w:t>
      </w:r>
      <w:r w:rsidRPr="00001F07">
        <w:rPr>
          <w:rFonts w:ascii="Arial" w:hAnsi="Arial"/>
          <w:i/>
          <w:sz w:val="21"/>
          <w:szCs w:val="21"/>
        </w:rPr>
        <w:t xml:space="preserve">Tamarix </w:t>
      </w:r>
      <w:proofErr w:type="spellStart"/>
      <w:r w:rsidRPr="00001F07">
        <w:rPr>
          <w:rFonts w:ascii="Arial" w:hAnsi="Arial"/>
          <w:i/>
          <w:sz w:val="21"/>
          <w:szCs w:val="21"/>
        </w:rPr>
        <w:t>ramosissima</w:t>
      </w:r>
      <w:proofErr w:type="spellEnd"/>
      <w:r w:rsidRPr="00001F07">
        <w:rPr>
          <w:rFonts w:ascii="Arial" w:hAnsi="Arial"/>
          <w:sz w:val="21"/>
          <w:szCs w:val="21"/>
        </w:rPr>
        <w:t xml:space="preserve">, han presentado una tasa de supervivencia superior y una mayor producción de biomasa que otras especies en condiciones de suelo saturado, pero no inundados. Los esquejes de </w:t>
      </w:r>
      <w:r w:rsidRPr="00001F07">
        <w:rPr>
          <w:rFonts w:ascii="Arial" w:hAnsi="Arial"/>
          <w:i/>
          <w:sz w:val="21"/>
          <w:szCs w:val="21"/>
        </w:rPr>
        <w:t>Tamarix</w:t>
      </w:r>
      <w:r w:rsidRPr="00001F07">
        <w:rPr>
          <w:rFonts w:ascii="Arial" w:hAnsi="Arial"/>
          <w:sz w:val="21"/>
          <w:szCs w:val="21"/>
        </w:rPr>
        <w:t xml:space="preserve"> pueden prosperar en los suelos de la zona expuesta a</w:t>
      </w:r>
      <w:r w:rsidR="004256B4" w:rsidRPr="00001F07">
        <w:rPr>
          <w:rFonts w:ascii="Arial" w:hAnsi="Arial"/>
          <w:sz w:val="21"/>
          <w:szCs w:val="21"/>
        </w:rPr>
        <w:t>l</w:t>
      </w:r>
      <w:r w:rsidRPr="00001F07">
        <w:rPr>
          <w:rFonts w:ascii="Arial" w:hAnsi="Arial"/>
          <w:sz w:val="21"/>
          <w:szCs w:val="21"/>
        </w:rPr>
        <w:t xml:space="preserve"> </w:t>
      </w:r>
      <w:r w:rsidR="004256B4" w:rsidRPr="00001F07">
        <w:rPr>
          <w:rFonts w:ascii="Arial" w:hAnsi="Arial"/>
          <w:sz w:val="21"/>
          <w:szCs w:val="21"/>
        </w:rPr>
        <w:t xml:space="preserve">encharcamiento </w:t>
      </w:r>
      <w:r w:rsidRPr="00001F07">
        <w:rPr>
          <w:rFonts w:ascii="Arial" w:hAnsi="Arial"/>
          <w:sz w:val="21"/>
          <w:szCs w:val="21"/>
        </w:rPr>
        <w:t>periódic</w:t>
      </w:r>
      <w:r w:rsidR="004256B4" w:rsidRPr="00001F07">
        <w:rPr>
          <w:rFonts w:ascii="Arial" w:hAnsi="Arial"/>
          <w:sz w:val="21"/>
          <w:szCs w:val="21"/>
        </w:rPr>
        <w:t>o</w:t>
      </w:r>
      <w:r w:rsidRPr="00001F07">
        <w:rPr>
          <w:rFonts w:ascii="Arial" w:hAnsi="Arial"/>
          <w:sz w:val="21"/>
          <w:szCs w:val="21"/>
        </w:rPr>
        <w:t>, a condición de que los brotes no estén sumergidos. (</w:t>
      </w:r>
      <w:proofErr w:type="spellStart"/>
      <w:r w:rsidRPr="00001F07">
        <w:rPr>
          <w:rFonts w:ascii="Arial" w:hAnsi="Arial"/>
          <w:sz w:val="21"/>
          <w:szCs w:val="21"/>
        </w:rPr>
        <w:t>Tallent</w:t>
      </w:r>
      <w:proofErr w:type="spellEnd"/>
      <w:r w:rsidRPr="00001F07">
        <w:rPr>
          <w:rFonts w:ascii="Arial" w:hAnsi="Arial"/>
          <w:sz w:val="21"/>
          <w:szCs w:val="21"/>
        </w:rPr>
        <w:t xml:space="preserve"> et al</w:t>
      </w:r>
      <w:r w:rsidR="005618BC" w:rsidRPr="00001F07">
        <w:rPr>
          <w:rFonts w:ascii="Arial" w:hAnsi="Arial"/>
          <w:sz w:val="21"/>
          <w:szCs w:val="21"/>
        </w:rPr>
        <w:t>.</w:t>
      </w:r>
      <w:r w:rsidRPr="00001F07">
        <w:rPr>
          <w:rFonts w:ascii="Arial" w:hAnsi="Arial"/>
          <w:sz w:val="21"/>
          <w:szCs w:val="21"/>
        </w:rPr>
        <w:t xml:space="preserve">, 2002). Esta especie, de origen asiático y </w:t>
      </w:r>
      <w:proofErr w:type="gramStart"/>
      <w:r w:rsidRPr="00001F07">
        <w:rPr>
          <w:rFonts w:ascii="Arial" w:hAnsi="Arial"/>
          <w:sz w:val="21"/>
          <w:szCs w:val="21"/>
        </w:rPr>
        <w:t>naturalizada</w:t>
      </w:r>
      <w:proofErr w:type="gramEnd"/>
      <w:r w:rsidRPr="00001F07">
        <w:rPr>
          <w:rFonts w:ascii="Arial" w:hAnsi="Arial"/>
          <w:sz w:val="21"/>
          <w:szCs w:val="21"/>
        </w:rPr>
        <w:t xml:space="preserve"> en el nuevo mundo, no es una de las especies autóctonas ibéricas, donde se cree que ha sido introducida como ornamental</w:t>
      </w:r>
      <w:r w:rsidR="005618BC" w:rsidRPr="00001F07">
        <w:rPr>
          <w:rFonts w:ascii="Arial" w:hAnsi="Arial"/>
          <w:sz w:val="21"/>
          <w:szCs w:val="21"/>
        </w:rPr>
        <w:t xml:space="preserve"> (Cirujano y Castillo, 1990)</w:t>
      </w:r>
      <w:r w:rsidRPr="00001F07">
        <w:rPr>
          <w:rFonts w:ascii="Arial" w:hAnsi="Arial"/>
          <w:sz w:val="21"/>
          <w:szCs w:val="21"/>
        </w:rPr>
        <w:t>. Por otra parte, es fácil encontrar a las especies autóctonas con un comportamiento similar al descrito: Los cursos fluviales intermitentes de toda la vertiente mediterránea se encuentran cubiertas con bosquetes de estas especies, así como las dunas litorales, cabeceras de pantanos, zonas marginales de humedales costeros y, en general en zonas donde se producen inundaciones ocasionales.</w:t>
      </w:r>
    </w:p>
    <w:p w14:paraId="571BB7DA" w14:textId="77777777" w:rsidR="00093A89" w:rsidRPr="00001F07" w:rsidRDefault="00093A89" w:rsidP="00A77453">
      <w:pPr>
        <w:pStyle w:val="Textoindependiente"/>
        <w:jc w:val="both"/>
        <w:rPr>
          <w:rFonts w:ascii="Arial" w:hAnsi="Arial"/>
          <w:sz w:val="22"/>
          <w:szCs w:val="22"/>
        </w:rPr>
      </w:pPr>
    </w:p>
    <w:p w14:paraId="5D69013B" w14:textId="77777777" w:rsidR="00093A89" w:rsidRPr="00001F07" w:rsidRDefault="00093A89" w:rsidP="00585BF1">
      <w:pPr>
        <w:pStyle w:val="Textoindependiente"/>
        <w:spacing w:line="276" w:lineRule="auto"/>
        <w:jc w:val="both"/>
        <w:rPr>
          <w:rFonts w:ascii="Arial" w:hAnsi="Arial"/>
          <w:sz w:val="21"/>
          <w:szCs w:val="21"/>
        </w:rPr>
      </w:pPr>
      <w:r w:rsidRPr="00001F07">
        <w:rPr>
          <w:rFonts w:ascii="Arial" w:hAnsi="Arial"/>
          <w:sz w:val="21"/>
          <w:szCs w:val="21"/>
        </w:rPr>
        <w:t xml:space="preserve">Del mismo modo, la frugalidad de </w:t>
      </w:r>
      <w:r w:rsidRPr="00001F07">
        <w:rPr>
          <w:rFonts w:ascii="Arial" w:hAnsi="Arial"/>
          <w:i/>
          <w:sz w:val="21"/>
          <w:szCs w:val="21"/>
        </w:rPr>
        <w:t xml:space="preserve">Tamarix </w:t>
      </w:r>
      <w:proofErr w:type="spellStart"/>
      <w:r w:rsidRPr="00001F07">
        <w:rPr>
          <w:rFonts w:ascii="Arial" w:hAnsi="Arial"/>
          <w:i/>
          <w:sz w:val="21"/>
          <w:szCs w:val="21"/>
        </w:rPr>
        <w:t>spp</w:t>
      </w:r>
      <w:proofErr w:type="spellEnd"/>
      <w:r w:rsidRPr="00001F07">
        <w:rPr>
          <w:rFonts w:ascii="Arial" w:hAnsi="Arial"/>
          <w:sz w:val="21"/>
          <w:szCs w:val="21"/>
        </w:rPr>
        <w:t xml:space="preserve">. </w:t>
      </w:r>
      <w:proofErr w:type="gramStart"/>
      <w:r w:rsidR="00D74924" w:rsidRPr="00001F07">
        <w:rPr>
          <w:rFonts w:ascii="Arial" w:hAnsi="Arial"/>
          <w:sz w:val="21"/>
          <w:szCs w:val="21"/>
        </w:rPr>
        <w:t>l</w:t>
      </w:r>
      <w:r w:rsidRPr="00001F07">
        <w:rPr>
          <w:rFonts w:ascii="Arial" w:hAnsi="Arial"/>
          <w:sz w:val="21"/>
          <w:szCs w:val="21"/>
        </w:rPr>
        <w:t>a</w:t>
      </w:r>
      <w:proofErr w:type="gramEnd"/>
      <w:r w:rsidRPr="00001F07">
        <w:rPr>
          <w:rFonts w:ascii="Arial" w:hAnsi="Arial"/>
          <w:sz w:val="21"/>
          <w:szCs w:val="21"/>
        </w:rPr>
        <w:t xml:space="preserve"> convierten en una especie características de las zonas semiáridas, donde cumplen un importante papel en la fijación de suelos y el control de la erosión (De </w:t>
      </w:r>
      <w:proofErr w:type="spellStart"/>
      <w:r w:rsidRPr="00001F07">
        <w:rPr>
          <w:rFonts w:ascii="Arial" w:hAnsi="Arial"/>
          <w:sz w:val="21"/>
          <w:szCs w:val="21"/>
        </w:rPr>
        <w:t>Baets</w:t>
      </w:r>
      <w:proofErr w:type="spellEnd"/>
      <w:r w:rsidRPr="00001F07">
        <w:rPr>
          <w:rFonts w:ascii="Arial" w:hAnsi="Arial"/>
          <w:sz w:val="21"/>
          <w:szCs w:val="21"/>
        </w:rPr>
        <w:t xml:space="preserve"> et al, 2007; 2008) </w:t>
      </w:r>
    </w:p>
    <w:p w14:paraId="206128E0" w14:textId="77777777" w:rsidR="00093A89" w:rsidRPr="00001F07" w:rsidRDefault="00093A89" w:rsidP="00A77453">
      <w:pPr>
        <w:pStyle w:val="Textoindependiente"/>
        <w:jc w:val="both"/>
        <w:rPr>
          <w:rFonts w:ascii="Arial" w:hAnsi="Arial"/>
          <w:sz w:val="21"/>
          <w:szCs w:val="21"/>
        </w:rPr>
      </w:pPr>
    </w:p>
    <w:p w14:paraId="4A69D731" w14:textId="77777777" w:rsidR="00093A89" w:rsidRPr="00001F07" w:rsidRDefault="00093A89" w:rsidP="00585BF1">
      <w:pPr>
        <w:pStyle w:val="Textoindependiente"/>
        <w:spacing w:line="276" w:lineRule="auto"/>
        <w:jc w:val="both"/>
        <w:rPr>
          <w:rFonts w:ascii="Arial" w:hAnsi="Arial"/>
          <w:sz w:val="21"/>
          <w:szCs w:val="21"/>
        </w:rPr>
      </w:pPr>
      <w:r w:rsidRPr="00001F07">
        <w:rPr>
          <w:rFonts w:ascii="Arial" w:hAnsi="Arial"/>
          <w:sz w:val="21"/>
          <w:szCs w:val="21"/>
        </w:rPr>
        <w:t>Por otra parte, este género han sido utilizadas para la producción de biomasa lignocelulósica destinada a la generación de etanol con rendimientos satisfactorios (Sant</w:t>
      </w:r>
      <w:r w:rsidR="00AF5C4C" w:rsidRPr="00001F07">
        <w:rPr>
          <w:rFonts w:ascii="Arial" w:hAnsi="Arial"/>
          <w:sz w:val="21"/>
          <w:szCs w:val="21"/>
        </w:rPr>
        <w:t>i et al., 2</w:t>
      </w:r>
      <w:r w:rsidRPr="00001F07">
        <w:rPr>
          <w:rFonts w:ascii="Arial" w:hAnsi="Arial"/>
          <w:sz w:val="21"/>
          <w:szCs w:val="21"/>
        </w:rPr>
        <w:t xml:space="preserve">014; </w:t>
      </w:r>
      <w:proofErr w:type="spellStart"/>
      <w:r w:rsidRPr="00001F07">
        <w:rPr>
          <w:rFonts w:ascii="Arial" w:hAnsi="Arial"/>
          <w:sz w:val="21"/>
          <w:szCs w:val="21"/>
        </w:rPr>
        <w:t>Xiao</w:t>
      </w:r>
      <w:proofErr w:type="spellEnd"/>
      <w:r w:rsidRPr="00001F07">
        <w:rPr>
          <w:rFonts w:ascii="Arial" w:hAnsi="Arial"/>
          <w:sz w:val="21"/>
          <w:szCs w:val="21"/>
        </w:rPr>
        <w:t xml:space="preserve"> et al, 2012). La producción de bioenergía puede ofrecer sinergias ecológicas y económicas beneficiosas a través de la expansión de proyectos de restauración ecológica. La generación de ingresos por la venta de la biomasa procedente del aprovechamiento de especies invasoras pueden ser aprovechados para la expansión de actividades de restauración ecológica (</w:t>
      </w:r>
      <w:proofErr w:type="spellStart"/>
      <w:r w:rsidRPr="00001F07">
        <w:rPr>
          <w:rFonts w:ascii="Arial" w:hAnsi="Arial"/>
          <w:sz w:val="21"/>
          <w:szCs w:val="21"/>
        </w:rPr>
        <w:t>Nackley</w:t>
      </w:r>
      <w:proofErr w:type="spellEnd"/>
      <w:r w:rsidRPr="00001F07">
        <w:rPr>
          <w:rFonts w:ascii="Arial" w:hAnsi="Arial"/>
          <w:sz w:val="21"/>
          <w:szCs w:val="21"/>
        </w:rPr>
        <w:t xml:space="preserve"> et al, 2013)</w:t>
      </w:r>
    </w:p>
    <w:p w14:paraId="59714705" w14:textId="77777777" w:rsidR="00001F07" w:rsidRDefault="00001F07">
      <w:pPr>
        <w:spacing w:after="0" w:line="240" w:lineRule="auto"/>
        <w:rPr>
          <w:rFonts w:ascii="Arial" w:hAnsi="Arial" w:cs="Arial"/>
          <w:caps/>
          <w:spacing w:val="20"/>
          <w:sz w:val="28"/>
          <w:szCs w:val="28"/>
          <w:lang w:val="es-ES"/>
        </w:rPr>
      </w:pPr>
      <w:bookmarkStart w:id="52" w:name="_Toc282418003"/>
      <w:r>
        <w:rPr>
          <w:rFonts w:ascii="Arial" w:hAnsi="Arial" w:cs="Arial"/>
        </w:rPr>
        <w:br w:type="page"/>
      </w:r>
    </w:p>
    <w:p w14:paraId="69BE6AF2" w14:textId="77777777" w:rsidR="00093A89" w:rsidRPr="002A19F4" w:rsidRDefault="00093A89" w:rsidP="00A77453">
      <w:pPr>
        <w:pStyle w:val="Ttulo1"/>
        <w:spacing w:before="0" w:after="0"/>
        <w:jc w:val="both"/>
        <w:rPr>
          <w:rFonts w:ascii="Arial" w:hAnsi="Arial" w:cs="Arial"/>
          <w:color w:val="auto"/>
        </w:rPr>
      </w:pPr>
      <w:r>
        <w:rPr>
          <w:rFonts w:ascii="Arial" w:hAnsi="Arial" w:cs="Arial"/>
          <w:color w:val="auto"/>
        </w:rPr>
        <w:t>4</w:t>
      </w:r>
      <w:r w:rsidRPr="002A19F4">
        <w:rPr>
          <w:rFonts w:ascii="Arial" w:hAnsi="Arial" w:cs="Arial"/>
          <w:color w:val="auto"/>
        </w:rPr>
        <w:t>.- MATERIALES</w:t>
      </w:r>
      <w:r>
        <w:rPr>
          <w:rFonts w:ascii="Arial" w:hAnsi="Arial" w:cs="Arial"/>
          <w:color w:val="auto"/>
        </w:rPr>
        <w:t xml:space="preserve"> y métodos</w:t>
      </w:r>
      <w:bookmarkEnd w:id="52"/>
    </w:p>
    <w:p w14:paraId="4919C7D7" w14:textId="77777777" w:rsidR="00093A89" w:rsidRPr="002A19F4" w:rsidRDefault="00093A89" w:rsidP="00A77453">
      <w:pPr>
        <w:spacing w:after="0"/>
        <w:jc w:val="both"/>
        <w:rPr>
          <w:rFonts w:ascii="Arial" w:hAnsi="Arial" w:cs="Arial"/>
        </w:rPr>
      </w:pPr>
    </w:p>
    <w:p w14:paraId="7D145B98" w14:textId="77777777" w:rsidR="00093A89" w:rsidRDefault="00093A89" w:rsidP="00A77453">
      <w:pPr>
        <w:spacing w:after="0"/>
        <w:jc w:val="both"/>
        <w:rPr>
          <w:rFonts w:ascii="Arial" w:hAnsi="Arial" w:cs="Arial"/>
        </w:rPr>
      </w:pPr>
    </w:p>
    <w:p w14:paraId="110AC3EB" w14:textId="77777777" w:rsidR="00093A89" w:rsidRDefault="00093A89" w:rsidP="00585BF1">
      <w:pPr>
        <w:spacing w:after="0" w:line="276" w:lineRule="auto"/>
        <w:jc w:val="both"/>
        <w:rPr>
          <w:rFonts w:ascii="Arial" w:hAnsi="Arial" w:cs="Arial"/>
        </w:rPr>
      </w:pPr>
      <w:r>
        <w:rPr>
          <w:rFonts w:ascii="Arial" w:hAnsi="Arial" w:cs="Arial"/>
        </w:rPr>
        <w:t xml:space="preserve">Se tomaron al azar 40 plantas de </w:t>
      </w:r>
      <w:r w:rsidRPr="0019735A">
        <w:rPr>
          <w:rFonts w:ascii="Arial" w:hAnsi="Arial" w:cs="Arial"/>
          <w:i/>
        </w:rPr>
        <w:t>Tamarix africana</w:t>
      </w:r>
      <w:r>
        <w:rPr>
          <w:rFonts w:ascii="Arial" w:hAnsi="Arial" w:cs="Arial"/>
        </w:rPr>
        <w:t xml:space="preserve"> L. de</w:t>
      </w:r>
      <w:r w:rsidRPr="002A19F4">
        <w:rPr>
          <w:rFonts w:ascii="Arial" w:hAnsi="Arial" w:cs="Arial"/>
        </w:rPr>
        <w:t xml:space="preserve"> una plantación </w:t>
      </w:r>
      <w:r>
        <w:rPr>
          <w:rFonts w:ascii="Arial" w:hAnsi="Arial" w:cs="Arial"/>
        </w:rPr>
        <w:t>situada</w:t>
      </w:r>
      <w:r w:rsidRPr="002A19F4">
        <w:rPr>
          <w:rFonts w:ascii="Arial" w:hAnsi="Arial" w:cs="Arial"/>
        </w:rPr>
        <w:t xml:space="preserve"> en la </w:t>
      </w:r>
      <w:proofErr w:type="spellStart"/>
      <w:r w:rsidRPr="002A19F4">
        <w:rPr>
          <w:rFonts w:ascii="Arial" w:hAnsi="Arial" w:cs="Arial"/>
        </w:rPr>
        <w:t>Marjar</w:t>
      </w:r>
      <w:proofErr w:type="spellEnd"/>
      <w:r w:rsidRPr="002A19F4">
        <w:rPr>
          <w:rFonts w:ascii="Arial" w:hAnsi="Arial" w:cs="Arial"/>
        </w:rPr>
        <w:t xml:space="preserve"> </w:t>
      </w:r>
      <w:proofErr w:type="spellStart"/>
      <w:r w:rsidRPr="002A19F4">
        <w:rPr>
          <w:rFonts w:ascii="Arial" w:hAnsi="Arial" w:cs="Arial"/>
        </w:rPr>
        <w:t>dels</w:t>
      </w:r>
      <w:proofErr w:type="spellEnd"/>
      <w:r w:rsidRPr="002A19F4">
        <w:rPr>
          <w:rFonts w:ascii="Arial" w:hAnsi="Arial" w:cs="Arial"/>
        </w:rPr>
        <w:t xml:space="preserve"> Moros (Sagunto- Valencia). Esta plantación es un banco </w:t>
      </w:r>
      <w:proofErr w:type="spellStart"/>
      <w:r w:rsidRPr="002A19F4">
        <w:rPr>
          <w:rFonts w:ascii="Arial" w:hAnsi="Arial" w:cs="Arial"/>
        </w:rPr>
        <w:t>clonal</w:t>
      </w:r>
      <w:proofErr w:type="spellEnd"/>
      <w:r w:rsidRPr="002A19F4">
        <w:rPr>
          <w:rFonts w:ascii="Arial" w:hAnsi="Arial" w:cs="Arial"/>
        </w:rPr>
        <w:t xml:space="preserve"> cualificado con un marco de plantación de 2,5 x 1,5 m con una densidad de 2666 plantas por hectárea.</w:t>
      </w:r>
      <w:r>
        <w:rPr>
          <w:rFonts w:ascii="Arial" w:hAnsi="Arial" w:cs="Arial"/>
        </w:rPr>
        <w:t xml:space="preserve"> La técnica de muestreo se realizó de forma </w:t>
      </w:r>
      <w:r w:rsidRPr="002A19F4">
        <w:rPr>
          <w:rFonts w:ascii="Arial" w:hAnsi="Arial" w:cs="Arial"/>
        </w:rPr>
        <w:t>aleatoria simple</w:t>
      </w:r>
      <w:r>
        <w:rPr>
          <w:rFonts w:ascii="Arial" w:hAnsi="Arial" w:cs="Arial"/>
        </w:rPr>
        <w:t>, considerando que 40 supone una muestra con suficiente</w:t>
      </w:r>
      <w:r w:rsidRPr="002A19F4">
        <w:rPr>
          <w:rFonts w:ascii="Arial" w:hAnsi="Arial" w:cs="Arial"/>
        </w:rPr>
        <w:t xml:space="preserve"> representativ</w:t>
      </w:r>
      <w:r>
        <w:rPr>
          <w:rFonts w:ascii="Arial" w:hAnsi="Arial" w:cs="Arial"/>
        </w:rPr>
        <w:t>id</w:t>
      </w:r>
      <w:r w:rsidRPr="002A19F4">
        <w:rPr>
          <w:rFonts w:ascii="Arial" w:hAnsi="Arial" w:cs="Arial"/>
        </w:rPr>
        <w:t>a</w:t>
      </w:r>
      <w:r>
        <w:rPr>
          <w:rFonts w:ascii="Arial" w:hAnsi="Arial" w:cs="Arial"/>
        </w:rPr>
        <w:t>d</w:t>
      </w:r>
      <w:r w:rsidRPr="002A19F4">
        <w:rPr>
          <w:rFonts w:ascii="Arial" w:hAnsi="Arial" w:cs="Arial"/>
        </w:rPr>
        <w:t>. La plantación se encuentra distri</w:t>
      </w:r>
      <w:r>
        <w:rPr>
          <w:rFonts w:ascii="Arial" w:hAnsi="Arial" w:cs="Arial"/>
        </w:rPr>
        <w:t xml:space="preserve">buida en 5 filas con 50 plantas. </w:t>
      </w:r>
      <w:r w:rsidRPr="0049732C">
        <w:rPr>
          <w:rFonts w:ascii="Arial" w:hAnsi="Arial" w:cs="Arial"/>
        </w:rPr>
        <w:t>La localización de las plantas muestreadas está mostrada en el anexo 1.</w:t>
      </w:r>
    </w:p>
    <w:p w14:paraId="650ABED9" w14:textId="77777777" w:rsidR="00093A89" w:rsidRDefault="00093A89" w:rsidP="00585BF1">
      <w:pPr>
        <w:spacing w:after="0" w:line="276" w:lineRule="auto"/>
        <w:jc w:val="both"/>
        <w:rPr>
          <w:rFonts w:ascii="Arial" w:hAnsi="Arial" w:cs="Arial"/>
        </w:rPr>
      </w:pPr>
    </w:p>
    <w:p w14:paraId="684878AD" w14:textId="77777777" w:rsidR="00093A89" w:rsidRPr="003A1A8B" w:rsidRDefault="0002382C" w:rsidP="00585BF1">
      <w:pPr>
        <w:spacing w:after="0" w:line="276" w:lineRule="auto"/>
        <w:jc w:val="both"/>
        <w:rPr>
          <w:rFonts w:ascii="Arial" w:hAnsi="Arial" w:cs="Arial"/>
        </w:rPr>
      </w:pPr>
      <w:r>
        <w:rPr>
          <w:rFonts w:ascii="Arial" w:hAnsi="Arial" w:cs="Arial"/>
        </w:rPr>
        <w:t xml:space="preserve">Las plantas estudiadas se estructuran en matas. Se define </w:t>
      </w:r>
      <w:r w:rsidR="00AF5C4C" w:rsidRPr="00AF5C4C">
        <w:rPr>
          <w:rFonts w:ascii="Arial" w:hAnsi="Arial" w:cs="Arial"/>
        </w:rPr>
        <w:t>“Mata</w:t>
      </w:r>
      <w:r w:rsidR="00093A89" w:rsidRPr="003A1A8B">
        <w:rPr>
          <w:rFonts w:ascii="Arial" w:hAnsi="Arial" w:cs="Arial"/>
        </w:rPr>
        <w:t>” como planta claramente diferenciad</w:t>
      </w:r>
      <w:r>
        <w:rPr>
          <w:rFonts w:ascii="Arial" w:hAnsi="Arial" w:cs="Arial"/>
        </w:rPr>
        <w:t xml:space="preserve">a de las de su entorno, </w:t>
      </w:r>
      <w:proofErr w:type="spellStart"/>
      <w:r>
        <w:rPr>
          <w:rFonts w:ascii="Arial" w:hAnsi="Arial" w:cs="Arial"/>
        </w:rPr>
        <w:t>formanda</w:t>
      </w:r>
      <w:proofErr w:type="spellEnd"/>
      <w:r>
        <w:rPr>
          <w:rFonts w:ascii="Arial" w:hAnsi="Arial" w:cs="Arial"/>
        </w:rPr>
        <w:t xml:space="preserve"> por distintos pies</w:t>
      </w:r>
      <w:r w:rsidR="00093A89" w:rsidRPr="003A1A8B">
        <w:rPr>
          <w:rFonts w:ascii="Arial" w:hAnsi="Arial" w:cs="Arial"/>
        </w:rPr>
        <w:t xml:space="preserve"> ramificado</w:t>
      </w:r>
      <w:r>
        <w:rPr>
          <w:rFonts w:ascii="Arial" w:hAnsi="Arial" w:cs="Arial"/>
        </w:rPr>
        <w:t>s</w:t>
      </w:r>
      <w:r w:rsidR="00093A89" w:rsidRPr="003A1A8B">
        <w:rPr>
          <w:rFonts w:ascii="Arial" w:hAnsi="Arial" w:cs="Arial"/>
        </w:rPr>
        <w:t xml:space="preserve"> leñoso</w:t>
      </w:r>
      <w:r>
        <w:rPr>
          <w:rFonts w:ascii="Arial" w:hAnsi="Arial" w:cs="Arial"/>
        </w:rPr>
        <w:t>s</w:t>
      </w:r>
      <w:r w:rsidR="00093A89" w:rsidRPr="003A1A8B">
        <w:rPr>
          <w:rFonts w:ascii="Arial" w:hAnsi="Arial" w:cs="Arial"/>
        </w:rPr>
        <w:t xml:space="preserve">. </w:t>
      </w:r>
      <w:r>
        <w:rPr>
          <w:rFonts w:ascii="Arial" w:hAnsi="Arial" w:cs="Arial"/>
        </w:rPr>
        <w:t xml:space="preserve">Los pies son </w:t>
      </w:r>
      <w:r w:rsidR="00AF5C4C" w:rsidRPr="00AF5C4C">
        <w:rPr>
          <w:rFonts w:ascii="Arial" w:hAnsi="Arial" w:cs="Arial"/>
        </w:rPr>
        <w:t xml:space="preserve">cada una de las partes que nacen de la cepa, es decir, el conjunto formado por </w:t>
      </w:r>
      <w:r>
        <w:rPr>
          <w:rFonts w:ascii="Arial" w:hAnsi="Arial" w:cs="Arial"/>
        </w:rPr>
        <w:t xml:space="preserve">un </w:t>
      </w:r>
      <w:r w:rsidR="00AF5C4C" w:rsidRPr="00AF5C4C">
        <w:rPr>
          <w:rFonts w:ascii="Arial" w:hAnsi="Arial" w:cs="Arial"/>
        </w:rPr>
        <w:t xml:space="preserve"> </w:t>
      </w:r>
      <w:r>
        <w:rPr>
          <w:rFonts w:ascii="Arial" w:hAnsi="Arial" w:cs="Arial"/>
        </w:rPr>
        <w:t>tallo</w:t>
      </w:r>
      <w:r w:rsidR="00AF5C4C" w:rsidRPr="00AF5C4C">
        <w:rPr>
          <w:rFonts w:ascii="Arial" w:hAnsi="Arial" w:cs="Arial"/>
        </w:rPr>
        <w:t xml:space="preserve"> y todas sus bifurcaciones o ramas latera</w:t>
      </w:r>
      <w:r w:rsidR="00AF5C4C" w:rsidRPr="00FE1BED">
        <w:rPr>
          <w:rFonts w:ascii="Arial" w:hAnsi="Arial" w:cs="Arial"/>
        </w:rPr>
        <w:t>les. Del mi</w:t>
      </w:r>
      <w:r w:rsidR="004256B4" w:rsidRPr="00FE1BED">
        <w:rPr>
          <w:rFonts w:ascii="Arial" w:hAnsi="Arial" w:cs="Arial"/>
        </w:rPr>
        <w:t>s</w:t>
      </w:r>
      <w:r w:rsidR="00AF5C4C" w:rsidRPr="00FE1BED">
        <w:rPr>
          <w:rFonts w:ascii="Arial" w:hAnsi="Arial" w:cs="Arial"/>
        </w:rPr>
        <w:t xml:space="preserve">mo modo, definimos “Vara” como cada uno de los segmentos que conforman </w:t>
      </w:r>
      <w:r w:rsidR="004256B4" w:rsidRPr="00FE1BED">
        <w:rPr>
          <w:rFonts w:ascii="Arial" w:hAnsi="Arial" w:cs="Arial"/>
        </w:rPr>
        <w:t xml:space="preserve">el pie </w:t>
      </w:r>
      <w:r w:rsidR="00AF5C4C" w:rsidRPr="00FE1BED">
        <w:rPr>
          <w:rFonts w:ascii="Arial" w:hAnsi="Arial" w:cs="Arial"/>
        </w:rPr>
        <w:t xml:space="preserve">y cuya longitud es igual a la </w:t>
      </w:r>
      <w:r w:rsidR="002E68F1" w:rsidRPr="00FE1BED">
        <w:rPr>
          <w:rFonts w:ascii="Arial" w:hAnsi="Arial" w:cs="Arial"/>
        </w:rPr>
        <w:t xml:space="preserve">distancia entre </w:t>
      </w:r>
      <w:r w:rsidR="00FE1BED" w:rsidRPr="00FE1BED">
        <w:rPr>
          <w:rFonts w:ascii="Arial" w:hAnsi="Arial" w:cs="Arial"/>
        </w:rPr>
        <w:t xml:space="preserve">dos bifurcaciones consecutivas, consideradas base y </w:t>
      </w:r>
      <w:r w:rsidR="002E68F1" w:rsidRPr="00FE1BED">
        <w:rPr>
          <w:rFonts w:ascii="Arial" w:hAnsi="Arial" w:cs="Arial"/>
        </w:rPr>
        <w:t>final de la misma.</w:t>
      </w:r>
      <w:r w:rsidR="00FE1BED" w:rsidRPr="00FE1BED">
        <w:rPr>
          <w:rFonts w:ascii="Arial" w:hAnsi="Arial" w:cs="Arial"/>
        </w:rPr>
        <w:t xml:space="preserve"> Si es terminal la longitud será desde la bifurcación hasta el ápice.</w:t>
      </w:r>
    </w:p>
    <w:p w14:paraId="3F4A69A0" w14:textId="77777777" w:rsidR="00093A89" w:rsidRPr="003A1A8B" w:rsidRDefault="00093A89" w:rsidP="00585BF1">
      <w:pPr>
        <w:spacing w:after="0" w:line="276" w:lineRule="auto"/>
        <w:jc w:val="both"/>
        <w:rPr>
          <w:rFonts w:ascii="Arial" w:hAnsi="Arial" w:cs="Arial"/>
        </w:rPr>
      </w:pPr>
    </w:p>
    <w:p w14:paraId="24C304BB" w14:textId="77777777" w:rsidR="00093A89" w:rsidRDefault="00093A89" w:rsidP="00585BF1">
      <w:pPr>
        <w:spacing w:after="0" w:line="276" w:lineRule="auto"/>
        <w:jc w:val="both"/>
        <w:rPr>
          <w:rFonts w:ascii="Arial" w:hAnsi="Arial" w:cs="Arial"/>
        </w:rPr>
      </w:pPr>
      <w:r w:rsidRPr="003A1A8B">
        <w:rPr>
          <w:rFonts w:ascii="Arial" w:hAnsi="Arial" w:cs="Arial"/>
        </w:rPr>
        <w:t xml:space="preserve">Por la variabilidad en cuanto a número de </w:t>
      </w:r>
      <w:r w:rsidR="004256B4">
        <w:rPr>
          <w:rFonts w:ascii="Arial" w:hAnsi="Arial" w:cs="Arial"/>
        </w:rPr>
        <w:t xml:space="preserve">pies </w:t>
      </w:r>
      <w:r w:rsidR="00AF5C4C" w:rsidRPr="00AF5C4C">
        <w:rPr>
          <w:rFonts w:ascii="Arial" w:hAnsi="Arial" w:cs="Arial"/>
        </w:rPr>
        <w:t>en cada mata</w:t>
      </w:r>
      <w:r w:rsidRPr="003A1A8B">
        <w:rPr>
          <w:rFonts w:ascii="Arial" w:hAnsi="Arial" w:cs="Arial"/>
        </w:rPr>
        <w:t xml:space="preserve">, se ha probado una sistemática basada en mediciones en dos fases: Primero se realizó un análisis dendrométrico de </w:t>
      </w:r>
      <w:r w:rsidR="004256B4">
        <w:rPr>
          <w:rFonts w:ascii="Arial" w:hAnsi="Arial" w:cs="Arial"/>
        </w:rPr>
        <w:t>los pies</w:t>
      </w:r>
      <w:r w:rsidRPr="003A1A8B">
        <w:rPr>
          <w:rFonts w:ascii="Arial" w:hAnsi="Arial" w:cs="Arial"/>
        </w:rPr>
        <w:t xml:space="preserve"> de 8 de las plantas seleccionadas, con el objetivo de obtener funciones que permitieran calcular el volumen de las mismas a partir del diámetro de la base y</w:t>
      </w:r>
      <w:r>
        <w:rPr>
          <w:rFonts w:ascii="Arial" w:hAnsi="Arial" w:cs="Arial"/>
        </w:rPr>
        <w:t xml:space="preserve"> su longitud. Posteriormente se midieron lo</w:t>
      </w:r>
      <w:r w:rsidR="00FF3FE3">
        <w:rPr>
          <w:rFonts w:ascii="Arial" w:hAnsi="Arial" w:cs="Arial"/>
        </w:rPr>
        <w:t>s diámetros y longitudes de todo</w:t>
      </w:r>
      <w:r>
        <w:rPr>
          <w:rFonts w:ascii="Arial" w:hAnsi="Arial" w:cs="Arial"/>
        </w:rPr>
        <w:t>s</w:t>
      </w:r>
      <w:r w:rsidR="004256B4">
        <w:rPr>
          <w:rFonts w:ascii="Arial" w:hAnsi="Arial" w:cs="Arial"/>
        </w:rPr>
        <w:t xml:space="preserve"> los pies</w:t>
      </w:r>
      <w:r>
        <w:rPr>
          <w:rFonts w:ascii="Arial" w:hAnsi="Arial" w:cs="Arial"/>
        </w:rPr>
        <w:t xml:space="preserve"> de las 32 plantas seleccionadas restantes, de modo que al aplicar la función de volumen anteriormente calculada a cada una de </w:t>
      </w:r>
      <w:r w:rsidR="004256B4">
        <w:rPr>
          <w:rFonts w:ascii="Arial" w:hAnsi="Arial" w:cs="Arial"/>
        </w:rPr>
        <w:t xml:space="preserve">los pies </w:t>
      </w:r>
      <w:r>
        <w:rPr>
          <w:rFonts w:ascii="Arial" w:hAnsi="Arial" w:cs="Arial"/>
        </w:rPr>
        <w:t>se obtuvo el volumen leñoso total de cada una de las plantas.</w:t>
      </w:r>
    </w:p>
    <w:p w14:paraId="68993919" w14:textId="77777777" w:rsidR="00093A89" w:rsidRDefault="00093A89" w:rsidP="00A77453">
      <w:pPr>
        <w:spacing w:after="0"/>
        <w:jc w:val="both"/>
        <w:rPr>
          <w:rFonts w:ascii="Arial" w:hAnsi="Arial" w:cs="Arial"/>
        </w:rPr>
      </w:pPr>
    </w:p>
    <w:p w14:paraId="593052A4" w14:textId="77777777" w:rsidR="00093A89" w:rsidRDefault="00093A89" w:rsidP="00A77453">
      <w:pPr>
        <w:spacing w:after="0"/>
        <w:jc w:val="both"/>
        <w:rPr>
          <w:rFonts w:ascii="Arial" w:hAnsi="Arial" w:cs="Arial"/>
        </w:rPr>
      </w:pPr>
    </w:p>
    <w:p w14:paraId="2DDF4043" w14:textId="77777777" w:rsidR="00093A89" w:rsidRPr="007A76AF" w:rsidRDefault="00093A89" w:rsidP="00A77453">
      <w:pPr>
        <w:pStyle w:val="Ttulo2"/>
        <w:spacing w:before="0" w:after="0"/>
      </w:pPr>
      <w:bookmarkStart w:id="53" w:name="_Toc282418004"/>
      <w:r>
        <w:t>4.1</w:t>
      </w:r>
      <w:r w:rsidRPr="002A19F4">
        <w:t>- Análisis Dendométrico</w:t>
      </w:r>
      <w:r>
        <w:t xml:space="preserve"> de </w:t>
      </w:r>
      <w:r w:rsidR="00F51DEB">
        <w:t>pies</w:t>
      </w:r>
      <w:bookmarkEnd w:id="53"/>
    </w:p>
    <w:p w14:paraId="68B10648" w14:textId="77777777" w:rsidR="00093A89" w:rsidRDefault="00093A89" w:rsidP="00A77453">
      <w:pPr>
        <w:spacing w:after="0"/>
        <w:jc w:val="both"/>
        <w:rPr>
          <w:rFonts w:ascii="Arial" w:hAnsi="Arial" w:cs="Arial"/>
        </w:rPr>
      </w:pPr>
    </w:p>
    <w:p w14:paraId="6A4ADDFB" w14:textId="77777777" w:rsidR="00093A89" w:rsidRPr="002A19F4" w:rsidRDefault="00093A89" w:rsidP="00585BF1">
      <w:pPr>
        <w:spacing w:after="0" w:line="276" w:lineRule="auto"/>
        <w:jc w:val="both"/>
        <w:rPr>
          <w:rFonts w:ascii="Arial" w:hAnsi="Arial" w:cs="Arial"/>
        </w:rPr>
      </w:pPr>
      <w:r w:rsidRPr="002A19F4">
        <w:rPr>
          <w:rFonts w:ascii="Arial" w:hAnsi="Arial" w:cs="Arial"/>
        </w:rPr>
        <w:t xml:space="preserve">Para la </w:t>
      </w:r>
      <w:r>
        <w:rPr>
          <w:rFonts w:ascii="Arial" w:hAnsi="Arial" w:cs="Arial"/>
        </w:rPr>
        <w:t>medición de diámetros se utilizó</w:t>
      </w:r>
      <w:r w:rsidRPr="002A19F4">
        <w:rPr>
          <w:rFonts w:ascii="Arial" w:hAnsi="Arial" w:cs="Arial"/>
        </w:rPr>
        <w:t xml:space="preserve"> un calibrador de píe de rey digital con resolución de centésima de milímetro. Para la toma de </w:t>
      </w:r>
      <w:r>
        <w:rPr>
          <w:rFonts w:ascii="Arial" w:hAnsi="Arial" w:cs="Arial"/>
        </w:rPr>
        <w:t>las longitudes, se utilizó</w:t>
      </w:r>
      <w:r w:rsidRPr="002A19F4">
        <w:rPr>
          <w:rFonts w:ascii="Arial" w:hAnsi="Arial" w:cs="Arial"/>
        </w:rPr>
        <w:t xml:space="preserve"> un flexómetro estándar.</w:t>
      </w:r>
    </w:p>
    <w:p w14:paraId="5532E09E" w14:textId="77777777" w:rsidR="00093A89" w:rsidRDefault="00093A89" w:rsidP="00A77453">
      <w:pPr>
        <w:spacing w:after="0"/>
        <w:jc w:val="both"/>
        <w:rPr>
          <w:rFonts w:ascii="Arial" w:hAnsi="Arial" w:cs="Arial"/>
        </w:rPr>
      </w:pPr>
    </w:p>
    <w:p w14:paraId="1BDFDF99" w14:textId="77777777" w:rsidR="00093A89" w:rsidRDefault="00093A89" w:rsidP="00585BF1">
      <w:pPr>
        <w:spacing w:after="0" w:line="276" w:lineRule="auto"/>
        <w:jc w:val="both"/>
        <w:rPr>
          <w:rFonts w:ascii="Arial" w:hAnsi="Arial" w:cs="Arial"/>
        </w:rPr>
      </w:pPr>
      <w:r>
        <w:rPr>
          <w:rFonts w:ascii="Arial" w:hAnsi="Arial" w:cs="Arial"/>
        </w:rPr>
        <w:t xml:space="preserve">Para el análisis dendrométrico se seleccionaron 26 varas. Para calcular su volumen se midieron los diámetros cada 10 cm. </w:t>
      </w:r>
      <w:r w:rsidRPr="004C0F32">
        <w:rPr>
          <w:rFonts w:ascii="Arial" w:hAnsi="Arial" w:cs="Arial"/>
        </w:rPr>
        <w:t>La forma no circular de cada sección obligó a la determinación de dos diámetros perpendiculares tomándose el diámetro medio para el cálculo del volumen.</w:t>
      </w:r>
      <w:r>
        <w:rPr>
          <w:rFonts w:ascii="Arial" w:hAnsi="Arial" w:cs="Arial"/>
        </w:rPr>
        <w:t xml:space="preserve"> El volumen de cada porción comprendida entre dos secciones consecutivamente medidas se calculó aplicando la fórmula del tronco de cono (</w:t>
      </w:r>
      <w:proofErr w:type="spellStart"/>
      <w:r>
        <w:rPr>
          <w:rFonts w:ascii="Arial" w:hAnsi="Arial" w:cs="Arial"/>
        </w:rPr>
        <w:t>Ec</w:t>
      </w:r>
      <w:proofErr w:type="spellEnd"/>
      <w:r>
        <w:rPr>
          <w:rFonts w:ascii="Arial" w:hAnsi="Arial" w:cs="Arial"/>
        </w:rPr>
        <w:t xml:space="preserve">. </w:t>
      </w:r>
      <w:r w:rsidR="004256B4">
        <w:rPr>
          <w:rFonts w:ascii="Arial" w:hAnsi="Arial" w:cs="Arial"/>
        </w:rPr>
        <w:t>8</w:t>
      </w:r>
      <w:r>
        <w:rPr>
          <w:rFonts w:ascii="Arial" w:hAnsi="Arial" w:cs="Arial"/>
        </w:rPr>
        <w:t>). La suma del volumen de todas las porciones</w:t>
      </w:r>
      <w:r w:rsidR="00F51DEB">
        <w:rPr>
          <w:rFonts w:ascii="Arial" w:hAnsi="Arial" w:cs="Arial"/>
        </w:rPr>
        <w:t>,</w:t>
      </w:r>
      <w:r>
        <w:rPr>
          <w:rFonts w:ascii="Arial" w:hAnsi="Arial" w:cs="Arial"/>
        </w:rPr>
        <w:t xml:space="preserve"> definieron el volumen real de esa vara.</w:t>
      </w:r>
    </w:p>
    <w:p w14:paraId="7691AE05" w14:textId="77777777" w:rsidR="00093A89" w:rsidRDefault="00093A89" w:rsidP="00A77453">
      <w:pPr>
        <w:spacing w:after="0"/>
        <w:jc w:val="both"/>
        <w:rPr>
          <w:rFonts w:ascii="Arial" w:hAnsi="Arial" w:cs="Arial"/>
        </w:rPr>
      </w:pPr>
    </w:p>
    <w:p w14:paraId="4DCDF3EC" w14:textId="77777777" w:rsidR="00093A89" w:rsidRDefault="00093A89" w:rsidP="00585BF1">
      <w:pPr>
        <w:spacing w:after="0" w:line="276" w:lineRule="auto"/>
        <w:jc w:val="both"/>
        <w:rPr>
          <w:rFonts w:ascii="Arial" w:hAnsi="Arial" w:cs="Arial"/>
        </w:rPr>
      </w:pPr>
      <w:r>
        <w:rPr>
          <w:rFonts w:ascii="Arial" w:hAnsi="Arial" w:cs="Arial"/>
        </w:rPr>
        <w:t xml:space="preserve">Cada </w:t>
      </w:r>
      <w:proofErr w:type="spellStart"/>
      <w:r w:rsidR="00620A92">
        <w:rPr>
          <w:rFonts w:ascii="Arial" w:hAnsi="Arial" w:cs="Arial"/>
        </w:rPr>
        <w:t>pié</w:t>
      </w:r>
      <w:proofErr w:type="spellEnd"/>
      <w:r>
        <w:rPr>
          <w:rFonts w:ascii="Arial" w:hAnsi="Arial" w:cs="Arial"/>
        </w:rPr>
        <w:t xml:space="preserve"> presentó elevada ramosidad. En cada bifurcación aparece una </w:t>
      </w:r>
      <w:r w:rsidRPr="002A19F4">
        <w:rPr>
          <w:rFonts w:ascii="Arial" w:hAnsi="Arial" w:cs="Arial"/>
        </w:rPr>
        <w:t>disminución drástica de la sección,</w:t>
      </w:r>
      <w:r>
        <w:rPr>
          <w:rFonts w:ascii="Arial" w:hAnsi="Arial" w:cs="Arial"/>
        </w:rPr>
        <w:t xml:space="preserve"> con la característica que </w:t>
      </w:r>
      <w:r w:rsidRPr="002A19F4">
        <w:rPr>
          <w:rFonts w:ascii="Arial" w:hAnsi="Arial" w:cs="Arial"/>
        </w:rPr>
        <w:t>la suma de las dos secciones resultantes se asemeja a la principal</w:t>
      </w:r>
      <w:r>
        <w:rPr>
          <w:rFonts w:ascii="Arial" w:hAnsi="Arial" w:cs="Arial"/>
        </w:rPr>
        <w:t>.</w:t>
      </w:r>
      <w:r w:rsidR="00286FDC">
        <w:rPr>
          <w:rFonts w:ascii="Arial" w:hAnsi="Arial" w:cs="Arial"/>
        </w:rPr>
        <w:t xml:space="preserve"> Para el cálculo del volumen de</w:t>
      </w:r>
      <w:r>
        <w:rPr>
          <w:rFonts w:ascii="Arial" w:hAnsi="Arial" w:cs="Arial"/>
        </w:rPr>
        <w:t xml:space="preserve">l </w:t>
      </w:r>
      <w:proofErr w:type="spellStart"/>
      <w:r w:rsidR="00286FDC">
        <w:rPr>
          <w:rFonts w:ascii="Arial" w:hAnsi="Arial" w:cs="Arial"/>
        </w:rPr>
        <w:t>pié</w:t>
      </w:r>
      <w:proofErr w:type="spellEnd"/>
      <w:r>
        <w:rPr>
          <w:rFonts w:ascii="Arial" w:hAnsi="Arial" w:cs="Arial"/>
        </w:rPr>
        <w:t xml:space="preserve"> se tomó el criterio de contabilizar tanto el</w:t>
      </w:r>
      <w:r w:rsidR="00286FDC">
        <w:rPr>
          <w:rFonts w:ascii="Arial" w:hAnsi="Arial" w:cs="Arial"/>
        </w:rPr>
        <w:t xml:space="preserve"> tallo</w:t>
      </w:r>
      <w:r>
        <w:rPr>
          <w:rFonts w:ascii="Arial" w:hAnsi="Arial" w:cs="Arial"/>
        </w:rPr>
        <w:t xml:space="preserve"> principal como el de todas las ramificaciones</w:t>
      </w:r>
      <w:r w:rsidR="00286FDC">
        <w:rPr>
          <w:rFonts w:ascii="Arial" w:hAnsi="Arial" w:cs="Arial"/>
        </w:rPr>
        <w:t xml:space="preserve"> (área encerrada en el óvalo Figura 5)</w:t>
      </w:r>
      <w:r>
        <w:rPr>
          <w:rFonts w:ascii="Arial" w:hAnsi="Arial" w:cs="Arial"/>
        </w:rPr>
        <w:t xml:space="preserve">. </w:t>
      </w:r>
      <w:r w:rsidRPr="002A19F4">
        <w:rPr>
          <w:rFonts w:ascii="Arial" w:hAnsi="Arial" w:cs="Arial"/>
        </w:rPr>
        <w:t xml:space="preserve">La longitud </w:t>
      </w:r>
      <w:r>
        <w:rPr>
          <w:rFonts w:ascii="Arial" w:hAnsi="Arial" w:cs="Arial"/>
        </w:rPr>
        <w:t>considerada fue</w:t>
      </w:r>
      <w:r w:rsidRPr="002A19F4">
        <w:rPr>
          <w:rFonts w:ascii="Arial" w:hAnsi="Arial" w:cs="Arial"/>
        </w:rPr>
        <w:t xml:space="preserve"> la correspondiente a la máxima </w:t>
      </w:r>
      <w:r>
        <w:rPr>
          <w:rFonts w:ascii="Arial" w:hAnsi="Arial" w:cs="Arial"/>
        </w:rPr>
        <w:t>distancia entre la base y la bifurcación de mayor longitud.</w:t>
      </w:r>
      <w:r w:rsidRPr="002A19F4">
        <w:rPr>
          <w:rFonts w:ascii="Arial" w:hAnsi="Arial" w:cs="Arial"/>
        </w:rPr>
        <w:t xml:space="preserve"> </w:t>
      </w:r>
      <w:r>
        <w:rPr>
          <w:rFonts w:ascii="Arial" w:hAnsi="Arial" w:cs="Arial"/>
        </w:rPr>
        <w:t>Independientemente, también se analizó cada bif</w:t>
      </w:r>
      <w:r w:rsidR="00286FDC">
        <w:rPr>
          <w:rFonts w:ascii="Arial" w:hAnsi="Arial" w:cs="Arial"/>
        </w:rPr>
        <w:t xml:space="preserve">urcación como si fuera una nuevo </w:t>
      </w:r>
      <w:proofErr w:type="spellStart"/>
      <w:r w:rsidR="00286FDC">
        <w:rPr>
          <w:rFonts w:ascii="Arial" w:hAnsi="Arial" w:cs="Arial"/>
        </w:rPr>
        <w:t>pié</w:t>
      </w:r>
      <w:proofErr w:type="spellEnd"/>
      <w:r>
        <w:rPr>
          <w:rFonts w:ascii="Arial" w:hAnsi="Arial" w:cs="Arial"/>
        </w:rPr>
        <w:t>, analizándolo de la misma forma.</w:t>
      </w:r>
    </w:p>
    <w:p w14:paraId="7113732E" w14:textId="77777777" w:rsidR="00093A89" w:rsidRPr="002A19F4" w:rsidRDefault="00093A89" w:rsidP="00A77453">
      <w:pPr>
        <w:spacing w:after="0"/>
        <w:jc w:val="both"/>
        <w:rPr>
          <w:rFonts w:ascii="Arial" w:hAnsi="Arial" w:cs="Arial"/>
        </w:rPr>
      </w:pPr>
    </w:p>
    <w:p w14:paraId="1236B2BC" w14:textId="77777777" w:rsidR="00093A89" w:rsidRDefault="00093A89" w:rsidP="00A77453">
      <w:pPr>
        <w:spacing w:after="0"/>
        <w:jc w:val="both"/>
        <w:rPr>
          <w:rFonts w:ascii="Arial" w:hAnsi="Arial" w:cs="Arial"/>
        </w:rPr>
      </w:pPr>
    </w:p>
    <w:p w14:paraId="5773960F" w14:textId="77777777" w:rsidR="00093A89" w:rsidRDefault="003E6F14" w:rsidP="000D4278">
      <w:pPr>
        <w:keepNext/>
        <w:spacing w:after="0"/>
        <w:jc w:val="center"/>
      </w:pPr>
      <w:r>
        <w:rPr>
          <w:noProof/>
          <w:lang w:val="es-ES"/>
        </w:rPr>
        <mc:AlternateContent>
          <mc:Choice Requires="wps">
            <w:drawing>
              <wp:anchor distT="4294967293" distB="4294967293" distL="114300" distR="114300" simplePos="0" relativeHeight="251660288" behindDoc="0" locked="0" layoutInCell="1" allowOverlap="1" wp14:anchorId="5F745096" wp14:editId="0C446EE6">
                <wp:simplePos x="0" y="0"/>
                <wp:positionH relativeFrom="column">
                  <wp:posOffset>2774315</wp:posOffset>
                </wp:positionH>
                <wp:positionV relativeFrom="paragraph">
                  <wp:posOffset>3170554</wp:posOffset>
                </wp:positionV>
                <wp:extent cx="190500" cy="0"/>
                <wp:effectExtent l="25400" t="76200" r="38100" b="101600"/>
                <wp:wrapNone/>
                <wp:docPr id="4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51" o:spid="_x0000_s1026" type="#_x0000_t32" style="position:absolute;margin-left:218.45pt;margin-top:249.65pt;width:15pt;height:0;z-index:25166028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">
                <v:stroke startarrow="block" endarrow="block"/>
              </v:shape>
            </w:pict>
          </mc:Fallback>
        </mc:AlternateContent>
      </w:r>
      <w:r>
        <w:rPr>
          <w:noProof/>
          <w:lang w:val="es-ES"/>
        </w:rPr>
        <mc:AlternateContent>
          <mc:Choice Requires="wps">
            <w:drawing>
              <wp:anchor distT="0" distB="0" distL="114300" distR="114300" simplePos="0" relativeHeight="251659264" behindDoc="0" locked="0" layoutInCell="1" allowOverlap="1" wp14:anchorId="385F3051" wp14:editId="36CD6732">
                <wp:simplePos x="0" y="0"/>
                <wp:positionH relativeFrom="column">
                  <wp:posOffset>1426210</wp:posOffset>
                </wp:positionH>
                <wp:positionV relativeFrom="paragraph">
                  <wp:posOffset>2674620</wp:posOffset>
                </wp:positionV>
                <wp:extent cx="1179830" cy="314325"/>
                <wp:effectExtent l="0" t="0" r="0" b="0"/>
                <wp:wrapNone/>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53134" w14:textId="77777777" w:rsidR="0032633D" w:rsidRDefault="0032633D" w:rsidP="00F06A25">
                            <w:r>
                              <w:t xml:space="preserve">Volumen del pie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112.3pt;margin-top:210.6pt;width:92.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" stroked="f">
                <v:textbox inset="5.85pt,.7pt,5.85pt,.7pt">
                  <w:txbxContent>
                    <w:p w14:paraId="09C53134" w14:textId="77777777" w:rsidR="0032633D" w:rsidRDefault="0032633D" w:rsidP="00F06A25">
                      <w:r>
                        <w:t xml:space="preserve">Volumen del pie </w:t>
                      </w:r>
                    </w:p>
                  </w:txbxContent>
                </v:textbox>
              </v:shape>
            </w:pict>
          </mc:Fallback>
        </mc:AlternateContent>
      </w:r>
      <w:r>
        <w:rPr>
          <w:noProof/>
          <w:lang w:val="es-ES"/>
        </w:rPr>
        <mc:AlternateContent>
          <mc:Choice Requires="wpg">
            <w:drawing>
              <wp:anchor distT="0" distB="0" distL="114300" distR="114300" simplePos="0" relativeHeight="251661312" behindDoc="0" locked="1" layoutInCell="1" allowOverlap="1" wp14:anchorId="00FCC5DB" wp14:editId="7C3F0A1E">
                <wp:simplePos x="0" y="0"/>
                <wp:positionH relativeFrom="column">
                  <wp:posOffset>1727835</wp:posOffset>
                </wp:positionH>
                <wp:positionV relativeFrom="paragraph">
                  <wp:posOffset>-207010</wp:posOffset>
                </wp:positionV>
                <wp:extent cx="2832100" cy="3693160"/>
                <wp:effectExtent l="0" t="0" r="12700" b="0"/>
                <wp:wrapNone/>
                <wp:docPr id="37" name="Agrupar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0" cy="3693160"/>
                          <a:chOff x="0" y="0"/>
                          <a:chExt cx="28321" cy="36931"/>
                        </a:xfrm>
                      </wpg:grpSpPr>
                      <wps:wsp>
                        <wps:cNvPr id="38" name="Oval 49"/>
                        <wps:cNvSpPr>
                          <a:spLocks noChangeArrowheads="1"/>
                        </wps:cNvSpPr>
                        <wps:spPr bwMode="auto">
                          <a:xfrm>
                            <a:off x="0" y="0"/>
                            <a:ext cx="27717" cy="3533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9" name="Text Box 52"/>
                        <wps:cNvSpPr txBox="1">
                          <a:spLocks noChangeArrowheads="1"/>
                        </wps:cNvSpPr>
                        <wps:spPr bwMode="auto">
                          <a:xfrm>
                            <a:off x="14890" y="33788"/>
                            <a:ext cx="13431" cy="3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1883E" w14:textId="77777777" w:rsidR="0032633D" w:rsidRPr="002A619D" w:rsidRDefault="0032633D" w:rsidP="002A619D">
                              <w:r>
                                <w:t>Diámetro basal</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22" o:spid="_x0000_s1027" style="position:absolute;left:0;text-align:left;margin-left:136.05pt;margin-top:-16.3pt;width:223pt;height:290.8pt;z-index:251661312" coordsize="28321,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">
                <v:oval id="Oval 49" o:spid="_x0000_s1028" style="position:absolute;width:27717;height:35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UtRb0A&#10;AADbAAAADwAAAGRycy9kb3ducmV2LnhtbERPyw7BQBTdS/zD5ErsmCIRyhAkHhsLZWN307na0rnT&#10;dAb192YhsTw57/myMaV4Ue0KywoG/QgEcWp1wZmCy3nbm4BwHlljaZkUfMjBctFuzTHW9s0neiU+&#10;EyGEXYwKcu+rWEqX5mTQ9W1FHLibrQ36AOtM6hrfIdyUchhFY2mw4NCQY0WbnNJH8jQKJs21um9H&#10;+Fzx8L5b76fHh9RTpbqdZjUD4anxf/HPfdAKRm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8UtRb0AAADbAAAADwAAAAAAAAAAAAAAAACYAgAAZHJzL2Rvd25yZXYu&#10;eG1sUEsFBgAAAAAEAAQA9QAAAIIDAAAAAA==&#10;" filled="f">
                  <v:textbox inset="5.85pt,.7pt,5.85pt,.7pt"/>
                </v:oval>
                <v:shape id="Text Box 52" o:spid="_x0000_s1029" type="#_x0000_t202" style="position:absolute;left:14890;top:33788;width:1343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8F8MA&#10;AADbAAAADwAAAGRycy9kb3ducmV2LnhtbESPQWvCQBSE7wX/w/KE3pqNLRRNXSUNlDbHqHh+ZF+T&#10;aPZtyG7N2l/fLQgeh5n5hllvg+nFhUbXWVawSFIQxLXVHTcKDvuPpyUI55E19pZJwZUcbDezhzVm&#10;2k5c0WXnGxEh7DJU0Ho/ZFK6uiWDLrEDcfS+7WjQRzk2Uo84Rbjp5XOavkqDHceFFgcqWqrPux+j&#10;oDzS9XOJfTUUp/P0G5r3MtdBqcd5yN9AeAr+Hr61v7SCl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8F8MAAADbAAAADwAAAAAAAAAAAAAAAACYAgAAZHJzL2Rv&#10;d25yZXYueG1sUEsFBgAAAAAEAAQA9QAAAIgDAAAAAA==&#10;" stroked="f">
                  <v:textbox inset="5.85pt,.7pt,5.85pt,.7pt">
                    <w:txbxContent>
                      <w:p w14:paraId="4C21883E" w14:textId="77777777" w:rsidR="0032633D" w:rsidRPr="002A619D" w:rsidRDefault="0032633D" w:rsidP="002A619D">
                        <w:r>
                          <w:t>Diámetro basal</w:t>
                        </w:r>
                      </w:p>
                    </w:txbxContent>
                  </v:textbox>
                </v:shape>
                <w10:anchorlock/>
              </v:group>
            </w:pict>
          </mc:Fallback>
        </mc:AlternateContent>
      </w:r>
      <w:r>
        <w:rPr>
          <w:noProof/>
          <w:lang w:val="es-ES"/>
        </w:rPr>
        <mc:AlternateContent>
          <mc:Choice Requires="wps">
            <w:drawing>
              <wp:anchor distT="0" distB="0" distL="114300" distR="114300" simplePos="0" relativeHeight="251662336" behindDoc="0" locked="1" layoutInCell="1" allowOverlap="1" wp14:anchorId="19741D82" wp14:editId="169CC5F1">
                <wp:simplePos x="0" y="0"/>
                <wp:positionH relativeFrom="column">
                  <wp:posOffset>1828800</wp:posOffset>
                </wp:positionH>
                <wp:positionV relativeFrom="paragraph">
                  <wp:posOffset>3552190</wp:posOffset>
                </wp:positionV>
                <wp:extent cx="2771775" cy="170180"/>
                <wp:effectExtent l="0" t="0" r="0" b="7620"/>
                <wp:wrapThrough wrapText="bothSides">
                  <wp:wrapPolygon edited="0">
                    <wp:start x="0" y="0"/>
                    <wp:lineTo x="0" y="19343"/>
                    <wp:lineTo x="21377" y="19343"/>
                    <wp:lineTo x="21377" y="0"/>
                    <wp:lineTo x="0" y="0"/>
                  </wp:wrapPolygon>
                </wp:wrapThrough>
                <wp:docPr id="31"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170180"/>
                        </a:xfrm>
                        <a:prstGeom prst="rect">
                          <a:avLst/>
                        </a:prstGeom>
                        <a:solidFill>
                          <a:prstClr val="white"/>
                        </a:solidFill>
                        <a:ln>
                          <a:noFill/>
                        </a:ln>
                        <a:effectLst/>
                        <a:extLst/>
                      </wps:spPr>
                      <wps:txbx>
                        <w:txbxContent>
                          <w:p w14:paraId="3C369214" w14:textId="77777777" w:rsidR="0032633D" w:rsidRPr="00C40DD4" w:rsidRDefault="0032633D" w:rsidP="000D427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9" o:spid="_x0000_s1030" type="#_x0000_t202" style="position:absolute;left:0;text-align:left;margin-left:2in;margin-top:279.7pt;width:218.25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" stroked="f">
                <v:path arrowok="t"/>
                <v:textbox inset="0,0,0,0">
                  <w:txbxContent>
                    <w:p w14:paraId="3C369214" w14:textId="77777777" w:rsidR="0032633D" w:rsidRPr="00C40DD4" w:rsidRDefault="0032633D" w:rsidP="000D4278"/>
                  </w:txbxContent>
                </v:textbox>
                <w10:wrap type="through"/>
                <w10:anchorlock/>
              </v:shape>
            </w:pict>
          </mc:Fallback>
        </mc:AlternateContent>
      </w:r>
      <w:r>
        <w:rPr>
          <w:noProof/>
          <w:lang w:val="es-ES"/>
        </w:rPr>
        <mc:AlternateContent>
          <mc:Choice Requires="wps">
            <w:drawing>
              <wp:anchor distT="0" distB="0" distL="114300" distR="114300" simplePos="0" relativeHeight="251658240" behindDoc="0" locked="0" layoutInCell="1" allowOverlap="1" wp14:anchorId="17626D7E" wp14:editId="360F446E">
                <wp:simplePos x="0" y="0"/>
                <wp:positionH relativeFrom="column">
                  <wp:posOffset>3390900</wp:posOffset>
                </wp:positionH>
                <wp:positionV relativeFrom="paragraph">
                  <wp:posOffset>2239010</wp:posOffset>
                </wp:positionV>
                <wp:extent cx="1343025" cy="314325"/>
                <wp:effectExtent l="0" t="0" r="3175" b="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F3343" w14:textId="77777777" w:rsidR="0032633D" w:rsidRDefault="0032633D">
                            <w:r>
                              <w:t>Longitud del pie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267pt;margin-top:176.3pt;width:105.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" stroked="f">
                <v:textbox inset="5.85pt,.7pt,5.85pt,.7pt">
                  <w:txbxContent>
                    <w:p w14:paraId="45FF3343" w14:textId="77777777" w:rsidR="0032633D" w:rsidRDefault="0032633D">
                      <w:r>
                        <w:t>Longitud del pie</w:t>
                      </w:r>
                    </w:p>
                  </w:txbxContent>
                </v:textbox>
              </v:shape>
            </w:pict>
          </mc:Fallback>
        </mc:AlternateContent>
      </w:r>
      <w:r>
        <w:rPr>
          <w:noProof/>
          <w:lang w:val="es-ES"/>
        </w:rPr>
        <mc:AlternateContent>
          <mc:Choice Requires="wps">
            <w:drawing>
              <wp:anchor distT="0" distB="0" distL="114300" distR="114300" simplePos="0" relativeHeight="251655168" behindDoc="0" locked="0" layoutInCell="1" allowOverlap="1" wp14:anchorId="02C0F8A5" wp14:editId="400F8CC3">
                <wp:simplePos x="0" y="0"/>
                <wp:positionH relativeFrom="column">
                  <wp:posOffset>3295650</wp:posOffset>
                </wp:positionH>
                <wp:positionV relativeFrom="paragraph">
                  <wp:posOffset>2334260</wp:posOffset>
                </wp:positionV>
                <wp:extent cx="9525" cy="790575"/>
                <wp:effectExtent l="50800" t="0" r="92075" b="73025"/>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5" o:spid="_x0000_s1026" type="#_x0000_t32" style="position:absolute;margin-left:259.5pt;margin-top:183.8pt;width:.75pt;height:6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">
                <v:stroke endarrow="block"/>
              </v:shape>
            </w:pict>
          </mc:Fallback>
        </mc:AlternateContent>
      </w:r>
      <w:r>
        <w:rPr>
          <w:noProof/>
          <w:lang w:val="es-ES"/>
        </w:rPr>
        <mc:AlternateContent>
          <mc:Choice Requires="wps">
            <w:drawing>
              <wp:anchor distT="0" distB="0" distL="114300" distR="114300" simplePos="0" relativeHeight="251656192" behindDoc="0" locked="0" layoutInCell="1" allowOverlap="1" wp14:anchorId="2F97DEDF" wp14:editId="704DED2C">
                <wp:simplePos x="0" y="0"/>
                <wp:positionH relativeFrom="column">
                  <wp:posOffset>3295650</wp:posOffset>
                </wp:positionH>
                <wp:positionV relativeFrom="paragraph">
                  <wp:posOffset>1581785</wp:posOffset>
                </wp:positionV>
                <wp:extent cx="266700" cy="752475"/>
                <wp:effectExtent l="0" t="0" r="38100" b="34925"/>
                <wp:wrapNone/>
                <wp:docPr id="2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6" o:spid="_x0000_s1026" type="#_x0000_t32" style="position:absolute;margin-left:259.5pt;margin-top:124.55pt;width:21pt;height:59.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"/>
            </w:pict>
          </mc:Fallback>
        </mc:AlternateContent>
      </w:r>
      <w:r>
        <w:rPr>
          <w:noProof/>
          <w:lang w:val="es-ES"/>
        </w:rPr>
        <mc:AlternateContent>
          <mc:Choice Requires="wps">
            <w:drawing>
              <wp:anchor distT="0" distB="0" distL="114293" distR="114293" simplePos="0" relativeHeight="251657216" behindDoc="0" locked="0" layoutInCell="1" allowOverlap="1" wp14:anchorId="78909ADB" wp14:editId="5E91B6B9">
                <wp:simplePos x="0" y="0"/>
                <wp:positionH relativeFrom="column">
                  <wp:posOffset>3562349</wp:posOffset>
                </wp:positionH>
                <wp:positionV relativeFrom="paragraph">
                  <wp:posOffset>238760</wp:posOffset>
                </wp:positionV>
                <wp:extent cx="0" cy="1343025"/>
                <wp:effectExtent l="50800" t="50800" r="76200" b="28575"/>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4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7" o:spid="_x0000_s1026" type="#_x0000_t32" style="position:absolute;margin-left:280.5pt;margin-top:18.8pt;width:0;height:105.75pt;flip:y;z-index:251657216;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">
                <v:stroke endarrow="block"/>
              </v:shape>
            </w:pict>
          </mc:Fallback>
        </mc:AlternateContent>
      </w:r>
      <w:r w:rsidR="000F3B73">
        <w:rPr>
          <w:noProof/>
          <w:lang w:val="es-ES"/>
        </w:rPr>
        <w:drawing>
          <wp:inline distT="0" distB="0" distL="0" distR="0" wp14:anchorId="171BB818" wp14:editId="1D721EE1">
            <wp:extent cx="2363470" cy="3338195"/>
            <wp:effectExtent l="19050" t="0" r="0" b="0"/>
            <wp:docPr id="3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8"/>
                    <a:srcRect/>
                    <a:stretch>
                      <a:fillRect/>
                    </a:stretch>
                  </pic:blipFill>
                  <pic:spPr bwMode="auto">
                    <a:xfrm>
                      <a:off x="0" y="0"/>
                      <a:ext cx="2363470" cy="3338195"/>
                    </a:xfrm>
                    <a:prstGeom prst="rect">
                      <a:avLst/>
                    </a:prstGeom>
                    <a:noFill/>
                    <a:ln w="9525">
                      <a:noFill/>
                      <a:miter lim="800000"/>
                      <a:headEnd/>
                      <a:tailEnd/>
                    </a:ln>
                  </pic:spPr>
                </pic:pic>
              </a:graphicData>
            </a:graphic>
          </wp:inline>
        </w:drawing>
      </w:r>
    </w:p>
    <w:p w14:paraId="0850AD65" w14:textId="77777777" w:rsidR="00093A89" w:rsidRDefault="00093A89" w:rsidP="000D4278">
      <w:pPr>
        <w:pStyle w:val="Epgrafe"/>
        <w:jc w:val="center"/>
      </w:pPr>
    </w:p>
    <w:p w14:paraId="1A18BD68" w14:textId="77777777" w:rsidR="00585BF1" w:rsidRPr="00585BF1" w:rsidRDefault="00585BF1" w:rsidP="00585BF1"/>
    <w:p w14:paraId="4226FDB9" w14:textId="77777777" w:rsidR="00093A89" w:rsidRDefault="00093A89" w:rsidP="000D4278">
      <w:pPr>
        <w:pStyle w:val="Epgrafe"/>
        <w:jc w:val="center"/>
        <w:rPr>
          <w:rFonts w:ascii="Arial" w:hAnsi="Arial" w:cs="Arial"/>
        </w:rPr>
      </w:pPr>
      <w:bookmarkStart w:id="54" w:name="_Toc282421468"/>
      <w:r>
        <w:t xml:space="preserve">Figura  </w:t>
      </w:r>
      <w:r w:rsidR="002E68F1">
        <w:fldChar w:fldCharType="begin"/>
      </w:r>
      <w:r w:rsidR="00DF75AD">
        <w:instrText xml:space="preserve"> SEQ Figura_ \* ARABIC </w:instrText>
      </w:r>
      <w:r w:rsidR="002E68F1">
        <w:fldChar w:fldCharType="separate"/>
      </w:r>
      <w:r w:rsidR="006324AC">
        <w:rPr>
          <w:noProof/>
        </w:rPr>
        <w:t>5</w:t>
      </w:r>
      <w:r w:rsidR="002E68F1">
        <w:rPr>
          <w:noProof/>
        </w:rPr>
        <w:fldChar w:fldCharType="end"/>
      </w:r>
      <w:r>
        <w:t xml:space="preserve">. </w:t>
      </w:r>
      <w:r w:rsidRPr="002D38F5">
        <w:t>Esquema del criterio de medición</w:t>
      </w:r>
      <w:bookmarkEnd w:id="54"/>
    </w:p>
    <w:p w14:paraId="6CE06BDC" w14:textId="77777777" w:rsidR="00093A89" w:rsidRDefault="00093A89" w:rsidP="00A77453">
      <w:pPr>
        <w:spacing w:after="0"/>
        <w:jc w:val="both"/>
        <w:rPr>
          <w:rFonts w:ascii="Arial" w:hAnsi="Arial" w:cs="Arial"/>
        </w:rPr>
      </w:pPr>
    </w:p>
    <w:p w14:paraId="7896C5F6" w14:textId="77777777" w:rsidR="00093A89" w:rsidRDefault="00093A89" w:rsidP="00585BF1">
      <w:pPr>
        <w:spacing w:after="0" w:line="276" w:lineRule="auto"/>
        <w:jc w:val="both"/>
        <w:rPr>
          <w:rFonts w:ascii="Arial" w:hAnsi="Arial" w:cs="Arial"/>
        </w:rPr>
      </w:pPr>
      <w:r>
        <w:rPr>
          <w:rFonts w:ascii="Arial" w:hAnsi="Arial" w:cs="Arial"/>
        </w:rPr>
        <w:t xml:space="preserve">Obtenido el volumen de cada </w:t>
      </w:r>
      <w:proofErr w:type="spellStart"/>
      <w:r w:rsidR="00286FDC">
        <w:rPr>
          <w:rFonts w:ascii="Arial" w:hAnsi="Arial" w:cs="Arial"/>
        </w:rPr>
        <w:t>pié</w:t>
      </w:r>
      <w:proofErr w:type="spellEnd"/>
      <w:r>
        <w:rPr>
          <w:rFonts w:ascii="Arial" w:hAnsi="Arial" w:cs="Arial"/>
        </w:rPr>
        <w:t xml:space="preserve"> de definió el factor de forma (</w:t>
      </w:r>
      <w:proofErr w:type="spellStart"/>
      <w:r>
        <w:rPr>
          <w:rFonts w:ascii="Arial" w:hAnsi="Arial" w:cs="Arial"/>
        </w:rPr>
        <w:t>Ec</w:t>
      </w:r>
      <w:proofErr w:type="spellEnd"/>
      <w:r>
        <w:rPr>
          <w:rFonts w:ascii="Arial" w:hAnsi="Arial" w:cs="Arial"/>
        </w:rPr>
        <w:t>. 1), tomando como modelo distintas figuras geométricas en base a su diámetro basal y longitud: cilindro, paraboloide, cono y neiloide. Para analizar su variabilidad se obtuvo la media, desviación típica y coeficiente de variación. Por otra parte se analizaron modelos de regresión múltiple de cara a determinar funciones de volumen de rama a partir del diámetro de su base y longitud.</w:t>
      </w:r>
      <w:bookmarkStart w:id="55" w:name="RANGE!A1:E21"/>
      <w:bookmarkEnd w:id="55"/>
    </w:p>
    <w:p w14:paraId="4B357610" w14:textId="77777777" w:rsidR="00286FDC" w:rsidRDefault="00286FDC" w:rsidP="00286FDC">
      <w:pPr>
        <w:spacing w:after="0"/>
        <w:jc w:val="both"/>
        <w:rPr>
          <w:rFonts w:ascii="Arial" w:hAnsi="Arial" w:cs="Arial"/>
        </w:rPr>
      </w:pPr>
    </w:p>
    <w:p w14:paraId="5CFF1BDA" w14:textId="77777777" w:rsidR="00DF1A02" w:rsidRDefault="00DF1A02" w:rsidP="00A77453">
      <w:pPr>
        <w:pStyle w:val="Ttulo2"/>
        <w:spacing w:before="0" w:after="0"/>
      </w:pPr>
    </w:p>
    <w:p w14:paraId="41DC6472" w14:textId="77777777" w:rsidR="00093A89" w:rsidRPr="007A76AF" w:rsidRDefault="00093A89" w:rsidP="00A77453">
      <w:pPr>
        <w:pStyle w:val="Ttulo2"/>
        <w:spacing w:before="0" w:after="0"/>
      </w:pPr>
      <w:bookmarkStart w:id="56" w:name="_Toc282418005"/>
      <w:r>
        <w:t>4.2</w:t>
      </w:r>
      <w:r w:rsidRPr="002A19F4">
        <w:t xml:space="preserve">- Análisis </w:t>
      </w:r>
      <w:r>
        <w:t>volumen de planta enTera</w:t>
      </w:r>
      <w:bookmarkEnd w:id="56"/>
    </w:p>
    <w:p w14:paraId="3F06329F" w14:textId="77777777" w:rsidR="00286FDC" w:rsidRDefault="00286FDC" w:rsidP="00A77453">
      <w:pPr>
        <w:spacing w:after="0"/>
      </w:pPr>
    </w:p>
    <w:p w14:paraId="6BD0C2FE" w14:textId="17B64227" w:rsidR="00093A89" w:rsidRDefault="00093A89" w:rsidP="00585BF1">
      <w:pPr>
        <w:spacing w:after="0" w:line="276" w:lineRule="auto"/>
        <w:jc w:val="both"/>
        <w:rPr>
          <w:rFonts w:ascii="Arial" w:hAnsi="Arial" w:cs="Arial"/>
        </w:rPr>
      </w:pPr>
      <w:r>
        <w:rPr>
          <w:rFonts w:ascii="Arial" w:hAnsi="Arial" w:cs="Arial"/>
        </w:rPr>
        <w:t xml:space="preserve">Habiendo obtenido una función de volumen </w:t>
      </w:r>
      <w:r w:rsidR="00F51DEB">
        <w:rPr>
          <w:rFonts w:ascii="Arial" w:hAnsi="Arial" w:cs="Arial"/>
        </w:rPr>
        <w:t xml:space="preserve">para los pies en función del diámetro basal </w:t>
      </w:r>
      <w:r w:rsidR="00286FDC">
        <w:rPr>
          <w:rFonts w:ascii="Arial" w:hAnsi="Arial" w:cs="Arial"/>
        </w:rPr>
        <w:t xml:space="preserve">y longitud </w:t>
      </w:r>
      <w:r>
        <w:rPr>
          <w:rFonts w:ascii="Arial" w:hAnsi="Arial" w:cs="Arial"/>
        </w:rPr>
        <w:t xml:space="preserve">con suficiente precisión, se midieron los diámetros </w:t>
      </w:r>
      <w:r w:rsidR="00F51DEB">
        <w:rPr>
          <w:rFonts w:ascii="Arial" w:hAnsi="Arial" w:cs="Arial"/>
        </w:rPr>
        <w:t xml:space="preserve">basales </w:t>
      </w:r>
      <w:r>
        <w:rPr>
          <w:rFonts w:ascii="Arial" w:hAnsi="Arial" w:cs="Arial"/>
        </w:rPr>
        <w:t xml:space="preserve">de cada uno de los pies que conforman </w:t>
      </w:r>
      <w:r w:rsidR="00F51DEB">
        <w:rPr>
          <w:rFonts w:ascii="Arial" w:hAnsi="Arial" w:cs="Arial"/>
        </w:rPr>
        <w:t>la mata</w:t>
      </w:r>
      <w:r>
        <w:rPr>
          <w:rFonts w:ascii="Arial" w:hAnsi="Arial" w:cs="Arial"/>
        </w:rPr>
        <w:t xml:space="preserve">. Por sumatorio de los volúmenes asociados a cada una de los </w:t>
      </w:r>
      <w:r w:rsidR="00F51DEB">
        <w:rPr>
          <w:rFonts w:ascii="Arial" w:hAnsi="Arial" w:cs="Arial"/>
        </w:rPr>
        <w:t xml:space="preserve">pies </w:t>
      </w:r>
      <w:r>
        <w:rPr>
          <w:rFonts w:ascii="Arial" w:hAnsi="Arial" w:cs="Arial"/>
        </w:rPr>
        <w:t xml:space="preserve">se obtuvo el volumen total de la madera de la </w:t>
      </w:r>
      <w:r w:rsidR="00F51DEB">
        <w:rPr>
          <w:rFonts w:ascii="Arial" w:hAnsi="Arial" w:cs="Arial"/>
        </w:rPr>
        <w:t>mata</w:t>
      </w:r>
      <w:r>
        <w:rPr>
          <w:rFonts w:ascii="Arial" w:hAnsi="Arial" w:cs="Arial"/>
        </w:rPr>
        <w:t>.</w:t>
      </w:r>
    </w:p>
    <w:p w14:paraId="42D5842F" w14:textId="77777777" w:rsidR="00093A89" w:rsidRDefault="00093A89" w:rsidP="00585BF1">
      <w:pPr>
        <w:spacing w:after="0" w:line="276" w:lineRule="auto"/>
        <w:jc w:val="both"/>
        <w:rPr>
          <w:rFonts w:ascii="Arial" w:hAnsi="Arial" w:cs="Arial"/>
        </w:rPr>
      </w:pPr>
    </w:p>
    <w:p w14:paraId="143CC6EF" w14:textId="77777777" w:rsidR="00093A89" w:rsidRDefault="00093A89" w:rsidP="00585BF1">
      <w:pPr>
        <w:spacing w:after="0" w:line="276" w:lineRule="auto"/>
        <w:jc w:val="both"/>
        <w:rPr>
          <w:rFonts w:ascii="Arial" w:hAnsi="Arial" w:cs="Arial"/>
        </w:rPr>
      </w:pPr>
      <w:r>
        <w:rPr>
          <w:rFonts w:ascii="Arial" w:hAnsi="Arial" w:cs="Arial"/>
        </w:rPr>
        <w:t xml:space="preserve">Por otra parte, se midió el diámetro de la proyección y la altura dominante de cada una de las matas. A partir de éstos se obtuvo un volumen aparente ocupado, aplicando la fórmula del cilindro. A través de la relación entre el volumen real calculado para la planta y su volumen cilíndrico aparentemente ocupado se calculó el factor de ocupación por la ecuación </w:t>
      </w:r>
      <w:r w:rsidR="00F51DEB">
        <w:rPr>
          <w:rFonts w:ascii="Arial" w:hAnsi="Arial" w:cs="Arial"/>
        </w:rPr>
        <w:t>13</w:t>
      </w:r>
      <w:r>
        <w:rPr>
          <w:rFonts w:ascii="Arial" w:hAnsi="Arial" w:cs="Arial"/>
        </w:rPr>
        <w:t xml:space="preserve">, determinándose la media y dispersión. </w:t>
      </w:r>
    </w:p>
    <w:p w14:paraId="7AA879B7" w14:textId="77777777" w:rsidR="00093A89" w:rsidRDefault="00093A89" w:rsidP="00585BF1">
      <w:pPr>
        <w:spacing w:after="0" w:line="276" w:lineRule="auto"/>
        <w:jc w:val="both"/>
        <w:rPr>
          <w:rFonts w:ascii="Arial" w:hAnsi="Arial" w:cs="Arial"/>
        </w:rPr>
      </w:pPr>
    </w:p>
    <w:p w14:paraId="2C5258D8" w14:textId="77777777" w:rsidR="00093A89" w:rsidRDefault="00093A89" w:rsidP="00585BF1">
      <w:pPr>
        <w:spacing w:after="0" w:line="276" w:lineRule="auto"/>
        <w:jc w:val="both"/>
        <w:rPr>
          <w:rFonts w:ascii="Arial" w:hAnsi="Arial" w:cs="Arial"/>
        </w:rPr>
      </w:pPr>
      <w:r>
        <w:rPr>
          <w:rFonts w:ascii="Arial" w:hAnsi="Arial" w:cs="Arial"/>
        </w:rPr>
        <w:t>Por otra parte se analizaron modelos de regresión múltiple para la obtención de funciones que permitieran determinar el volumen de la planta a partir del diámetro del rodal y la altura dominante.</w:t>
      </w:r>
    </w:p>
    <w:p w14:paraId="6E271794" w14:textId="77777777" w:rsidR="00286FDC" w:rsidRDefault="00286FDC" w:rsidP="00A77453">
      <w:pPr>
        <w:spacing w:after="0" w:line="240" w:lineRule="auto"/>
        <w:rPr>
          <w:caps/>
          <w:color w:val="632423"/>
          <w:spacing w:val="15"/>
          <w:sz w:val="24"/>
          <w:szCs w:val="24"/>
        </w:rPr>
      </w:pPr>
    </w:p>
    <w:p w14:paraId="6CC0830C" w14:textId="77777777" w:rsidR="00093A89" w:rsidRPr="007A76AF" w:rsidRDefault="00093A89" w:rsidP="00A77453">
      <w:pPr>
        <w:pStyle w:val="Ttulo2"/>
        <w:spacing w:before="0" w:after="0"/>
      </w:pPr>
      <w:bookmarkStart w:id="57" w:name="_Toc282418006"/>
      <w:r>
        <w:t>4.3</w:t>
      </w:r>
      <w:r w:rsidRPr="002A19F4">
        <w:t xml:space="preserve">- </w:t>
      </w:r>
      <w:r>
        <w:t>caracteRización fisicoquímica de la biomasa</w:t>
      </w:r>
      <w:bookmarkEnd w:id="57"/>
    </w:p>
    <w:p w14:paraId="30704DFC" w14:textId="77777777" w:rsidR="00093A89" w:rsidRDefault="00093A89" w:rsidP="00585BF1">
      <w:pPr>
        <w:spacing w:after="0" w:line="276" w:lineRule="auto"/>
        <w:jc w:val="both"/>
        <w:rPr>
          <w:rFonts w:ascii="Arial" w:hAnsi="Arial" w:cs="Arial"/>
        </w:rPr>
      </w:pPr>
    </w:p>
    <w:p w14:paraId="5F6C824E" w14:textId="77777777" w:rsidR="00093A89" w:rsidRDefault="00093A89" w:rsidP="00585BF1">
      <w:pPr>
        <w:spacing w:after="0" w:line="276" w:lineRule="auto"/>
        <w:jc w:val="both"/>
        <w:rPr>
          <w:rFonts w:ascii="Arial" w:hAnsi="Arial" w:cs="Arial"/>
        </w:rPr>
      </w:pPr>
      <w:r w:rsidRPr="002A19F4">
        <w:rPr>
          <w:rFonts w:ascii="Arial" w:hAnsi="Arial" w:cs="Arial"/>
        </w:rPr>
        <w:t xml:space="preserve">El análisis de la madera se llevó a cabo en el laboratorio de Propiedades Físicas y Bioenergía de la </w:t>
      </w:r>
      <w:proofErr w:type="gramStart"/>
      <w:r w:rsidRPr="002A19F4">
        <w:rPr>
          <w:rFonts w:ascii="Arial" w:hAnsi="Arial" w:cs="Arial"/>
        </w:rPr>
        <w:t>UPV .</w:t>
      </w:r>
      <w:proofErr w:type="gramEnd"/>
      <w:r>
        <w:rPr>
          <w:rFonts w:ascii="Arial" w:hAnsi="Arial" w:cs="Arial"/>
        </w:rPr>
        <w:t xml:space="preserve"> Las propiedades analizadas se obtuvieron ap</w:t>
      </w:r>
      <w:r w:rsidR="00D42132">
        <w:rPr>
          <w:rFonts w:ascii="Arial" w:hAnsi="Arial" w:cs="Arial"/>
        </w:rPr>
        <w:t>licando las normas de la Tabla 5</w:t>
      </w:r>
      <w:r>
        <w:rPr>
          <w:rFonts w:ascii="Arial" w:hAnsi="Arial" w:cs="Arial"/>
        </w:rPr>
        <w:t>.</w:t>
      </w:r>
    </w:p>
    <w:p w14:paraId="60CFC84B" w14:textId="77777777" w:rsidR="00093A89" w:rsidRDefault="00093A89" w:rsidP="00A77453">
      <w:pPr>
        <w:spacing w:after="0"/>
        <w:jc w:val="both"/>
        <w:rPr>
          <w:rFonts w:ascii="Arial" w:hAnsi="Arial" w:cs="Arial"/>
        </w:rPr>
      </w:pPr>
    </w:p>
    <w:p w14:paraId="1E43DCE9" w14:textId="77777777" w:rsidR="00093A89" w:rsidRDefault="00E0500F" w:rsidP="00A25512">
      <w:pPr>
        <w:pStyle w:val="Epgrafe"/>
        <w:keepNext/>
        <w:jc w:val="center"/>
      </w:pPr>
      <w:bookmarkStart w:id="58" w:name="_Toc282421492"/>
      <w:r>
        <w:t xml:space="preserve">Tabla </w:t>
      </w:r>
      <w:r w:rsidR="002E68F1">
        <w:fldChar w:fldCharType="begin"/>
      </w:r>
      <w:r w:rsidR="00F65594">
        <w:instrText xml:space="preserve"> SEQ Tabla \* ARABIC </w:instrText>
      </w:r>
      <w:r w:rsidR="002E68F1">
        <w:fldChar w:fldCharType="separate"/>
      </w:r>
      <w:r w:rsidR="006324AC">
        <w:rPr>
          <w:noProof/>
        </w:rPr>
        <w:t>5</w:t>
      </w:r>
      <w:r w:rsidR="002E68F1">
        <w:rPr>
          <w:noProof/>
        </w:rPr>
        <w:fldChar w:fldCharType="end"/>
      </w:r>
      <w:r w:rsidRPr="00C701D8">
        <w:t>.</w:t>
      </w:r>
      <w:r w:rsidR="00093A89">
        <w:t xml:space="preserve"> </w:t>
      </w:r>
      <w:r w:rsidR="00093A89" w:rsidRPr="00F011CA">
        <w:t>Normas de análisis para caracterización de biomasa</w:t>
      </w:r>
      <w:bookmarkEnd w:id="58"/>
    </w:p>
    <w:tbl>
      <w:tblPr>
        <w:tblW w:w="0" w:type="auto"/>
        <w:tblBorders>
          <w:top w:val="single" w:sz="4" w:space="0" w:color="auto"/>
          <w:bottom w:val="single" w:sz="4" w:space="0" w:color="auto"/>
        </w:tblBorders>
        <w:tblCellMar>
          <w:top w:w="45" w:type="dxa"/>
          <w:left w:w="45" w:type="dxa"/>
          <w:bottom w:w="45" w:type="dxa"/>
          <w:right w:w="45" w:type="dxa"/>
        </w:tblCellMar>
        <w:tblLook w:val="00A0" w:firstRow="1" w:lastRow="0" w:firstColumn="1" w:lastColumn="0" w:noHBand="0" w:noVBand="0"/>
      </w:tblPr>
      <w:tblGrid>
        <w:gridCol w:w="1777"/>
        <w:gridCol w:w="7706"/>
      </w:tblGrid>
      <w:tr w:rsidR="00093A89" w:rsidRPr="00434E85" w14:paraId="028FD7BC" w14:textId="77777777" w:rsidTr="00E96765">
        <w:trPr>
          <w:tblHeader/>
        </w:trPr>
        <w:tc>
          <w:tcPr>
            <w:tcW w:w="0" w:type="auto"/>
            <w:tcBorders>
              <w:top w:val="single" w:sz="4" w:space="0" w:color="auto"/>
              <w:bottom w:val="single" w:sz="4" w:space="0" w:color="auto"/>
            </w:tcBorders>
            <w:tcMar>
              <w:top w:w="45" w:type="dxa"/>
              <w:left w:w="75" w:type="dxa"/>
              <w:bottom w:w="45" w:type="dxa"/>
              <w:right w:w="75" w:type="dxa"/>
            </w:tcMar>
          </w:tcPr>
          <w:p w14:paraId="2C7E8D32" w14:textId="77777777" w:rsidR="00093A89" w:rsidRPr="00C40DD4" w:rsidRDefault="00093A89" w:rsidP="00A77453">
            <w:pPr>
              <w:spacing w:after="0"/>
              <w:jc w:val="center"/>
              <w:rPr>
                <w:rFonts w:ascii="Arial" w:hAnsi="Arial" w:cs="Arial"/>
                <w:sz w:val="18"/>
              </w:rPr>
            </w:pPr>
            <w:r w:rsidRPr="00C40DD4">
              <w:rPr>
                <w:rFonts w:ascii="Arial" w:hAnsi="Arial" w:cs="Arial"/>
                <w:sz w:val="18"/>
              </w:rPr>
              <w:t>Referencia de la norma</w:t>
            </w:r>
          </w:p>
        </w:tc>
        <w:tc>
          <w:tcPr>
            <w:tcW w:w="0" w:type="auto"/>
            <w:tcBorders>
              <w:top w:val="single" w:sz="4" w:space="0" w:color="auto"/>
              <w:bottom w:val="single" w:sz="4" w:space="0" w:color="auto"/>
            </w:tcBorders>
            <w:tcMar>
              <w:top w:w="45" w:type="dxa"/>
              <w:left w:w="75" w:type="dxa"/>
              <w:bottom w:w="45" w:type="dxa"/>
              <w:right w:w="75" w:type="dxa"/>
            </w:tcMar>
          </w:tcPr>
          <w:p w14:paraId="0DFB73A2" w14:textId="77777777" w:rsidR="00093A89" w:rsidRPr="00C40DD4" w:rsidRDefault="00093A89" w:rsidP="00A77453">
            <w:pPr>
              <w:spacing w:after="0"/>
              <w:jc w:val="center"/>
              <w:rPr>
                <w:rFonts w:ascii="Arial" w:hAnsi="Arial" w:cs="Arial"/>
                <w:sz w:val="18"/>
              </w:rPr>
            </w:pPr>
            <w:r w:rsidRPr="00C40DD4">
              <w:rPr>
                <w:rFonts w:ascii="Arial" w:hAnsi="Arial" w:cs="Arial"/>
                <w:sz w:val="18"/>
              </w:rPr>
              <w:t>Título</w:t>
            </w:r>
          </w:p>
        </w:tc>
      </w:tr>
      <w:tr w:rsidR="00093A89" w:rsidRPr="00434E85" w14:paraId="546365DF" w14:textId="77777777" w:rsidTr="00E96765">
        <w:trPr>
          <w:tblHeader/>
        </w:trPr>
        <w:tc>
          <w:tcPr>
            <w:tcW w:w="0" w:type="auto"/>
            <w:tcBorders>
              <w:top w:val="nil"/>
              <w:bottom w:val="nil"/>
            </w:tcBorders>
            <w:tcMar>
              <w:top w:w="45" w:type="dxa"/>
              <w:left w:w="75" w:type="dxa"/>
              <w:bottom w:w="45" w:type="dxa"/>
              <w:right w:w="75" w:type="dxa"/>
            </w:tcMar>
          </w:tcPr>
          <w:p w14:paraId="6353FE84" w14:textId="77777777" w:rsidR="00093A89" w:rsidRPr="00434E85" w:rsidRDefault="00093A89" w:rsidP="00A77453">
            <w:pPr>
              <w:spacing w:after="0"/>
              <w:jc w:val="both"/>
              <w:rPr>
                <w:rFonts w:ascii="Arial" w:hAnsi="Arial" w:cs="Arial"/>
                <w:sz w:val="18"/>
                <w:szCs w:val="18"/>
              </w:rPr>
            </w:pPr>
            <w:r w:rsidRPr="00434E85">
              <w:rPr>
                <w:rFonts w:ascii="Arial" w:hAnsi="Arial" w:cs="Arial"/>
                <w:sz w:val="18"/>
                <w:szCs w:val="18"/>
              </w:rPr>
              <w:t>CEN/ S 14778-1</w:t>
            </w:r>
          </w:p>
        </w:tc>
        <w:tc>
          <w:tcPr>
            <w:tcW w:w="0" w:type="auto"/>
            <w:tcBorders>
              <w:top w:val="nil"/>
              <w:bottom w:val="nil"/>
            </w:tcBorders>
            <w:tcMar>
              <w:top w:w="45" w:type="dxa"/>
              <w:left w:w="75" w:type="dxa"/>
              <w:bottom w:w="45" w:type="dxa"/>
              <w:right w:w="75" w:type="dxa"/>
            </w:tcMar>
          </w:tcPr>
          <w:p w14:paraId="28580924" w14:textId="77777777" w:rsidR="00093A89" w:rsidRPr="00434E85" w:rsidRDefault="00093A89" w:rsidP="00A77453">
            <w:pPr>
              <w:spacing w:after="0"/>
              <w:jc w:val="both"/>
              <w:rPr>
                <w:rFonts w:ascii="Arial" w:hAnsi="Arial" w:cs="Arial"/>
                <w:sz w:val="18"/>
                <w:szCs w:val="18"/>
              </w:rPr>
            </w:pPr>
            <w:r w:rsidRPr="00434E85">
              <w:rPr>
                <w:rFonts w:ascii="Arial" w:hAnsi="Arial" w:cs="Arial"/>
                <w:sz w:val="18"/>
                <w:szCs w:val="18"/>
              </w:rPr>
              <w:t>Biocombustibles sólidos – Muestreo – Parte 1: Métodos de muestreo</w:t>
            </w:r>
          </w:p>
        </w:tc>
      </w:tr>
      <w:tr w:rsidR="00093A89" w:rsidRPr="00434E85" w14:paraId="4F55C5E1" w14:textId="77777777" w:rsidTr="00E96765">
        <w:tc>
          <w:tcPr>
            <w:tcW w:w="0" w:type="auto"/>
            <w:tcBorders>
              <w:top w:val="nil"/>
            </w:tcBorders>
            <w:tcMar>
              <w:top w:w="45" w:type="dxa"/>
              <w:left w:w="75" w:type="dxa"/>
              <w:bottom w:w="45" w:type="dxa"/>
              <w:right w:w="75" w:type="dxa"/>
            </w:tcMar>
          </w:tcPr>
          <w:p w14:paraId="0447F3E8" w14:textId="77777777" w:rsidR="00093A89" w:rsidRPr="00434E85" w:rsidRDefault="00093A89" w:rsidP="00A77453">
            <w:pPr>
              <w:spacing w:after="0"/>
              <w:jc w:val="both"/>
              <w:rPr>
                <w:rFonts w:ascii="Arial" w:hAnsi="Arial" w:cs="Arial"/>
                <w:sz w:val="18"/>
                <w:szCs w:val="18"/>
              </w:rPr>
            </w:pPr>
            <w:r w:rsidRPr="00434E85">
              <w:rPr>
                <w:rFonts w:ascii="Arial" w:hAnsi="Arial" w:cs="Arial"/>
                <w:sz w:val="18"/>
                <w:szCs w:val="18"/>
              </w:rPr>
              <w:t>CEN/TS 14780</w:t>
            </w:r>
          </w:p>
        </w:tc>
        <w:tc>
          <w:tcPr>
            <w:tcW w:w="0" w:type="auto"/>
            <w:tcBorders>
              <w:top w:val="nil"/>
            </w:tcBorders>
            <w:tcMar>
              <w:top w:w="45" w:type="dxa"/>
              <w:left w:w="75" w:type="dxa"/>
              <w:bottom w:w="45" w:type="dxa"/>
              <w:right w:w="75" w:type="dxa"/>
            </w:tcMar>
          </w:tcPr>
          <w:p w14:paraId="5764C13B" w14:textId="77777777" w:rsidR="00093A89" w:rsidRPr="00434E85" w:rsidRDefault="00093A89" w:rsidP="00A77453">
            <w:pPr>
              <w:spacing w:after="0"/>
              <w:jc w:val="both"/>
              <w:rPr>
                <w:rFonts w:ascii="Arial" w:hAnsi="Arial" w:cs="Arial"/>
                <w:sz w:val="18"/>
                <w:szCs w:val="18"/>
              </w:rPr>
            </w:pPr>
            <w:r w:rsidRPr="00434E85">
              <w:rPr>
                <w:rFonts w:ascii="Arial" w:hAnsi="Arial" w:cs="Arial"/>
                <w:sz w:val="18"/>
                <w:szCs w:val="18"/>
              </w:rPr>
              <w:t>Biocombustibles sólidos – Métodos para la preparación de la muestra</w:t>
            </w:r>
          </w:p>
        </w:tc>
      </w:tr>
      <w:tr w:rsidR="00093A89" w:rsidRPr="00434E85" w14:paraId="464FDC42" w14:textId="77777777" w:rsidTr="00E96765">
        <w:tc>
          <w:tcPr>
            <w:tcW w:w="0" w:type="auto"/>
            <w:tcMar>
              <w:top w:w="45" w:type="dxa"/>
              <w:left w:w="75" w:type="dxa"/>
              <w:bottom w:w="45" w:type="dxa"/>
              <w:right w:w="75" w:type="dxa"/>
            </w:tcMar>
          </w:tcPr>
          <w:p w14:paraId="28953396" w14:textId="77777777" w:rsidR="00093A89" w:rsidRPr="00434E85" w:rsidRDefault="00093A89" w:rsidP="00A77453">
            <w:pPr>
              <w:spacing w:after="0"/>
              <w:jc w:val="both"/>
              <w:rPr>
                <w:rFonts w:ascii="Arial" w:hAnsi="Arial" w:cs="Arial"/>
                <w:sz w:val="18"/>
                <w:szCs w:val="18"/>
              </w:rPr>
            </w:pPr>
            <w:r w:rsidRPr="00434E85">
              <w:rPr>
                <w:rFonts w:ascii="Arial" w:hAnsi="Arial" w:cs="Arial"/>
                <w:sz w:val="18"/>
                <w:szCs w:val="18"/>
              </w:rPr>
              <w:t>EN 14774-3</w:t>
            </w:r>
          </w:p>
        </w:tc>
        <w:tc>
          <w:tcPr>
            <w:tcW w:w="0" w:type="auto"/>
            <w:tcMar>
              <w:top w:w="45" w:type="dxa"/>
              <w:left w:w="75" w:type="dxa"/>
              <w:bottom w:w="45" w:type="dxa"/>
              <w:right w:w="75" w:type="dxa"/>
            </w:tcMar>
          </w:tcPr>
          <w:p w14:paraId="7EE8DC14" w14:textId="77777777" w:rsidR="00093A89" w:rsidRPr="00434E85" w:rsidRDefault="00093A89" w:rsidP="00A77453">
            <w:pPr>
              <w:spacing w:after="0"/>
              <w:jc w:val="both"/>
              <w:rPr>
                <w:rFonts w:ascii="Arial" w:hAnsi="Arial" w:cs="Arial"/>
                <w:sz w:val="18"/>
                <w:szCs w:val="18"/>
              </w:rPr>
            </w:pPr>
            <w:r w:rsidRPr="00434E85">
              <w:rPr>
                <w:rFonts w:ascii="Arial" w:hAnsi="Arial" w:cs="Arial"/>
                <w:sz w:val="18"/>
                <w:szCs w:val="18"/>
              </w:rPr>
              <w:t>Biocombustibles sólidos – Determinación del contenido de humedad – Método de secado en estufa .Parte 3. La humedad en la muestra general, el análisis</w:t>
            </w:r>
          </w:p>
        </w:tc>
      </w:tr>
      <w:tr w:rsidR="00093A89" w:rsidRPr="00434E85" w14:paraId="3C16FBC9" w14:textId="77777777" w:rsidTr="00E96765">
        <w:tc>
          <w:tcPr>
            <w:tcW w:w="0" w:type="auto"/>
            <w:tcMar>
              <w:top w:w="45" w:type="dxa"/>
              <w:left w:w="75" w:type="dxa"/>
              <w:bottom w:w="45" w:type="dxa"/>
              <w:right w:w="75" w:type="dxa"/>
            </w:tcMar>
          </w:tcPr>
          <w:p w14:paraId="00C1A686" w14:textId="77777777" w:rsidR="00093A89" w:rsidRPr="00434E85" w:rsidRDefault="00093A89" w:rsidP="00A77453">
            <w:pPr>
              <w:spacing w:after="0"/>
              <w:jc w:val="both"/>
              <w:rPr>
                <w:rFonts w:ascii="Arial" w:hAnsi="Arial" w:cs="Arial"/>
                <w:sz w:val="18"/>
                <w:szCs w:val="18"/>
              </w:rPr>
            </w:pPr>
            <w:r w:rsidRPr="00434E85">
              <w:rPr>
                <w:rFonts w:ascii="Arial" w:hAnsi="Arial" w:cs="Arial"/>
                <w:sz w:val="18"/>
                <w:szCs w:val="18"/>
              </w:rPr>
              <w:t>EN 14918</w:t>
            </w:r>
          </w:p>
        </w:tc>
        <w:tc>
          <w:tcPr>
            <w:tcW w:w="0" w:type="auto"/>
            <w:tcMar>
              <w:top w:w="45" w:type="dxa"/>
              <w:left w:w="75" w:type="dxa"/>
              <w:bottom w:w="45" w:type="dxa"/>
              <w:right w:w="75" w:type="dxa"/>
            </w:tcMar>
          </w:tcPr>
          <w:p w14:paraId="201E0E4A" w14:textId="77777777" w:rsidR="00093A89" w:rsidRPr="00434E85" w:rsidRDefault="00093A89" w:rsidP="00A77453">
            <w:pPr>
              <w:spacing w:after="0"/>
              <w:jc w:val="both"/>
              <w:rPr>
                <w:rFonts w:ascii="Arial" w:hAnsi="Arial" w:cs="Arial"/>
                <w:sz w:val="18"/>
                <w:szCs w:val="18"/>
              </w:rPr>
            </w:pPr>
            <w:r w:rsidRPr="00434E85">
              <w:rPr>
                <w:rFonts w:ascii="Arial" w:hAnsi="Arial" w:cs="Arial"/>
                <w:sz w:val="18"/>
                <w:szCs w:val="18"/>
              </w:rPr>
              <w:t>Biocombustibles sólidos – Determinación del valor calorífico</w:t>
            </w:r>
          </w:p>
        </w:tc>
      </w:tr>
      <w:tr w:rsidR="00093A89" w:rsidRPr="00434E85" w14:paraId="740D35E3" w14:textId="77777777" w:rsidTr="00E96765">
        <w:tc>
          <w:tcPr>
            <w:tcW w:w="0" w:type="auto"/>
            <w:tcMar>
              <w:top w:w="45" w:type="dxa"/>
              <w:left w:w="75" w:type="dxa"/>
              <w:bottom w:w="45" w:type="dxa"/>
              <w:right w:w="75" w:type="dxa"/>
            </w:tcMar>
          </w:tcPr>
          <w:p w14:paraId="58C61743" w14:textId="77777777" w:rsidR="00093A89" w:rsidRPr="00434E85" w:rsidRDefault="00093A89" w:rsidP="00A77453">
            <w:pPr>
              <w:spacing w:after="0"/>
              <w:jc w:val="both"/>
              <w:rPr>
                <w:rFonts w:ascii="Arial" w:hAnsi="Arial" w:cs="Arial"/>
                <w:sz w:val="18"/>
                <w:szCs w:val="18"/>
              </w:rPr>
            </w:pPr>
            <w:r w:rsidRPr="00434E85">
              <w:rPr>
                <w:rFonts w:ascii="Arial" w:hAnsi="Arial" w:cs="Arial"/>
                <w:sz w:val="18"/>
                <w:szCs w:val="18"/>
              </w:rPr>
              <w:t>EN 15148</w:t>
            </w:r>
          </w:p>
        </w:tc>
        <w:tc>
          <w:tcPr>
            <w:tcW w:w="0" w:type="auto"/>
            <w:tcMar>
              <w:top w:w="45" w:type="dxa"/>
              <w:left w:w="75" w:type="dxa"/>
              <w:bottom w:w="45" w:type="dxa"/>
              <w:right w:w="75" w:type="dxa"/>
            </w:tcMar>
          </w:tcPr>
          <w:p w14:paraId="42774134" w14:textId="77777777" w:rsidR="00093A89" w:rsidRPr="00434E85" w:rsidRDefault="00093A89" w:rsidP="00A77453">
            <w:pPr>
              <w:spacing w:after="0"/>
              <w:jc w:val="both"/>
              <w:rPr>
                <w:rFonts w:ascii="Arial" w:hAnsi="Arial" w:cs="Arial"/>
                <w:sz w:val="18"/>
                <w:szCs w:val="18"/>
              </w:rPr>
            </w:pPr>
            <w:r w:rsidRPr="00434E85">
              <w:rPr>
                <w:rFonts w:ascii="Arial" w:hAnsi="Arial" w:cs="Arial"/>
                <w:sz w:val="18"/>
                <w:szCs w:val="18"/>
              </w:rPr>
              <w:t>Biocombustibles sólidos – Determinación del contenido de materia volátil</w:t>
            </w:r>
          </w:p>
        </w:tc>
      </w:tr>
      <w:tr w:rsidR="00093A89" w:rsidRPr="00434E85" w14:paraId="5DD11C37" w14:textId="77777777" w:rsidTr="00E96765">
        <w:tc>
          <w:tcPr>
            <w:tcW w:w="0" w:type="auto"/>
            <w:noWrap/>
            <w:tcMar>
              <w:top w:w="45" w:type="dxa"/>
              <w:left w:w="75" w:type="dxa"/>
              <w:bottom w:w="45" w:type="dxa"/>
              <w:right w:w="75" w:type="dxa"/>
            </w:tcMar>
          </w:tcPr>
          <w:p w14:paraId="39D9490A" w14:textId="77777777" w:rsidR="00093A89" w:rsidRPr="00434E85" w:rsidRDefault="00093A89" w:rsidP="00A77453">
            <w:pPr>
              <w:spacing w:after="0"/>
              <w:jc w:val="both"/>
              <w:rPr>
                <w:rFonts w:ascii="Arial" w:hAnsi="Arial" w:cs="Arial"/>
                <w:sz w:val="18"/>
                <w:szCs w:val="18"/>
              </w:rPr>
            </w:pPr>
            <w:r w:rsidRPr="00434E85">
              <w:rPr>
                <w:rFonts w:ascii="Arial" w:hAnsi="Arial" w:cs="Arial"/>
                <w:sz w:val="18"/>
                <w:szCs w:val="18"/>
              </w:rPr>
              <w:t>CEN/TS 15104</w:t>
            </w:r>
          </w:p>
        </w:tc>
        <w:tc>
          <w:tcPr>
            <w:tcW w:w="0" w:type="auto"/>
            <w:tcMar>
              <w:top w:w="45" w:type="dxa"/>
              <w:left w:w="75" w:type="dxa"/>
              <w:bottom w:w="45" w:type="dxa"/>
              <w:right w:w="75" w:type="dxa"/>
            </w:tcMar>
          </w:tcPr>
          <w:p w14:paraId="5FD3DCF9" w14:textId="77777777" w:rsidR="00093A89" w:rsidRPr="00434E85" w:rsidRDefault="00093A89" w:rsidP="00A77453">
            <w:pPr>
              <w:spacing w:after="0"/>
              <w:jc w:val="both"/>
              <w:rPr>
                <w:rFonts w:ascii="Arial" w:hAnsi="Arial" w:cs="Arial"/>
                <w:sz w:val="18"/>
                <w:szCs w:val="18"/>
              </w:rPr>
            </w:pPr>
            <w:r w:rsidRPr="00434E85">
              <w:rPr>
                <w:rFonts w:ascii="Arial" w:hAnsi="Arial" w:cs="Arial"/>
                <w:sz w:val="18"/>
                <w:szCs w:val="18"/>
              </w:rPr>
              <w:t>Biocombustibles sólidos – Determinación del contenido total de carbono, hidrógeno y nitrógeno – Métodos Instrumentales</w:t>
            </w:r>
          </w:p>
        </w:tc>
      </w:tr>
      <w:tr w:rsidR="00093A89" w:rsidRPr="00434E85" w14:paraId="79DECB1A" w14:textId="77777777" w:rsidTr="00E96765">
        <w:tc>
          <w:tcPr>
            <w:tcW w:w="0" w:type="auto"/>
            <w:noWrap/>
            <w:tcMar>
              <w:top w:w="45" w:type="dxa"/>
              <w:left w:w="75" w:type="dxa"/>
              <w:bottom w:w="45" w:type="dxa"/>
              <w:right w:w="75" w:type="dxa"/>
            </w:tcMar>
          </w:tcPr>
          <w:p w14:paraId="3A344911" w14:textId="77777777" w:rsidR="00093A89" w:rsidRPr="00434E85" w:rsidRDefault="00093A89" w:rsidP="00A77453">
            <w:pPr>
              <w:spacing w:after="0"/>
              <w:jc w:val="both"/>
              <w:rPr>
                <w:rFonts w:ascii="Arial" w:hAnsi="Arial" w:cs="Arial"/>
                <w:sz w:val="18"/>
                <w:szCs w:val="18"/>
              </w:rPr>
            </w:pPr>
            <w:r w:rsidRPr="00434E85">
              <w:rPr>
                <w:rFonts w:ascii="Arial" w:hAnsi="Arial" w:cs="Arial"/>
                <w:sz w:val="18"/>
                <w:szCs w:val="18"/>
              </w:rPr>
              <w:t>CEN/TS 15289</w:t>
            </w:r>
          </w:p>
        </w:tc>
        <w:tc>
          <w:tcPr>
            <w:tcW w:w="0" w:type="auto"/>
            <w:tcMar>
              <w:top w:w="45" w:type="dxa"/>
              <w:left w:w="75" w:type="dxa"/>
              <w:bottom w:w="45" w:type="dxa"/>
              <w:right w:w="75" w:type="dxa"/>
            </w:tcMar>
          </w:tcPr>
          <w:p w14:paraId="02E3D7EA" w14:textId="77777777" w:rsidR="00093A89" w:rsidRPr="00434E85" w:rsidRDefault="00093A89" w:rsidP="00A77453">
            <w:pPr>
              <w:spacing w:after="0"/>
              <w:jc w:val="both"/>
              <w:rPr>
                <w:rFonts w:ascii="Arial" w:hAnsi="Arial" w:cs="Arial"/>
                <w:sz w:val="18"/>
                <w:szCs w:val="18"/>
              </w:rPr>
            </w:pPr>
            <w:r w:rsidRPr="00434E85">
              <w:rPr>
                <w:rFonts w:ascii="Arial" w:hAnsi="Arial" w:cs="Arial"/>
                <w:sz w:val="18"/>
                <w:szCs w:val="18"/>
              </w:rPr>
              <w:t>Biocombustibles sólidos – Determinación del contenido total de azufre y cloro</w:t>
            </w:r>
          </w:p>
        </w:tc>
      </w:tr>
      <w:tr w:rsidR="00093A89" w:rsidRPr="00434E85" w14:paraId="5BB49A1C" w14:textId="77777777" w:rsidTr="00E96765">
        <w:tc>
          <w:tcPr>
            <w:tcW w:w="0" w:type="auto"/>
            <w:noWrap/>
            <w:tcMar>
              <w:top w:w="45" w:type="dxa"/>
              <w:left w:w="75" w:type="dxa"/>
              <w:bottom w:w="45" w:type="dxa"/>
              <w:right w:w="75" w:type="dxa"/>
            </w:tcMar>
          </w:tcPr>
          <w:p w14:paraId="73228CE5" w14:textId="77777777" w:rsidR="00093A89" w:rsidRPr="00434E85" w:rsidRDefault="00093A89" w:rsidP="00A77453">
            <w:pPr>
              <w:spacing w:after="0"/>
              <w:jc w:val="both"/>
              <w:rPr>
                <w:rFonts w:ascii="Arial" w:hAnsi="Arial" w:cs="Arial"/>
                <w:sz w:val="18"/>
                <w:szCs w:val="18"/>
              </w:rPr>
            </w:pPr>
            <w:r w:rsidRPr="00434E85">
              <w:rPr>
                <w:rFonts w:ascii="Arial" w:hAnsi="Arial" w:cs="Arial"/>
                <w:sz w:val="18"/>
                <w:szCs w:val="18"/>
              </w:rPr>
              <w:t>CEN / TS 15234</w:t>
            </w:r>
          </w:p>
        </w:tc>
        <w:tc>
          <w:tcPr>
            <w:tcW w:w="0" w:type="auto"/>
            <w:tcMar>
              <w:top w:w="45" w:type="dxa"/>
              <w:left w:w="75" w:type="dxa"/>
              <w:bottom w:w="45" w:type="dxa"/>
              <w:right w:w="75" w:type="dxa"/>
            </w:tcMar>
          </w:tcPr>
          <w:p w14:paraId="0F84260E" w14:textId="77777777" w:rsidR="00093A89" w:rsidRPr="00434E85" w:rsidRDefault="00093A89" w:rsidP="00A77453">
            <w:pPr>
              <w:spacing w:after="0"/>
              <w:jc w:val="both"/>
              <w:rPr>
                <w:rFonts w:ascii="Arial" w:hAnsi="Arial" w:cs="Arial"/>
                <w:sz w:val="18"/>
                <w:szCs w:val="18"/>
              </w:rPr>
            </w:pPr>
            <w:r w:rsidRPr="00434E85">
              <w:rPr>
                <w:rFonts w:ascii="Arial" w:hAnsi="Arial" w:cs="Arial"/>
                <w:sz w:val="18"/>
                <w:szCs w:val="18"/>
              </w:rPr>
              <w:t>Aseguramiento de la calidad del combustible – Biocombustibles sólidos</w:t>
            </w:r>
          </w:p>
        </w:tc>
      </w:tr>
      <w:tr w:rsidR="00093A89" w:rsidRPr="00434E85" w14:paraId="4A5ADF32" w14:textId="77777777" w:rsidTr="00E96765">
        <w:tc>
          <w:tcPr>
            <w:tcW w:w="0" w:type="auto"/>
            <w:tcBorders>
              <w:bottom w:val="single" w:sz="4" w:space="0" w:color="auto"/>
            </w:tcBorders>
            <w:noWrap/>
            <w:tcMar>
              <w:top w:w="45" w:type="dxa"/>
              <w:left w:w="75" w:type="dxa"/>
              <w:bottom w:w="45" w:type="dxa"/>
              <w:right w:w="75" w:type="dxa"/>
            </w:tcMar>
          </w:tcPr>
          <w:p w14:paraId="3A8918C3" w14:textId="77777777" w:rsidR="00093A89" w:rsidRPr="00434E85" w:rsidRDefault="00093A89" w:rsidP="00A77453">
            <w:pPr>
              <w:spacing w:after="0"/>
              <w:jc w:val="both"/>
              <w:rPr>
                <w:rFonts w:ascii="Arial" w:hAnsi="Arial" w:cs="Arial"/>
                <w:sz w:val="18"/>
                <w:szCs w:val="18"/>
              </w:rPr>
            </w:pPr>
            <w:r w:rsidRPr="00434E85">
              <w:rPr>
                <w:rFonts w:ascii="Arial" w:hAnsi="Arial" w:cs="Arial"/>
                <w:sz w:val="18"/>
                <w:szCs w:val="18"/>
              </w:rPr>
              <w:t>EN 14961-1</w:t>
            </w:r>
          </w:p>
        </w:tc>
        <w:tc>
          <w:tcPr>
            <w:tcW w:w="0" w:type="auto"/>
            <w:tcBorders>
              <w:bottom w:val="single" w:sz="4" w:space="0" w:color="auto"/>
            </w:tcBorders>
            <w:tcMar>
              <w:top w:w="45" w:type="dxa"/>
              <w:left w:w="75" w:type="dxa"/>
              <w:bottom w:w="45" w:type="dxa"/>
              <w:right w:w="75" w:type="dxa"/>
            </w:tcMar>
          </w:tcPr>
          <w:p w14:paraId="3887BC98" w14:textId="77777777" w:rsidR="00093A89" w:rsidRPr="00434E85" w:rsidRDefault="00093A89" w:rsidP="00A77453">
            <w:pPr>
              <w:spacing w:after="0"/>
              <w:jc w:val="both"/>
              <w:rPr>
                <w:rFonts w:ascii="Arial" w:hAnsi="Arial" w:cs="Arial"/>
                <w:sz w:val="18"/>
                <w:szCs w:val="18"/>
              </w:rPr>
            </w:pPr>
            <w:r w:rsidRPr="00434E85">
              <w:rPr>
                <w:rFonts w:ascii="Arial" w:hAnsi="Arial" w:cs="Arial"/>
                <w:sz w:val="18"/>
                <w:szCs w:val="18"/>
              </w:rPr>
              <w:t>Biocombustibles sólidos – especificaciones del combustible y las clases – Parte 1: Requisitos generales</w:t>
            </w:r>
          </w:p>
        </w:tc>
      </w:tr>
    </w:tbl>
    <w:p w14:paraId="1B31620D" w14:textId="77777777" w:rsidR="00483FDC" w:rsidRPr="002A19F4" w:rsidRDefault="00483FDC" w:rsidP="00A77453">
      <w:pPr>
        <w:spacing w:after="0"/>
        <w:jc w:val="both"/>
        <w:rPr>
          <w:rFonts w:ascii="Arial" w:hAnsi="Arial" w:cs="Arial"/>
        </w:rPr>
      </w:pPr>
    </w:p>
    <w:p w14:paraId="508B3AE1" w14:textId="77777777" w:rsidR="00093A89" w:rsidRDefault="00093A89" w:rsidP="00585BF1">
      <w:pPr>
        <w:spacing w:after="0" w:line="276" w:lineRule="auto"/>
        <w:jc w:val="both"/>
        <w:rPr>
          <w:rFonts w:ascii="Arial" w:hAnsi="Arial" w:cs="Arial"/>
        </w:rPr>
      </w:pPr>
      <w:r w:rsidRPr="002A19F4">
        <w:rPr>
          <w:rFonts w:ascii="Arial" w:hAnsi="Arial" w:cs="Arial"/>
        </w:rPr>
        <w:t>Para la determinación de Poder Calorífico se utiliz</w:t>
      </w:r>
      <w:r>
        <w:rPr>
          <w:rFonts w:ascii="Arial" w:hAnsi="Arial" w:cs="Arial"/>
        </w:rPr>
        <w:t>ó el</w:t>
      </w:r>
      <w:r w:rsidRPr="002A19F4">
        <w:rPr>
          <w:rFonts w:ascii="Arial" w:hAnsi="Arial" w:cs="Arial"/>
        </w:rPr>
        <w:t xml:space="preserve"> Calorímetro LECO AC500</w:t>
      </w:r>
      <w:r>
        <w:rPr>
          <w:rFonts w:ascii="Arial" w:hAnsi="Arial" w:cs="Arial"/>
        </w:rPr>
        <w:t xml:space="preserve">. </w:t>
      </w:r>
      <w:r w:rsidRPr="002A19F4">
        <w:rPr>
          <w:rFonts w:ascii="Arial" w:hAnsi="Arial" w:cs="Arial"/>
        </w:rPr>
        <w:t>Para la determinación del Carbono, Ni</w:t>
      </w:r>
      <w:r>
        <w:rPr>
          <w:rFonts w:ascii="Arial" w:hAnsi="Arial" w:cs="Arial"/>
        </w:rPr>
        <w:t>trógeno, e Hidrógeno  se utilizó</w:t>
      </w:r>
      <w:r w:rsidRPr="002A19F4">
        <w:rPr>
          <w:rFonts w:ascii="Arial" w:hAnsi="Arial" w:cs="Arial"/>
        </w:rPr>
        <w:t xml:space="preserve"> el analizador LECO </w:t>
      </w:r>
      <w:proofErr w:type="spellStart"/>
      <w:r w:rsidRPr="002A19F4">
        <w:rPr>
          <w:rFonts w:ascii="Arial" w:hAnsi="Arial" w:cs="Arial"/>
        </w:rPr>
        <w:t>TruSpec</w:t>
      </w:r>
      <w:proofErr w:type="spellEnd"/>
      <w:r w:rsidRPr="002A19F4">
        <w:rPr>
          <w:rFonts w:ascii="Arial" w:hAnsi="Arial" w:cs="Arial"/>
        </w:rPr>
        <w:t xml:space="preserve"> CHN</w:t>
      </w:r>
      <w:r>
        <w:rPr>
          <w:rFonts w:ascii="Arial" w:hAnsi="Arial" w:cs="Arial"/>
        </w:rPr>
        <w:t xml:space="preserve">. </w:t>
      </w:r>
      <w:r w:rsidRPr="002A19F4">
        <w:rPr>
          <w:rFonts w:ascii="Arial" w:hAnsi="Arial" w:cs="Arial"/>
        </w:rPr>
        <w:t>Para la Dete</w:t>
      </w:r>
      <w:r>
        <w:rPr>
          <w:rFonts w:ascii="Arial" w:hAnsi="Arial" w:cs="Arial"/>
        </w:rPr>
        <w:t>rminación del Azufre, se utilizó</w:t>
      </w:r>
      <w:r w:rsidRPr="002A19F4">
        <w:rPr>
          <w:rFonts w:ascii="Arial" w:hAnsi="Arial" w:cs="Arial"/>
        </w:rPr>
        <w:t xml:space="preserve"> el analizador LECO </w:t>
      </w:r>
      <w:proofErr w:type="spellStart"/>
      <w:r w:rsidRPr="002A19F4">
        <w:rPr>
          <w:rFonts w:ascii="Arial" w:hAnsi="Arial" w:cs="Arial"/>
        </w:rPr>
        <w:t>TruSpec</w:t>
      </w:r>
      <w:proofErr w:type="spellEnd"/>
      <w:r w:rsidRPr="002A19F4">
        <w:rPr>
          <w:rFonts w:ascii="Arial" w:hAnsi="Arial" w:cs="Arial"/>
        </w:rPr>
        <w:t xml:space="preserve"> S</w:t>
      </w:r>
      <w:r>
        <w:rPr>
          <w:rFonts w:ascii="Arial" w:hAnsi="Arial" w:cs="Arial"/>
        </w:rPr>
        <w:t xml:space="preserve">. </w:t>
      </w:r>
      <w:r w:rsidRPr="002A19F4">
        <w:rPr>
          <w:rFonts w:ascii="Arial" w:hAnsi="Arial" w:cs="Arial"/>
        </w:rPr>
        <w:t xml:space="preserve">Para la </w:t>
      </w:r>
      <w:r>
        <w:rPr>
          <w:rFonts w:ascii="Arial" w:hAnsi="Arial" w:cs="Arial"/>
        </w:rPr>
        <w:t>d</w:t>
      </w:r>
      <w:r w:rsidRPr="002A19F4">
        <w:rPr>
          <w:rFonts w:ascii="Arial" w:hAnsi="Arial" w:cs="Arial"/>
        </w:rPr>
        <w:t xml:space="preserve">eterminación del </w:t>
      </w:r>
      <w:r>
        <w:rPr>
          <w:rFonts w:ascii="Arial" w:hAnsi="Arial" w:cs="Arial"/>
        </w:rPr>
        <w:t xml:space="preserve">Cl, se utilizaron titulador semiautomático </w:t>
      </w:r>
      <w:proofErr w:type="spellStart"/>
      <w:r>
        <w:rPr>
          <w:rFonts w:ascii="Arial" w:hAnsi="Arial" w:cs="Arial"/>
        </w:rPr>
        <w:t>Metler</w:t>
      </w:r>
      <w:proofErr w:type="spellEnd"/>
      <w:r>
        <w:rPr>
          <w:rFonts w:ascii="Arial" w:hAnsi="Arial" w:cs="Arial"/>
        </w:rPr>
        <w:t xml:space="preserve"> Toledo G20.</w:t>
      </w:r>
    </w:p>
    <w:p w14:paraId="085E9F63" w14:textId="77777777" w:rsidR="00266379" w:rsidRPr="00266379" w:rsidRDefault="00266379" w:rsidP="00A77453">
      <w:pPr>
        <w:spacing w:after="0"/>
        <w:jc w:val="both"/>
        <w:rPr>
          <w:rFonts w:ascii="Arial" w:hAnsi="Arial" w:cs="Arial"/>
        </w:rPr>
      </w:pPr>
    </w:p>
    <w:p w14:paraId="31153DAE" w14:textId="77777777" w:rsidR="00093A89" w:rsidRPr="00266379" w:rsidRDefault="00093A89" w:rsidP="00A77453">
      <w:pPr>
        <w:pStyle w:val="Ttulo2"/>
        <w:spacing w:before="0" w:after="0"/>
        <w:rPr>
          <w:rStyle w:val="longtext"/>
          <w:sz w:val="22"/>
          <w:szCs w:val="22"/>
        </w:rPr>
      </w:pPr>
      <w:bookmarkStart w:id="59" w:name="_Toc282418007"/>
      <w:r w:rsidRPr="00266379">
        <w:rPr>
          <w:rStyle w:val="longtext"/>
          <w:sz w:val="22"/>
          <w:szCs w:val="22"/>
        </w:rPr>
        <w:t>4.3.1.- Determinación del contenido de humedad.</w:t>
      </w:r>
      <w:bookmarkEnd w:id="59"/>
    </w:p>
    <w:p w14:paraId="16EC1634" w14:textId="77777777" w:rsidR="00093A89" w:rsidRDefault="00093A89" w:rsidP="00A77453">
      <w:pPr>
        <w:pStyle w:val="Textoindependiente"/>
        <w:rPr>
          <w:rFonts w:ascii="Arial" w:hAnsi="Arial" w:cs="Arial"/>
          <w:sz w:val="22"/>
          <w:szCs w:val="22"/>
        </w:rPr>
      </w:pPr>
    </w:p>
    <w:p w14:paraId="7A1C8222" w14:textId="77777777" w:rsidR="00093A89" w:rsidRPr="00F1028A" w:rsidRDefault="00093A89" w:rsidP="00585BF1">
      <w:pPr>
        <w:pStyle w:val="Textoindependiente"/>
        <w:spacing w:line="276" w:lineRule="auto"/>
        <w:jc w:val="both"/>
        <w:rPr>
          <w:rStyle w:val="longtext"/>
          <w:rFonts w:ascii="Arial" w:hAnsi="Arial" w:cs="Arial"/>
          <w:sz w:val="22"/>
          <w:szCs w:val="22"/>
        </w:rPr>
      </w:pPr>
      <w:r w:rsidRPr="008D3459">
        <w:rPr>
          <w:rStyle w:val="longtext"/>
          <w:rFonts w:ascii="Arial" w:hAnsi="Arial" w:cs="Arial"/>
          <w:sz w:val="22"/>
          <w:szCs w:val="22"/>
        </w:rPr>
        <w:t>Para la determinación del contenido de humedad de las mue</w:t>
      </w:r>
      <w:r w:rsidRPr="00F1028A">
        <w:rPr>
          <w:rStyle w:val="longtext"/>
          <w:rFonts w:ascii="Arial" w:hAnsi="Arial" w:cs="Arial"/>
          <w:sz w:val="22"/>
          <w:szCs w:val="22"/>
        </w:rPr>
        <w:t xml:space="preserve">stras, se utilizó la Norma </w:t>
      </w:r>
      <w:r w:rsidRPr="00F1028A">
        <w:rPr>
          <w:rFonts w:ascii="Arial" w:hAnsi="Arial" w:cs="Arial"/>
          <w:sz w:val="22"/>
          <w:szCs w:val="22"/>
        </w:rPr>
        <w:t xml:space="preserve">UNE-EN 14774-3 </w:t>
      </w:r>
      <w:r w:rsidRPr="00F1028A">
        <w:rPr>
          <w:rStyle w:val="longtext"/>
          <w:rFonts w:ascii="Arial" w:hAnsi="Arial" w:cs="Arial"/>
          <w:sz w:val="22"/>
          <w:szCs w:val="22"/>
        </w:rPr>
        <w:t>A continuación se esquematiza el procedimiento seguido:</w:t>
      </w:r>
    </w:p>
    <w:p w14:paraId="32B949DD" w14:textId="77777777" w:rsidR="00093A89" w:rsidRPr="00F1028A" w:rsidRDefault="00093A89" w:rsidP="00585BF1">
      <w:pPr>
        <w:pStyle w:val="Textoindependiente"/>
        <w:spacing w:line="276" w:lineRule="auto"/>
        <w:jc w:val="both"/>
        <w:rPr>
          <w:rStyle w:val="longtext"/>
          <w:rFonts w:ascii="Arial" w:hAnsi="Arial" w:cs="Arial"/>
          <w:sz w:val="22"/>
          <w:szCs w:val="22"/>
        </w:rPr>
      </w:pPr>
    </w:p>
    <w:p w14:paraId="09537257" w14:textId="77777777" w:rsidR="00093A89" w:rsidRPr="008D3459" w:rsidRDefault="00093A89" w:rsidP="00585BF1">
      <w:pPr>
        <w:pStyle w:val="Textoindependiente"/>
        <w:numPr>
          <w:ilvl w:val="0"/>
          <w:numId w:val="22"/>
        </w:numPr>
        <w:spacing w:line="276" w:lineRule="auto"/>
        <w:jc w:val="both"/>
        <w:rPr>
          <w:rStyle w:val="longtext"/>
          <w:rFonts w:ascii="Arial" w:hAnsi="Arial" w:cs="Arial"/>
          <w:sz w:val="22"/>
          <w:szCs w:val="22"/>
        </w:rPr>
      </w:pPr>
      <w:r w:rsidRPr="008D3459">
        <w:rPr>
          <w:rStyle w:val="longtext"/>
          <w:rFonts w:ascii="Arial" w:hAnsi="Arial" w:cs="Arial"/>
          <w:sz w:val="22"/>
          <w:szCs w:val="22"/>
        </w:rPr>
        <w:t>Preparación de los recipientes de secado, etiquetándolos del 1 al 30.</w:t>
      </w:r>
    </w:p>
    <w:p w14:paraId="615618EB" w14:textId="77777777" w:rsidR="00093A89" w:rsidRPr="008D3459" w:rsidRDefault="00093A89" w:rsidP="00585BF1">
      <w:pPr>
        <w:pStyle w:val="Textoindependiente"/>
        <w:numPr>
          <w:ilvl w:val="0"/>
          <w:numId w:val="22"/>
        </w:numPr>
        <w:spacing w:line="276" w:lineRule="auto"/>
        <w:jc w:val="both"/>
        <w:rPr>
          <w:rStyle w:val="longtext"/>
          <w:rFonts w:ascii="Arial" w:hAnsi="Arial" w:cs="Arial"/>
          <w:sz w:val="22"/>
          <w:szCs w:val="22"/>
        </w:rPr>
      </w:pPr>
      <w:r w:rsidRPr="008D3459">
        <w:rPr>
          <w:rStyle w:val="longtext"/>
          <w:rFonts w:ascii="Arial" w:hAnsi="Arial" w:cs="Arial"/>
          <w:sz w:val="22"/>
          <w:szCs w:val="22"/>
        </w:rPr>
        <w:t xml:space="preserve">Peso de cada recipiente de </w:t>
      </w:r>
      <w:r w:rsidRPr="00245C3E">
        <w:rPr>
          <w:rStyle w:val="longtext"/>
          <w:rFonts w:ascii="Arial" w:hAnsi="Arial" w:cs="Arial"/>
          <w:sz w:val="22"/>
          <w:szCs w:val="22"/>
        </w:rPr>
        <w:t>secado</w:t>
      </w:r>
      <w:r w:rsidRPr="008D3459">
        <w:rPr>
          <w:rStyle w:val="longtext"/>
          <w:rFonts w:ascii="Arial" w:hAnsi="Arial" w:cs="Arial"/>
          <w:sz w:val="22"/>
          <w:szCs w:val="22"/>
        </w:rPr>
        <w:t xml:space="preserve"> con una báscula de precisión de 0,0</w:t>
      </w:r>
      <w:r>
        <w:rPr>
          <w:rStyle w:val="longtext"/>
          <w:rFonts w:ascii="Arial" w:hAnsi="Arial" w:cs="Arial"/>
          <w:sz w:val="22"/>
          <w:szCs w:val="22"/>
        </w:rPr>
        <w:t>0</w:t>
      </w:r>
      <w:r w:rsidRPr="008D3459">
        <w:rPr>
          <w:rStyle w:val="longtext"/>
          <w:rFonts w:ascii="Arial" w:hAnsi="Arial" w:cs="Arial"/>
          <w:sz w:val="22"/>
          <w:szCs w:val="22"/>
        </w:rPr>
        <w:t>1 g.</w:t>
      </w:r>
    </w:p>
    <w:p w14:paraId="3F06DABE" w14:textId="77777777" w:rsidR="00093A89" w:rsidRPr="008D3459" w:rsidRDefault="00093A89" w:rsidP="00585BF1">
      <w:pPr>
        <w:pStyle w:val="Textoindependiente"/>
        <w:numPr>
          <w:ilvl w:val="0"/>
          <w:numId w:val="22"/>
        </w:numPr>
        <w:spacing w:line="276" w:lineRule="auto"/>
        <w:jc w:val="both"/>
        <w:rPr>
          <w:rStyle w:val="longtext"/>
          <w:rFonts w:ascii="Arial" w:hAnsi="Arial" w:cs="Arial"/>
          <w:sz w:val="22"/>
          <w:szCs w:val="22"/>
        </w:rPr>
      </w:pPr>
      <w:r w:rsidRPr="008D3459">
        <w:rPr>
          <w:rStyle w:val="longtext"/>
          <w:rFonts w:ascii="Arial" w:hAnsi="Arial" w:cs="Arial"/>
          <w:sz w:val="22"/>
          <w:szCs w:val="22"/>
        </w:rPr>
        <w:t>Transferencia de entre 1 y 5 gramos de muestra desde cada contenedor hermético a su correspondiente recipiente de secado.</w:t>
      </w:r>
    </w:p>
    <w:p w14:paraId="05029008" w14:textId="77777777" w:rsidR="00093A89" w:rsidRPr="008D3459" w:rsidRDefault="00093A89" w:rsidP="00585BF1">
      <w:pPr>
        <w:pStyle w:val="Textoindependiente"/>
        <w:numPr>
          <w:ilvl w:val="0"/>
          <w:numId w:val="22"/>
        </w:numPr>
        <w:spacing w:line="276" w:lineRule="auto"/>
        <w:jc w:val="both"/>
        <w:rPr>
          <w:rStyle w:val="longtext"/>
          <w:rFonts w:ascii="Arial" w:hAnsi="Arial" w:cs="Arial"/>
          <w:sz w:val="22"/>
          <w:szCs w:val="22"/>
        </w:rPr>
      </w:pPr>
      <w:r w:rsidRPr="008D3459">
        <w:rPr>
          <w:rStyle w:val="longtext"/>
          <w:rFonts w:ascii="Arial" w:hAnsi="Arial" w:cs="Arial"/>
          <w:sz w:val="22"/>
          <w:szCs w:val="22"/>
        </w:rPr>
        <w:t>Peso de cada recipiente de secado con la muestra mediante báscula de precisión de 0,0</w:t>
      </w:r>
      <w:r>
        <w:rPr>
          <w:rStyle w:val="longtext"/>
          <w:rFonts w:ascii="Arial" w:hAnsi="Arial" w:cs="Arial"/>
          <w:sz w:val="22"/>
          <w:szCs w:val="22"/>
        </w:rPr>
        <w:t>0</w:t>
      </w:r>
      <w:r w:rsidRPr="008D3459">
        <w:rPr>
          <w:rStyle w:val="longtext"/>
          <w:rFonts w:ascii="Arial" w:hAnsi="Arial" w:cs="Arial"/>
          <w:sz w:val="22"/>
          <w:szCs w:val="22"/>
        </w:rPr>
        <w:t>1 g.</w:t>
      </w:r>
    </w:p>
    <w:p w14:paraId="4E5C30B0" w14:textId="77777777" w:rsidR="00093A89" w:rsidRPr="008D3459" w:rsidRDefault="00093A89" w:rsidP="00585BF1">
      <w:pPr>
        <w:pStyle w:val="Textoindependiente"/>
        <w:numPr>
          <w:ilvl w:val="0"/>
          <w:numId w:val="22"/>
        </w:numPr>
        <w:spacing w:line="276" w:lineRule="auto"/>
        <w:jc w:val="both"/>
        <w:rPr>
          <w:rStyle w:val="longtext"/>
          <w:rFonts w:ascii="Arial" w:hAnsi="Arial" w:cs="Arial"/>
          <w:sz w:val="22"/>
          <w:szCs w:val="22"/>
        </w:rPr>
      </w:pPr>
      <w:r w:rsidRPr="008D3459">
        <w:rPr>
          <w:rStyle w:val="longtext"/>
          <w:rFonts w:ascii="Arial" w:hAnsi="Arial" w:cs="Arial"/>
          <w:sz w:val="22"/>
          <w:szCs w:val="22"/>
        </w:rPr>
        <w:t xml:space="preserve">Introducción de los recipientes con las muestras en una estufa de secado a una temperatura de 105 ± 2 </w:t>
      </w:r>
      <w:proofErr w:type="spellStart"/>
      <w:r w:rsidRPr="008D3459">
        <w:rPr>
          <w:rStyle w:val="longtext"/>
          <w:rFonts w:ascii="Arial" w:hAnsi="Arial" w:cs="Arial"/>
          <w:sz w:val="22"/>
          <w:szCs w:val="22"/>
        </w:rPr>
        <w:t>ºC</w:t>
      </w:r>
      <w:proofErr w:type="spellEnd"/>
      <w:r w:rsidRPr="008D3459">
        <w:rPr>
          <w:rStyle w:val="longtext"/>
          <w:rFonts w:ascii="Arial" w:hAnsi="Arial" w:cs="Arial"/>
          <w:sz w:val="22"/>
          <w:szCs w:val="22"/>
        </w:rPr>
        <w:t>.</w:t>
      </w:r>
    </w:p>
    <w:p w14:paraId="41C4A91A" w14:textId="77777777" w:rsidR="00093A89" w:rsidRPr="008D3459" w:rsidRDefault="00093A89" w:rsidP="00585BF1">
      <w:pPr>
        <w:pStyle w:val="Textoindependiente"/>
        <w:numPr>
          <w:ilvl w:val="0"/>
          <w:numId w:val="22"/>
        </w:numPr>
        <w:spacing w:line="276" w:lineRule="auto"/>
        <w:jc w:val="both"/>
        <w:rPr>
          <w:rStyle w:val="longtext"/>
          <w:rFonts w:ascii="Arial" w:hAnsi="Arial" w:cs="Arial"/>
          <w:sz w:val="22"/>
          <w:szCs w:val="22"/>
        </w:rPr>
      </w:pPr>
      <w:r w:rsidRPr="008D3459">
        <w:rPr>
          <w:rStyle w:val="longtext"/>
          <w:rFonts w:ascii="Arial" w:hAnsi="Arial" w:cs="Arial"/>
          <w:sz w:val="22"/>
          <w:szCs w:val="22"/>
        </w:rPr>
        <w:t xml:space="preserve">Tras 24 horas de secado, se pesaron los recipientes con la muestra ya seca, en la báscula de </w:t>
      </w:r>
      <w:r>
        <w:rPr>
          <w:rStyle w:val="longtext"/>
          <w:rFonts w:ascii="Arial" w:hAnsi="Arial" w:cs="Arial"/>
          <w:sz w:val="22"/>
          <w:szCs w:val="22"/>
        </w:rPr>
        <w:t>precisión, teniendo en cuenta</w:t>
      </w:r>
      <w:r w:rsidRPr="008D3459">
        <w:rPr>
          <w:rStyle w:val="longtext"/>
          <w:rFonts w:ascii="Arial" w:hAnsi="Arial" w:cs="Arial"/>
          <w:sz w:val="22"/>
          <w:szCs w:val="22"/>
        </w:rPr>
        <w:t xml:space="preserve"> realizar este pesado entre los 10 – 15 segundos después de sacar las muestras de la estufa para evitar la absorción de humedad ambiental por parte de la muestra.</w:t>
      </w:r>
    </w:p>
    <w:p w14:paraId="30982A21" w14:textId="77777777" w:rsidR="00093A89" w:rsidRPr="00425201" w:rsidRDefault="00093A89" w:rsidP="00585BF1">
      <w:pPr>
        <w:pStyle w:val="Textoindependiente"/>
        <w:numPr>
          <w:ilvl w:val="0"/>
          <w:numId w:val="22"/>
        </w:numPr>
        <w:spacing w:line="276" w:lineRule="auto"/>
        <w:jc w:val="both"/>
        <w:rPr>
          <w:rStyle w:val="longtext"/>
          <w:rFonts w:ascii="Arial" w:hAnsi="Arial" w:cs="Arial"/>
          <w:sz w:val="22"/>
          <w:szCs w:val="22"/>
        </w:rPr>
      </w:pPr>
      <w:r w:rsidRPr="008D3459">
        <w:rPr>
          <w:rStyle w:val="longtext"/>
          <w:rFonts w:ascii="Arial" w:hAnsi="Arial" w:cs="Arial"/>
          <w:sz w:val="22"/>
          <w:szCs w:val="22"/>
        </w:rPr>
        <w:t>Cálculo del contenido de humedad, expresado como porcentaje</w:t>
      </w:r>
      <w:r>
        <w:rPr>
          <w:rStyle w:val="longtext"/>
          <w:rFonts w:ascii="Arial" w:hAnsi="Arial" w:cs="Arial"/>
          <w:sz w:val="22"/>
          <w:szCs w:val="22"/>
        </w:rPr>
        <w:t xml:space="preserve"> de masa, mediante la ecuación </w:t>
      </w:r>
      <w:r w:rsidRPr="008D3459">
        <w:rPr>
          <w:rStyle w:val="longtext"/>
          <w:rFonts w:ascii="Arial" w:hAnsi="Arial" w:cs="Arial"/>
          <w:sz w:val="22"/>
          <w:szCs w:val="22"/>
        </w:rPr>
        <w:t>1</w:t>
      </w:r>
      <w:r w:rsidR="003A1A8B">
        <w:rPr>
          <w:rStyle w:val="longtext"/>
          <w:rFonts w:ascii="Arial" w:hAnsi="Arial" w:cs="Arial"/>
          <w:sz w:val="22"/>
          <w:szCs w:val="22"/>
        </w:rPr>
        <w:t>4</w:t>
      </w:r>
      <w:r>
        <w:rPr>
          <w:rStyle w:val="longtext"/>
          <w:rFonts w:ascii="Arial" w:hAnsi="Arial" w:cs="Arial"/>
          <w:sz w:val="22"/>
          <w:szCs w:val="22"/>
        </w:rPr>
        <w:t>.</w:t>
      </w:r>
    </w:p>
    <w:p w14:paraId="58950C1A" w14:textId="77777777" w:rsidR="00093A89" w:rsidRDefault="000F3B73" w:rsidP="00EC0F0B">
      <w:pPr>
        <w:pStyle w:val="Epgrafe"/>
        <w:keepNext/>
        <w:jc w:val="center"/>
      </w:pPr>
      <w:bookmarkStart w:id="60" w:name="_Toc405916305"/>
      <w:bookmarkStart w:id="61" w:name="_Toc405916379"/>
      <w:bookmarkStart w:id="62" w:name="_Toc405916616"/>
      <w:r>
        <w:rPr>
          <w:noProof/>
          <w:lang w:val="es-ES"/>
        </w:rPr>
        <w:drawing>
          <wp:inline distT="0" distB="0" distL="0" distR="0" wp14:anchorId="3E174D05" wp14:editId="1EF283E6">
            <wp:extent cx="1837690" cy="44831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srcRect/>
                    <a:stretch>
                      <a:fillRect/>
                    </a:stretch>
                  </pic:blipFill>
                  <pic:spPr bwMode="auto">
                    <a:xfrm>
                      <a:off x="0" y="0"/>
                      <a:ext cx="1837690" cy="448310"/>
                    </a:xfrm>
                    <a:prstGeom prst="rect">
                      <a:avLst/>
                    </a:prstGeom>
                    <a:noFill/>
                    <a:ln w="9525">
                      <a:noFill/>
                      <a:miter lim="800000"/>
                      <a:headEnd/>
                      <a:tailEnd/>
                    </a:ln>
                  </pic:spPr>
                </pic:pic>
              </a:graphicData>
            </a:graphic>
          </wp:inline>
        </w:drawing>
      </w:r>
      <w:r w:rsidR="00093A89">
        <w:tab/>
        <w:t xml:space="preserve">Ecuación </w:t>
      </w:r>
      <w:r w:rsidR="002E68F1">
        <w:fldChar w:fldCharType="begin"/>
      </w:r>
      <w:r w:rsidR="00093A89">
        <w:instrText xml:space="preserve"> SEQ Ecuación \* ARABIC </w:instrText>
      </w:r>
      <w:r w:rsidR="002E68F1">
        <w:fldChar w:fldCharType="separate"/>
      </w:r>
      <w:r w:rsidR="006324AC">
        <w:rPr>
          <w:noProof/>
        </w:rPr>
        <w:t>14</w:t>
      </w:r>
      <w:bookmarkEnd w:id="60"/>
      <w:bookmarkEnd w:id="61"/>
      <w:bookmarkEnd w:id="62"/>
      <w:r w:rsidR="002E68F1">
        <w:fldChar w:fldCharType="end"/>
      </w:r>
    </w:p>
    <w:p w14:paraId="68FE32A9" w14:textId="77777777" w:rsidR="00093A89" w:rsidRPr="008D3459" w:rsidRDefault="00093A89" w:rsidP="00585BF1">
      <w:pPr>
        <w:pStyle w:val="Textoindependiente"/>
        <w:keepNext/>
        <w:spacing w:line="276" w:lineRule="auto"/>
        <w:jc w:val="left"/>
        <w:rPr>
          <w:rStyle w:val="longtext"/>
          <w:rFonts w:ascii="Arial" w:hAnsi="Arial" w:cs="Arial"/>
          <w:sz w:val="22"/>
          <w:szCs w:val="22"/>
          <w:lang w:val="es-ES_tradnl"/>
        </w:rPr>
      </w:pPr>
      <w:r w:rsidRPr="008D3459">
        <w:rPr>
          <w:rStyle w:val="longtext"/>
          <w:rFonts w:ascii="Arial" w:hAnsi="Arial" w:cs="Arial"/>
          <w:sz w:val="22"/>
          <w:szCs w:val="22"/>
        </w:rPr>
        <w:t>Dónde:</w:t>
      </w:r>
    </w:p>
    <w:p w14:paraId="7AEA68D7" w14:textId="77777777" w:rsidR="00093A89" w:rsidRPr="008D3459" w:rsidRDefault="00093A89" w:rsidP="00585BF1">
      <w:pPr>
        <w:pStyle w:val="Textoindependiente"/>
        <w:numPr>
          <w:ilvl w:val="4"/>
          <w:numId w:val="23"/>
        </w:numPr>
        <w:spacing w:line="276" w:lineRule="auto"/>
        <w:jc w:val="both"/>
        <w:rPr>
          <w:rStyle w:val="longtext"/>
          <w:rFonts w:ascii="Arial" w:hAnsi="Arial" w:cs="Arial"/>
          <w:sz w:val="22"/>
          <w:szCs w:val="22"/>
        </w:rPr>
      </w:pPr>
      <w:r w:rsidRPr="008D3459">
        <w:rPr>
          <w:rStyle w:val="longtext"/>
          <w:rFonts w:ascii="Arial" w:hAnsi="Arial" w:cs="Arial"/>
          <w:sz w:val="22"/>
          <w:szCs w:val="22"/>
        </w:rPr>
        <w:t>M</w:t>
      </w:r>
      <w:r w:rsidRPr="00775C28">
        <w:rPr>
          <w:rStyle w:val="longtext"/>
          <w:rFonts w:ascii="Arial" w:hAnsi="Arial" w:cs="Arial"/>
          <w:sz w:val="22"/>
          <w:szCs w:val="22"/>
          <w:vertAlign w:val="subscript"/>
        </w:rPr>
        <w:t>ar</w:t>
      </w:r>
      <w:r w:rsidRPr="008D3459">
        <w:rPr>
          <w:rStyle w:val="longtext"/>
          <w:rFonts w:ascii="Arial" w:hAnsi="Arial" w:cs="Arial"/>
          <w:sz w:val="22"/>
          <w:szCs w:val="22"/>
        </w:rPr>
        <w:t xml:space="preserve"> es el contenido de humedad del biocombustible;</w:t>
      </w:r>
    </w:p>
    <w:p w14:paraId="0DC4EC15" w14:textId="77777777" w:rsidR="00093A89" w:rsidRPr="008D3459" w:rsidRDefault="00093A89" w:rsidP="00585BF1">
      <w:pPr>
        <w:pStyle w:val="Textoindependiente"/>
        <w:numPr>
          <w:ilvl w:val="4"/>
          <w:numId w:val="23"/>
        </w:numPr>
        <w:spacing w:line="276" w:lineRule="auto"/>
        <w:jc w:val="both"/>
        <w:rPr>
          <w:rStyle w:val="longtext"/>
          <w:rFonts w:ascii="Arial" w:hAnsi="Arial" w:cs="Arial"/>
          <w:sz w:val="22"/>
          <w:szCs w:val="22"/>
        </w:rPr>
      </w:pPr>
      <w:r w:rsidRPr="008D3459">
        <w:rPr>
          <w:rStyle w:val="longtext"/>
          <w:rFonts w:ascii="Arial" w:hAnsi="Arial" w:cs="Arial"/>
          <w:sz w:val="22"/>
          <w:szCs w:val="22"/>
        </w:rPr>
        <w:t>m</w:t>
      </w:r>
      <w:r w:rsidRPr="00775C28">
        <w:rPr>
          <w:rStyle w:val="longtext"/>
          <w:rFonts w:ascii="Arial" w:hAnsi="Arial" w:cs="Arial"/>
          <w:sz w:val="22"/>
          <w:szCs w:val="22"/>
          <w:vertAlign w:val="subscript"/>
        </w:rPr>
        <w:t>1</w:t>
      </w:r>
      <w:r w:rsidRPr="008D3459">
        <w:rPr>
          <w:rStyle w:val="longtext"/>
          <w:rFonts w:ascii="Arial" w:hAnsi="Arial" w:cs="Arial"/>
          <w:sz w:val="22"/>
          <w:szCs w:val="22"/>
        </w:rPr>
        <w:t xml:space="preserve"> es la masa en gramos del recipiente de secado vacío;</w:t>
      </w:r>
    </w:p>
    <w:p w14:paraId="56A18B5D" w14:textId="77777777" w:rsidR="00093A89" w:rsidRPr="008D3459" w:rsidRDefault="00093A89" w:rsidP="00585BF1">
      <w:pPr>
        <w:pStyle w:val="Textoindependiente"/>
        <w:numPr>
          <w:ilvl w:val="4"/>
          <w:numId w:val="23"/>
        </w:numPr>
        <w:spacing w:line="276" w:lineRule="auto"/>
        <w:jc w:val="both"/>
        <w:rPr>
          <w:rStyle w:val="longtext"/>
          <w:rFonts w:ascii="Arial" w:hAnsi="Arial" w:cs="Arial"/>
          <w:sz w:val="22"/>
          <w:szCs w:val="22"/>
        </w:rPr>
      </w:pPr>
      <w:r w:rsidRPr="008D3459">
        <w:rPr>
          <w:rStyle w:val="longtext"/>
          <w:rFonts w:ascii="Arial" w:hAnsi="Arial" w:cs="Arial"/>
          <w:sz w:val="22"/>
          <w:szCs w:val="22"/>
        </w:rPr>
        <w:t>m</w:t>
      </w:r>
      <w:r w:rsidRPr="00775C28">
        <w:rPr>
          <w:rStyle w:val="longtext"/>
          <w:rFonts w:ascii="Arial" w:hAnsi="Arial" w:cs="Arial"/>
          <w:sz w:val="22"/>
          <w:szCs w:val="22"/>
          <w:vertAlign w:val="subscript"/>
        </w:rPr>
        <w:t>2</w:t>
      </w:r>
      <w:r w:rsidRPr="008D3459">
        <w:rPr>
          <w:rStyle w:val="longtext"/>
          <w:rFonts w:ascii="Arial" w:hAnsi="Arial" w:cs="Arial"/>
          <w:sz w:val="22"/>
          <w:szCs w:val="22"/>
        </w:rPr>
        <w:t xml:space="preserve"> es la masa en gramos del recipiente de secado y la muestra antes del secado;</w:t>
      </w:r>
    </w:p>
    <w:p w14:paraId="0E6C4F4C" w14:textId="77777777" w:rsidR="00093A89" w:rsidRPr="008D3459" w:rsidRDefault="00093A89" w:rsidP="00585BF1">
      <w:pPr>
        <w:pStyle w:val="Textoindependiente"/>
        <w:numPr>
          <w:ilvl w:val="4"/>
          <w:numId w:val="23"/>
        </w:numPr>
        <w:spacing w:line="276" w:lineRule="auto"/>
        <w:jc w:val="both"/>
        <w:rPr>
          <w:rStyle w:val="longtext"/>
          <w:rFonts w:ascii="Arial" w:hAnsi="Arial" w:cs="Arial"/>
          <w:sz w:val="22"/>
          <w:szCs w:val="22"/>
        </w:rPr>
      </w:pPr>
      <w:r w:rsidRPr="008D3459">
        <w:rPr>
          <w:rStyle w:val="longtext"/>
          <w:rFonts w:ascii="Arial" w:hAnsi="Arial" w:cs="Arial"/>
          <w:sz w:val="22"/>
          <w:szCs w:val="22"/>
        </w:rPr>
        <w:t>m</w:t>
      </w:r>
      <w:r w:rsidRPr="00775C28">
        <w:rPr>
          <w:rStyle w:val="longtext"/>
          <w:rFonts w:ascii="Arial" w:hAnsi="Arial" w:cs="Arial"/>
          <w:sz w:val="22"/>
          <w:szCs w:val="22"/>
          <w:vertAlign w:val="subscript"/>
        </w:rPr>
        <w:t>3</w:t>
      </w:r>
      <w:r w:rsidRPr="008D3459">
        <w:rPr>
          <w:rStyle w:val="longtext"/>
          <w:rFonts w:ascii="Arial" w:hAnsi="Arial" w:cs="Arial"/>
          <w:sz w:val="22"/>
          <w:szCs w:val="22"/>
        </w:rPr>
        <w:t xml:space="preserve"> es la masa en gramos del recipiente de secado y la muestra después del secado.</w:t>
      </w:r>
    </w:p>
    <w:p w14:paraId="6C2AC849" w14:textId="77777777" w:rsidR="00093A89" w:rsidRDefault="00093A89" w:rsidP="00585BF1">
      <w:pPr>
        <w:pStyle w:val="Textoindependiente"/>
        <w:numPr>
          <w:ilvl w:val="4"/>
          <w:numId w:val="23"/>
        </w:numPr>
        <w:tabs>
          <w:tab w:val="num" w:pos="0"/>
        </w:tabs>
        <w:spacing w:line="276" w:lineRule="auto"/>
        <w:jc w:val="both"/>
        <w:rPr>
          <w:rStyle w:val="longtext"/>
          <w:rFonts w:ascii="Arial" w:hAnsi="Arial" w:cs="Arial"/>
          <w:sz w:val="22"/>
          <w:szCs w:val="22"/>
        </w:rPr>
      </w:pPr>
      <w:r w:rsidRPr="008D3459">
        <w:rPr>
          <w:rStyle w:val="longtext"/>
          <w:rFonts w:ascii="Arial" w:hAnsi="Arial" w:cs="Arial"/>
          <w:sz w:val="22"/>
          <w:szCs w:val="22"/>
        </w:rPr>
        <w:t>*m</w:t>
      </w:r>
      <w:r w:rsidRPr="00775C28">
        <w:rPr>
          <w:rStyle w:val="longtext"/>
          <w:rFonts w:ascii="Arial" w:hAnsi="Arial" w:cs="Arial"/>
          <w:sz w:val="22"/>
          <w:szCs w:val="22"/>
          <w:vertAlign w:val="subscript"/>
        </w:rPr>
        <w:t xml:space="preserve">4 </w:t>
      </w:r>
      <w:r w:rsidRPr="008D3459">
        <w:rPr>
          <w:rStyle w:val="longtext"/>
          <w:rFonts w:ascii="Arial" w:hAnsi="Arial" w:cs="Arial"/>
          <w:sz w:val="22"/>
          <w:szCs w:val="22"/>
        </w:rPr>
        <w:t>es la masa en gramos de la humedad del embalaje.</w:t>
      </w:r>
      <w:bookmarkStart w:id="63" w:name="_Toc366151900"/>
    </w:p>
    <w:p w14:paraId="405282C5" w14:textId="77777777" w:rsidR="00093A89" w:rsidRDefault="00093A89" w:rsidP="00084B09">
      <w:pPr>
        <w:pStyle w:val="Textoindependiente"/>
        <w:tabs>
          <w:tab w:val="num" w:pos="2160"/>
        </w:tabs>
        <w:jc w:val="both"/>
        <w:rPr>
          <w:rStyle w:val="longtext"/>
          <w:rFonts w:ascii="Arial" w:hAnsi="Arial" w:cs="Arial"/>
          <w:sz w:val="22"/>
          <w:szCs w:val="22"/>
        </w:rPr>
      </w:pPr>
    </w:p>
    <w:p w14:paraId="386F88EC" w14:textId="77777777" w:rsidR="00ED4910" w:rsidRPr="00775C28" w:rsidRDefault="00ED4910" w:rsidP="00084B09">
      <w:pPr>
        <w:pStyle w:val="Textoindependiente"/>
        <w:tabs>
          <w:tab w:val="num" w:pos="2160"/>
        </w:tabs>
        <w:jc w:val="both"/>
        <w:rPr>
          <w:rStyle w:val="longtext"/>
          <w:rFonts w:ascii="Arial" w:hAnsi="Arial" w:cs="Arial"/>
          <w:sz w:val="22"/>
          <w:szCs w:val="22"/>
        </w:rPr>
      </w:pPr>
    </w:p>
    <w:p w14:paraId="29E498E8" w14:textId="77777777" w:rsidR="00093A89" w:rsidRPr="008D3459" w:rsidRDefault="00093A89" w:rsidP="00A77453">
      <w:pPr>
        <w:pStyle w:val="Ttulo2"/>
        <w:spacing w:before="0" w:after="0"/>
        <w:rPr>
          <w:rStyle w:val="longtext"/>
          <w:rFonts w:eastAsia="SimSun" w:cs="Arial"/>
          <w:bCs/>
          <w:sz w:val="22"/>
          <w:szCs w:val="22"/>
        </w:rPr>
      </w:pPr>
      <w:bookmarkStart w:id="64" w:name="_Toc282418008"/>
      <w:r>
        <w:rPr>
          <w:rStyle w:val="longtext"/>
          <w:rFonts w:eastAsia="SimSun" w:cs="Arial"/>
          <w:sz w:val="22"/>
          <w:szCs w:val="22"/>
        </w:rPr>
        <w:t>4.3.2</w:t>
      </w:r>
      <w:r w:rsidRPr="008D3459">
        <w:rPr>
          <w:rStyle w:val="longtext"/>
          <w:rFonts w:eastAsia="SimSun" w:cs="Arial"/>
          <w:sz w:val="22"/>
          <w:szCs w:val="22"/>
        </w:rPr>
        <w:t>. Determinación de la densidad de la madera.</w:t>
      </w:r>
      <w:bookmarkEnd w:id="63"/>
      <w:bookmarkEnd w:id="64"/>
    </w:p>
    <w:p w14:paraId="41CAC796" w14:textId="77777777" w:rsidR="00093A89" w:rsidRPr="008D3459" w:rsidRDefault="00093A89" w:rsidP="00A77453">
      <w:pPr>
        <w:pStyle w:val="Textoindependiente"/>
        <w:rPr>
          <w:rStyle w:val="longtext"/>
          <w:rFonts w:ascii="Arial" w:hAnsi="Arial" w:cs="Arial"/>
          <w:sz w:val="22"/>
          <w:szCs w:val="22"/>
        </w:rPr>
      </w:pPr>
    </w:p>
    <w:p w14:paraId="1B578E06" w14:textId="014BC443" w:rsidR="00093A89" w:rsidRDefault="00093A89" w:rsidP="00585BF1">
      <w:pPr>
        <w:pStyle w:val="Textoindependiente"/>
        <w:spacing w:line="276" w:lineRule="auto"/>
        <w:jc w:val="both"/>
        <w:rPr>
          <w:rStyle w:val="longtext"/>
          <w:rFonts w:ascii="Arial" w:hAnsi="Arial" w:cs="Arial"/>
          <w:sz w:val="22"/>
          <w:szCs w:val="22"/>
        </w:rPr>
      </w:pPr>
      <w:r w:rsidRPr="008D3459">
        <w:rPr>
          <w:rStyle w:val="longtext"/>
          <w:rFonts w:ascii="Arial" w:hAnsi="Arial" w:cs="Arial"/>
          <w:sz w:val="22"/>
          <w:szCs w:val="22"/>
        </w:rPr>
        <w:t xml:space="preserve">La densidad de la madera se expresa como masa de madera seca por unidad de volumen en verde. Para calcular la densidad, </w:t>
      </w:r>
      <w:r>
        <w:rPr>
          <w:rStyle w:val="longtext"/>
          <w:rFonts w:ascii="Arial" w:hAnsi="Arial" w:cs="Arial"/>
          <w:sz w:val="22"/>
          <w:szCs w:val="22"/>
        </w:rPr>
        <w:t xml:space="preserve">primero se determina el volumen en verde mediante la inmersión de las muestras. Estas </w:t>
      </w:r>
      <w:r w:rsidRPr="008D3459">
        <w:rPr>
          <w:rStyle w:val="longtext"/>
          <w:rFonts w:ascii="Arial" w:hAnsi="Arial" w:cs="Arial"/>
          <w:sz w:val="22"/>
          <w:szCs w:val="22"/>
        </w:rPr>
        <w:t>fueron sumergidas en un vaso de precipitados con agua, calibrado para 250 mililitros. La diferencia entre el volumen de a</w:t>
      </w:r>
      <w:r w:rsidRPr="00F1028A">
        <w:rPr>
          <w:rStyle w:val="longtext"/>
          <w:rFonts w:ascii="Arial" w:hAnsi="Arial" w:cs="Arial"/>
          <w:sz w:val="22"/>
          <w:szCs w:val="22"/>
        </w:rPr>
        <w:t>gua desplazada equivale al volumen de la muestra sumergida (ecuación 11) (</w:t>
      </w:r>
      <w:proofErr w:type="spellStart"/>
      <w:r w:rsidRPr="00F1028A">
        <w:rPr>
          <w:rStyle w:val="longtext"/>
          <w:rFonts w:ascii="Arial" w:hAnsi="Arial" w:cs="Arial"/>
          <w:sz w:val="22"/>
          <w:szCs w:val="22"/>
        </w:rPr>
        <w:t>Husch</w:t>
      </w:r>
      <w:proofErr w:type="spellEnd"/>
      <w:r w:rsidRPr="00F1028A">
        <w:rPr>
          <w:rStyle w:val="longtext"/>
          <w:rFonts w:ascii="Arial" w:hAnsi="Arial" w:cs="Arial"/>
          <w:sz w:val="22"/>
          <w:szCs w:val="22"/>
        </w:rPr>
        <w:t xml:space="preserve"> et al., 2003). Se calcularon la media y la desviación típica para las densidades obtenidas, en total se realizaron catorce mediciones. Los materiales utilizados para esta determinación fueron un </w:t>
      </w:r>
      <w:r w:rsidR="006620CB">
        <w:rPr>
          <w:rStyle w:val="longtext"/>
          <w:rFonts w:ascii="Arial" w:hAnsi="Arial" w:cs="Arial"/>
          <w:sz w:val="22"/>
          <w:szCs w:val="22"/>
        </w:rPr>
        <w:t xml:space="preserve">matraz de destilación con un tubo de vertido en el cuello, un </w:t>
      </w:r>
      <w:r w:rsidRPr="00F1028A">
        <w:rPr>
          <w:rStyle w:val="longtext"/>
          <w:rFonts w:ascii="Arial" w:hAnsi="Arial" w:cs="Arial"/>
          <w:sz w:val="22"/>
          <w:szCs w:val="22"/>
        </w:rPr>
        <w:t xml:space="preserve">vaso de precipitados de 250 ml, agua destilada, una báscula de precisión 0,001 g, </w:t>
      </w:r>
      <w:r>
        <w:rPr>
          <w:rStyle w:val="longtext"/>
          <w:rFonts w:ascii="Arial" w:hAnsi="Arial" w:cs="Arial"/>
          <w:sz w:val="22"/>
          <w:szCs w:val="22"/>
        </w:rPr>
        <w:t>y 14</w:t>
      </w:r>
      <w:r w:rsidRPr="008D3459">
        <w:rPr>
          <w:rStyle w:val="longtext"/>
          <w:rFonts w:ascii="Arial" w:hAnsi="Arial" w:cs="Arial"/>
          <w:sz w:val="22"/>
          <w:szCs w:val="22"/>
        </w:rPr>
        <w:t xml:space="preserve"> muestras </w:t>
      </w:r>
      <w:r>
        <w:rPr>
          <w:rStyle w:val="longtext"/>
          <w:rFonts w:ascii="Arial" w:hAnsi="Arial" w:cs="Arial"/>
          <w:sz w:val="22"/>
          <w:szCs w:val="22"/>
        </w:rPr>
        <w:t>de madera.</w:t>
      </w:r>
      <w:r w:rsidRPr="00585241">
        <w:rPr>
          <w:rStyle w:val="longtext"/>
          <w:rFonts w:ascii="Arial" w:hAnsi="Arial" w:cs="Arial"/>
          <w:sz w:val="22"/>
          <w:szCs w:val="22"/>
        </w:rPr>
        <w:t xml:space="preserve"> </w:t>
      </w:r>
      <w:r>
        <w:rPr>
          <w:rStyle w:val="longtext"/>
          <w:rFonts w:ascii="Arial" w:hAnsi="Arial" w:cs="Arial"/>
          <w:sz w:val="22"/>
          <w:szCs w:val="22"/>
        </w:rPr>
        <w:t xml:space="preserve">Por otra parte, </w:t>
      </w:r>
      <w:r w:rsidRPr="008D3459">
        <w:rPr>
          <w:rStyle w:val="longtext"/>
          <w:rFonts w:ascii="Arial" w:hAnsi="Arial" w:cs="Arial"/>
          <w:sz w:val="22"/>
          <w:szCs w:val="22"/>
        </w:rPr>
        <w:t xml:space="preserve">se determinó el peso seco de las muestras, para ello se introdujeron las muestras en un horno de secado a una temperatura constante de 105 +- 2º C durante 24 </w:t>
      </w:r>
      <w:commentRangeStart w:id="65"/>
      <w:r w:rsidRPr="008D3459">
        <w:rPr>
          <w:rStyle w:val="longtext"/>
          <w:rFonts w:ascii="Arial" w:hAnsi="Arial" w:cs="Arial"/>
          <w:sz w:val="22"/>
          <w:szCs w:val="22"/>
        </w:rPr>
        <w:t>horas</w:t>
      </w:r>
      <w:commentRangeEnd w:id="65"/>
      <w:r w:rsidR="006620CB">
        <w:rPr>
          <w:rStyle w:val="Refdecomentario"/>
          <w:rFonts w:ascii="Tahoma" w:hAnsi="Tahoma"/>
        </w:rPr>
        <w:commentReference w:id="65"/>
      </w:r>
      <w:r>
        <w:rPr>
          <w:rStyle w:val="longtext"/>
          <w:rFonts w:ascii="Arial" w:hAnsi="Arial" w:cs="Arial"/>
          <w:sz w:val="22"/>
          <w:szCs w:val="22"/>
        </w:rPr>
        <w:t>.</w:t>
      </w:r>
    </w:p>
    <w:p w14:paraId="08F04F6E" w14:textId="77777777" w:rsidR="00DF75AD" w:rsidRPr="008D3459" w:rsidRDefault="00DF75AD" w:rsidP="00585241">
      <w:pPr>
        <w:pStyle w:val="Textoindependiente"/>
        <w:jc w:val="both"/>
        <w:rPr>
          <w:rStyle w:val="longtext"/>
          <w:rFonts w:ascii="Arial" w:hAnsi="Arial" w:cs="Arial"/>
          <w:sz w:val="22"/>
          <w:szCs w:val="22"/>
        </w:rPr>
      </w:pPr>
    </w:p>
    <w:p w14:paraId="0623DADF" w14:textId="52B4E2AE" w:rsidR="00DF75AD" w:rsidRDefault="00DF75AD" w:rsidP="00585BF1">
      <w:pPr>
        <w:pStyle w:val="Textoindependiente"/>
        <w:spacing w:line="276" w:lineRule="auto"/>
        <w:jc w:val="both"/>
        <w:rPr>
          <w:rStyle w:val="longtext"/>
          <w:rFonts w:ascii="Arial" w:hAnsi="Arial" w:cs="Arial"/>
          <w:sz w:val="22"/>
          <w:szCs w:val="22"/>
        </w:rPr>
      </w:pPr>
      <w:r w:rsidRPr="00DF75AD">
        <w:rPr>
          <w:rStyle w:val="longtext"/>
          <w:rFonts w:ascii="Arial" w:hAnsi="Arial" w:cs="Arial"/>
          <w:sz w:val="22"/>
          <w:szCs w:val="22"/>
        </w:rPr>
        <w:t>Para la determinación del volumen de las muestras, se llenó el matraz de destilación hasta que el agua destilada sobrepasaba el tubo situado en el cuello, permitiendo que el exceso de agua se perdiese por el mismo. Una vez aforado, se introducía la pieza de madera que, al tener, en verde, una densidad superior a la del agua, se hundía sin necesidad de ayuda adicional. El ascenso del nivel del agua por efecto del desplazamiento que de la misma hacía e</w:t>
      </w:r>
      <w:r w:rsidR="006620CB">
        <w:rPr>
          <w:rStyle w:val="longtext"/>
          <w:rFonts w:ascii="Arial" w:hAnsi="Arial" w:cs="Arial"/>
          <w:sz w:val="22"/>
          <w:szCs w:val="22"/>
        </w:rPr>
        <w:t>l</w:t>
      </w:r>
      <w:r w:rsidRPr="00DF75AD">
        <w:rPr>
          <w:rStyle w:val="longtext"/>
          <w:rFonts w:ascii="Arial" w:hAnsi="Arial" w:cs="Arial"/>
          <w:sz w:val="22"/>
          <w:szCs w:val="22"/>
        </w:rPr>
        <w:t xml:space="preserve"> objeto introducido, provoca que esta se escape por el orificio del centro del cuello del matraz hasta volver a aforarse. El líquido vertido se recoge en un recipiente de peso conocido y se calcula el volumen en función del peso del agua destilada recogida en una báscula de precisión de 0,</w:t>
      </w:r>
      <w:commentRangeStart w:id="66"/>
      <w:r w:rsidRPr="00DF75AD">
        <w:rPr>
          <w:rStyle w:val="longtext"/>
          <w:rFonts w:ascii="Arial" w:hAnsi="Arial" w:cs="Arial"/>
          <w:sz w:val="22"/>
          <w:szCs w:val="22"/>
        </w:rPr>
        <w:t>001g</w:t>
      </w:r>
      <w:commentRangeEnd w:id="66"/>
      <w:r w:rsidR="006620CB">
        <w:rPr>
          <w:rStyle w:val="Refdecomentario"/>
          <w:rFonts w:ascii="Tahoma" w:hAnsi="Tahoma"/>
        </w:rPr>
        <w:commentReference w:id="66"/>
      </w:r>
      <w:r w:rsidRPr="00DF75AD">
        <w:rPr>
          <w:rStyle w:val="longtext"/>
          <w:rFonts w:ascii="Arial" w:hAnsi="Arial" w:cs="Arial"/>
          <w:sz w:val="22"/>
          <w:szCs w:val="22"/>
        </w:rPr>
        <w:t xml:space="preserve">. </w:t>
      </w:r>
    </w:p>
    <w:p w14:paraId="2890616C" w14:textId="77777777" w:rsidR="00266379" w:rsidRDefault="00266379" w:rsidP="00585BF1">
      <w:pPr>
        <w:pStyle w:val="Textoindependiente"/>
        <w:spacing w:line="276" w:lineRule="auto"/>
        <w:jc w:val="both"/>
        <w:rPr>
          <w:rStyle w:val="longtext"/>
          <w:rFonts w:ascii="Arial" w:hAnsi="Arial" w:cs="Arial"/>
          <w:sz w:val="22"/>
          <w:szCs w:val="22"/>
        </w:rPr>
      </w:pPr>
    </w:p>
    <w:p w14:paraId="45F63FDB" w14:textId="77777777" w:rsidR="00266379" w:rsidRPr="00DF75AD" w:rsidRDefault="00266379" w:rsidP="00585BF1">
      <w:pPr>
        <w:pStyle w:val="Textoindependiente"/>
        <w:spacing w:line="276" w:lineRule="auto"/>
        <w:jc w:val="both"/>
        <w:rPr>
          <w:rStyle w:val="longtext"/>
          <w:rFonts w:ascii="Arial" w:hAnsi="Arial" w:cs="Arial"/>
          <w:sz w:val="22"/>
          <w:szCs w:val="22"/>
        </w:rPr>
      </w:pPr>
    </w:p>
    <w:p w14:paraId="12FC8350" w14:textId="77777777" w:rsidR="00DF75AD" w:rsidRPr="00DF75AD" w:rsidRDefault="000F3B73" w:rsidP="00DF75AD">
      <w:pPr>
        <w:pStyle w:val="Textoindependiente"/>
        <w:keepNext/>
      </w:pPr>
      <w:r>
        <w:rPr>
          <w:noProof/>
          <w:sz w:val="22"/>
        </w:rPr>
        <w:drawing>
          <wp:inline distT="0" distB="0" distL="0" distR="0" wp14:anchorId="58BAC22E" wp14:editId="0FB83E53">
            <wp:extent cx="3420186" cy="2138782"/>
            <wp:effectExtent l="19050" t="0" r="8814"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srcRect/>
                    <a:stretch>
                      <a:fillRect/>
                    </a:stretch>
                  </pic:blipFill>
                  <pic:spPr bwMode="auto">
                    <a:xfrm>
                      <a:off x="0" y="0"/>
                      <a:ext cx="3422206" cy="2140045"/>
                    </a:xfrm>
                    <a:prstGeom prst="rect">
                      <a:avLst/>
                    </a:prstGeom>
                    <a:noFill/>
                    <a:ln w="9525">
                      <a:noFill/>
                      <a:miter lim="800000"/>
                      <a:headEnd/>
                      <a:tailEnd/>
                    </a:ln>
                  </pic:spPr>
                </pic:pic>
              </a:graphicData>
            </a:graphic>
          </wp:inline>
        </w:drawing>
      </w:r>
    </w:p>
    <w:p w14:paraId="7C4643DD" w14:textId="77777777" w:rsidR="00C40121" w:rsidRDefault="00C40121" w:rsidP="00585BF1">
      <w:pPr>
        <w:pStyle w:val="Epgrafe"/>
        <w:spacing w:line="276" w:lineRule="auto"/>
        <w:jc w:val="center"/>
      </w:pPr>
    </w:p>
    <w:p w14:paraId="2EA67125" w14:textId="77777777" w:rsidR="00DF75AD" w:rsidRPr="00DF75AD" w:rsidRDefault="00DF75AD" w:rsidP="00585BF1">
      <w:pPr>
        <w:pStyle w:val="Epgrafe"/>
        <w:spacing w:line="276" w:lineRule="auto"/>
        <w:jc w:val="center"/>
        <w:rPr>
          <w:rStyle w:val="longtext"/>
          <w:sz w:val="22"/>
        </w:rPr>
      </w:pPr>
      <w:bookmarkStart w:id="67" w:name="_Toc282421469"/>
      <w:r w:rsidRPr="00DF75AD">
        <w:t xml:space="preserve">Figura  </w:t>
      </w:r>
      <w:r w:rsidR="002E68F1" w:rsidRPr="00DF75AD">
        <w:fldChar w:fldCharType="begin"/>
      </w:r>
      <w:r w:rsidRPr="00DF75AD">
        <w:instrText xml:space="preserve"> SEQ Figura_ \* ARABIC </w:instrText>
      </w:r>
      <w:r w:rsidR="002E68F1" w:rsidRPr="00DF75AD">
        <w:fldChar w:fldCharType="separate"/>
      </w:r>
      <w:r w:rsidR="006324AC">
        <w:rPr>
          <w:noProof/>
        </w:rPr>
        <w:t>6</w:t>
      </w:r>
      <w:r w:rsidR="002E68F1" w:rsidRPr="00DF75AD">
        <w:fldChar w:fldCharType="end"/>
      </w:r>
      <w:r w:rsidRPr="00DF75AD">
        <w:t xml:space="preserve">.- sistema de determinación del volumen de la </w:t>
      </w:r>
      <w:commentRangeStart w:id="68"/>
      <w:r w:rsidRPr="00DF75AD">
        <w:t>muestra</w:t>
      </w:r>
      <w:commentRangeEnd w:id="68"/>
      <w:r w:rsidR="006620CB">
        <w:rPr>
          <w:rStyle w:val="Refdecomentario"/>
          <w:rFonts w:ascii="Tahoma" w:hAnsi="Tahoma"/>
          <w:caps w:val="0"/>
          <w:spacing w:val="0"/>
          <w:szCs w:val="20"/>
          <w:lang w:val="es-ES"/>
        </w:rPr>
        <w:commentReference w:id="68"/>
      </w:r>
      <w:r w:rsidRPr="00DF75AD">
        <w:t>.</w:t>
      </w:r>
      <w:bookmarkEnd w:id="67"/>
    </w:p>
    <w:p w14:paraId="424F55A8" w14:textId="77777777" w:rsidR="00266379" w:rsidRDefault="00266379" w:rsidP="00585BF1">
      <w:pPr>
        <w:pStyle w:val="Textoindependiente"/>
        <w:spacing w:line="276" w:lineRule="auto"/>
        <w:jc w:val="both"/>
        <w:rPr>
          <w:rStyle w:val="longtext"/>
          <w:rFonts w:ascii="Arial" w:hAnsi="Arial" w:cs="Arial"/>
          <w:sz w:val="22"/>
          <w:szCs w:val="22"/>
        </w:rPr>
      </w:pPr>
    </w:p>
    <w:p w14:paraId="7895F73A" w14:textId="77777777" w:rsidR="00266379" w:rsidRDefault="00266379" w:rsidP="00585BF1">
      <w:pPr>
        <w:pStyle w:val="Textoindependiente"/>
        <w:spacing w:line="276" w:lineRule="auto"/>
        <w:jc w:val="both"/>
        <w:rPr>
          <w:rStyle w:val="longtext"/>
          <w:rFonts w:ascii="Arial" w:hAnsi="Arial" w:cs="Arial"/>
          <w:sz w:val="22"/>
          <w:szCs w:val="22"/>
        </w:rPr>
      </w:pPr>
    </w:p>
    <w:p w14:paraId="2C3A6D2C" w14:textId="77777777" w:rsidR="00093A89" w:rsidRPr="00C40DD4" w:rsidRDefault="00DF75AD" w:rsidP="00585BF1">
      <w:pPr>
        <w:pStyle w:val="Textoindependiente"/>
        <w:spacing w:line="276" w:lineRule="auto"/>
        <w:jc w:val="both"/>
        <w:rPr>
          <w:rStyle w:val="longtext"/>
          <w:sz w:val="22"/>
        </w:rPr>
      </w:pPr>
      <w:r w:rsidRPr="00DF75AD">
        <w:rPr>
          <w:rStyle w:val="longtext"/>
          <w:rFonts w:ascii="Arial" w:hAnsi="Arial" w:cs="Arial"/>
          <w:sz w:val="22"/>
          <w:szCs w:val="22"/>
        </w:rPr>
        <w:t>A los datos obtenidos se les aplica la ecuación 1</w:t>
      </w:r>
      <w:r w:rsidR="003400C4">
        <w:rPr>
          <w:rStyle w:val="longtext"/>
          <w:rFonts w:ascii="Arial" w:hAnsi="Arial" w:cs="Arial"/>
          <w:sz w:val="22"/>
          <w:szCs w:val="22"/>
        </w:rPr>
        <w:t>5</w:t>
      </w:r>
      <w:r w:rsidRPr="00DF75AD">
        <w:rPr>
          <w:rStyle w:val="longtext"/>
          <w:rFonts w:ascii="Arial" w:hAnsi="Arial" w:cs="Arial"/>
          <w:sz w:val="22"/>
          <w:szCs w:val="22"/>
        </w:rPr>
        <w:t xml:space="preserve"> para la determinación de la densidad de cada muestra</w:t>
      </w:r>
    </w:p>
    <w:p w14:paraId="587B09A0" w14:textId="77777777" w:rsidR="00C40121" w:rsidRDefault="00C40121" w:rsidP="00EC0F0B">
      <w:pPr>
        <w:pStyle w:val="Epgrafe"/>
        <w:keepNext/>
        <w:jc w:val="center"/>
      </w:pPr>
      <w:bookmarkStart w:id="69" w:name="_Toc405916306"/>
      <w:bookmarkStart w:id="70" w:name="_Toc405916380"/>
      <w:bookmarkStart w:id="71" w:name="_Toc405916617"/>
    </w:p>
    <w:p w14:paraId="032D1466" w14:textId="77777777" w:rsidR="00093A89" w:rsidRDefault="000F3B73" w:rsidP="00EC0F0B">
      <w:pPr>
        <w:pStyle w:val="Epgrafe"/>
        <w:keepNext/>
        <w:jc w:val="center"/>
      </w:pPr>
      <w:r>
        <w:rPr>
          <w:noProof/>
          <w:lang w:val="es-ES"/>
        </w:rPr>
        <w:drawing>
          <wp:inline distT="0" distB="0" distL="0" distR="0" wp14:anchorId="2A3BA0F0" wp14:editId="4C99E629">
            <wp:extent cx="603885" cy="49149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srcRect/>
                    <a:stretch>
                      <a:fillRect/>
                    </a:stretch>
                  </pic:blipFill>
                  <pic:spPr bwMode="auto">
                    <a:xfrm>
                      <a:off x="0" y="0"/>
                      <a:ext cx="603885" cy="491490"/>
                    </a:xfrm>
                    <a:prstGeom prst="rect">
                      <a:avLst/>
                    </a:prstGeom>
                    <a:noFill/>
                    <a:ln w="9525">
                      <a:noFill/>
                      <a:miter lim="800000"/>
                      <a:headEnd/>
                      <a:tailEnd/>
                    </a:ln>
                  </pic:spPr>
                </pic:pic>
              </a:graphicData>
            </a:graphic>
          </wp:inline>
        </w:drawing>
      </w:r>
      <w:r w:rsidR="00093A89" w:rsidRPr="00425201">
        <w:t xml:space="preserve"> </w:t>
      </w:r>
      <w:r w:rsidR="00093A89">
        <w:tab/>
      </w:r>
      <w:r w:rsidR="00093A89">
        <w:tab/>
        <w:t xml:space="preserve">Ecuación </w:t>
      </w:r>
      <w:r w:rsidR="002E68F1">
        <w:fldChar w:fldCharType="begin"/>
      </w:r>
      <w:r w:rsidR="00093A89">
        <w:instrText xml:space="preserve"> SEQ Ecuación \* ARABIC </w:instrText>
      </w:r>
      <w:r w:rsidR="002E68F1">
        <w:fldChar w:fldCharType="separate"/>
      </w:r>
      <w:r w:rsidR="006324AC">
        <w:rPr>
          <w:noProof/>
        </w:rPr>
        <w:t>15</w:t>
      </w:r>
      <w:bookmarkEnd w:id="69"/>
      <w:bookmarkEnd w:id="70"/>
      <w:bookmarkEnd w:id="71"/>
      <w:r w:rsidR="002E68F1">
        <w:fldChar w:fldCharType="end"/>
      </w:r>
    </w:p>
    <w:p w14:paraId="7374354A" w14:textId="77777777" w:rsidR="00C40121" w:rsidRDefault="00093A89" w:rsidP="0005718D">
      <w:pPr>
        <w:pStyle w:val="Textoindependiente"/>
        <w:jc w:val="both"/>
        <w:rPr>
          <w:rStyle w:val="longtext"/>
          <w:rFonts w:ascii="Arial" w:hAnsi="Arial" w:cs="Arial"/>
          <w:sz w:val="22"/>
          <w:szCs w:val="22"/>
        </w:rPr>
      </w:pPr>
      <w:r w:rsidRPr="00C40DD4">
        <w:rPr>
          <w:rStyle w:val="longtext"/>
          <w:rFonts w:ascii="Arial" w:hAnsi="Arial" w:cs="Arial"/>
          <w:sz w:val="22"/>
          <w:szCs w:val="22"/>
        </w:rPr>
        <w:t>Dónde:</w:t>
      </w:r>
    </w:p>
    <w:p w14:paraId="4C2D467B" w14:textId="77777777" w:rsidR="00C40121" w:rsidRDefault="00C40121" w:rsidP="0005718D">
      <w:pPr>
        <w:pStyle w:val="Textoindependiente"/>
        <w:jc w:val="both"/>
        <w:rPr>
          <w:rStyle w:val="longtext"/>
          <w:rFonts w:ascii="Arial" w:hAnsi="Arial" w:cs="Arial"/>
          <w:sz w:val="22"/>
          <w:szCs w:val="22"/>
        </w:rPr>
      </w:pPr>
    </w:p>
    <w:p w14:paraId="7FF5AB21" w14:textId="77777777" w:rsidR="00C40121" w:rsidRDefault="0005718D" w:rsidP="00C40121">
      <w:pPr>
        <w:pStyle w:val="Textoindependiente"/>
        <w:ind w:left="720"/>
        <w:jc w:val="both"/>
        <w:rPr>
          <w:rStyle w:val="longtext"/>
          <w:rFonts w:ascii="Arial" w:eastAsia="SimSun" w:hAnsi="Arial" w:cs="Arial"/>
          <w:kern w:val="1"/>
          <w:sz w:val="20"/>
          <w:lang w:eastAsia="hi-IN" w:bidi="hi-IN"/>
        </w:rPr>
      </w:pPr>
      <w:r>
        <w:rPr>
          <w:rStyle w:val="longtext"/>
          <w:rFonts w:ascii="Arial" w:hAnsi="Arial" w:cs="Arial"/>
          <w:sz w:val="22"/>
          <w:szCs w:val="22"/>
        </w:rPr>
        <w:t xml:space="preserve"> </w:t>
      </w:r>
      <w:proofErr w:type="spellStart"/>
      <w:proofErr w:type="gramStart"/>
      <w:r w:rsidR="00093A89" w:rsidRPr="00A25512">
        <w:rPr>
          <w:rStyle w:val="longtext"/>
          <w:rFonts w:ascii="Arial" w:eastAsia="SimSun" w:hAnsi="Arial" w:cs="Arial"/>
          <w:i/>
          <w:kern w:val="1"/>
          <w:sz w:val="20"/>
          <w:lang w:eastAsia="hi-IN" w:bidi="hi-IN"/>
        </w:rPr>
        <w:t>ρ</w:t>
      </w:r>
      <w:r w:rsidR="00093A89" w:rsidRPr="00A25512">
        <w:rPr>
          <w:rStyle w:val="longtext"/>
          <w:rFonts w:ascii="Arial" w:eastAsia="SimSun" w:hAnsi="Arial" w:cs="Arial"/>
          <w:i/>
          <w:kern w:val="1"/>
          <w:sz w:val="20"/>
          <w:vertAlign w:val="subscript"/>
          <w:lang w:eastAsia="hi-IN" w:bidi="hi-IN"/>
        </w:rPr>
        <w:t>m</w:t>
      </w:r>
      <w:proofErr w:type="spellEnd"/>
      <w:proofErr w:type="gramEnd"/>
      <w:r w:rsidR="00093A89" w:rsidRPr="00A25512">
        <w:rPr>
          <w:rStyle w:val="longtext"/>
          <w:rFonts w:ascii="Arial" w:eastAsia="SimSun" w:hAnsi="Arial" w:cs="Arial"/>
          <w:kern w:val="1"/>
          <w:sz w:val="20"/>
          <w:lang w:eastAsia="hi-IN" w:bidi="hi-IN"/>
        </w:rPr>
        <w:t xml:space="preserve"> = Densidad de la madera (g/cm3)</w:t>
      </w:r>
      <w:r>
        <w:rPr>
          <w:rStyle w:val="longtext"/>
          <w:rFonts w:ascii="Arial" w:eastAsia="SimSun" w:hAnsi="Arial" w:cs="Arial"/>
          <w:kern w:val="1"/>
          <w:sz w:val="20"/>
          <w:lang w:eastAsia="hi-IN" w:bidi="hi-IN"/>
        </w:rPr>
        <w:t xml:space="preserve">, </w:t>
      </w:r>
    </w:p>
    <w:p w14:paraId="0EB31803" w14:textId="77777777" w:rsidR="0005718D" w:rsidRDefault="0005718D" w:rsidP="00C40121">
      <w:pPr>
        <w:pStyle w:val="Textoindependiente"/>
        <w:ind w:left="720"/>
        <w:jc w:val="both"/>
        <w:rPr>
          <w:rStyle w:val="longtext"/>
          <w:rFonts w:ascii="Arial" w:eastAsia="SimSun" w:hAnsi="Arial" w:cs="Arial"/>
          <w:kern w:val="1"/>
          <w:sz w:val="20"/>
          <w:lang w:eastAsia="hi-IN" w:bidi="hi-IN"/>
        </w:rPr>
      </w:pPr>
      <w:r>
        <w:rPr>
          <w:rStyle w:val="longtext"/>
          <w:rFonts w:ascii="Arial" w:eastAsia="SimSun" w:hAnsi="Arial" w:cs="Arial"/>
          <w:i/>
          <w:kern w:val="1"/>
          <w:sz w:val="20"/>
          <w:lang w:eastAsia="hi-IN" w:bidi="hi-IN"/>
        </w:rPr>
        <w:t xml:space="preserve"> </w:t>
      </w:r>
      <w:proofErr w:type="spellStart"/>
      <w:r w:rsidR="00093A89" w:rsidRPr="00A25512">
        <w:rPr>
          <w:rStyle w:val="longtext"/>
          <w:rFonts w:ascii="Arial" w:eastAsia="SimSun" w:hAnsi="Arial" w:cs="Arial"/>
          <w:i/>
          <w:kern w:val="1"/>
          <w:sz w:val="20"/>
          <w:lang w:eastAsia="hi-IN" w:bidi="hi-IN"/>
        </w:rPr>
        <w:t>P</w:t>
      </w:r>
      <w:r w:rsidR="00093A89" w:rsidRPr="00A25512">
        <w:rPr>
          <w:rStyle w:val="longtext"/>
          <w:rFonts w:ascii="Arial" w:eastAsia="SimSun" w:hAnsi="Arial" w:cs="Arial"/>
          <w:i/>
          <w:kern w:val="1"/>
          <w:sz w:val="20"/>
          <w:vertAlign w:val="subscript"/>
          <w:lang w:eastAsia="hi-IN" w:bidi="hi-IN"/>
        </w:rPr>
        <w:t>s</w:t>
      </w:r>
      <w:proofErr w:type="spellEnd"/>
      <w:r w:rsidR="00093A89" w:rsidRPr="00A25512">
        <w:rPr>
          <w:rStyle w:val="longtext"/>
          <w:rFonts w:ascii="Arial" w:eastAsia="SimSun" w:hAnsi="Arial" w:cs="Arial"/>
          <w:kern w:val="1"/>
          <w:sz w:val="20"/>
          <w:lang w:eastAsia="hi-IN" w:bidi="hi-IN"/>
        </w:rPr>
        <w:t xml:space="preserve"> =  Peso seco de la muestra (g)</w:t>
      </w:r>
      <w:r>
        <w:rPr>
          <w:rStyle w:val="longtext"/>
          <w:rFonts w:ascii="Arial" w:eastAsia="SimSun" w:hAnsi="Arial" w:cs="Arial"/>
          <w:kern w:val="1"/>
          <w:sz w:val="20"/>
          <w:lang w:eastAsia="hi-IN" w:bidi="hi-IN"/>
        </w:rPr>
        <w:t>,</w:t>
      </w:r>
    </w:p>
    <w:p w14:paraId="07ACEADC" w14:textId="77777777" w:rsidR="00093A89" w:rsidRPr="00C40DD4" w:rsidRDefault="0005718D" w:rsidP="00C40121">
      <w:pPr>
        <w:pStyle w:val="Textoindependiente"/>
        <w:ind w:left="720"/>
        <w:jc w:val="both"/>
        <w:rPr>
          <w:rStyle w:val="longtext"/>
          <w:rFonts w:ascii="Arial" w:eastAsia="SimSun" w:hAnsi="Arial" w:cs="Arial"/>
          <w:kern w:val="1"/>
          <w:lang w:eastAsia="hi-IN" w:bidi="hi-IN"/>
        </w:rPr>
      </w:pPr>
      <w:r>
        <w:rPr>
          <w:rStyle w:val="longtext"/>
          <w:rFonts w:ascii="Arial" w:eastAsia="SimSun" w:hAnsi="Arial" w:cs="Arial"/>
          <w:kern w:val="1"/>
          <w:sz w:val="20"/>
          <w:lang w:eastAsia="hi-IN" w:bidi="hi-IN"/>
        </w:rPr>
        <w:t xml:space="preserve"> </w:t>
      </w:r>
      <w:proofErr w:type="spellStart"/>
      <w:r w:rsidR="00093A89" w:rsidRPr="00A25512">
        <w:rPr>
          <w:rStyle w:val="longtext"/>
          <w:rFonts w:ascii="Arial" w:eastAsia="SimSun" w:hAnsi="Arial" w:cs="Arial"/>
          <w:i/>
          <w:kern w:val="1"/>
          <w:sz w:val="20"/>
          <w:lang w:eastAsia="hi-IN" w:bidi="hi-IN"/>
        </w:rPr>
        <w:t>V</w:t>
      </w:r>
      <w:r w:rsidR="00093A89" w:rsidRPr="00A25512">
        <w:rPr>
          <w:rStyle w:val="longtext"/>
          <w:rFonts w:ascii="Arial" w:eastAsia="SimSun" w:hAnsi="Arial" w:cs="Arial"/>
          <w:i/>
          <w:kern w:val="1"/>
          <w:sz w:val="20"/>
          <w:vertAlign w:val="subscript"/>
          <w:lang w:eastAsia="hi-IN" w:bidi="hi-IN"/>
        </w:rPr>
        <w:t>v</w:t>
      </w:r>
      <w:proofErr w:type="spellEnd"/>
      <w:r w:rsidR="00093A89" w:rsidRPr="00A25512">
        <w:rPr>
          <w:rStyle w:val="longtext"/>
          <w:rFonts w:ascii="Arial" w:eastAsia="SimSun" w:hAnsi="Arial" w:cs="Arial"/>
          <w:kern w:val="1"/>
          <w:sz w:val="20"/>
          <w:lang w:eastAsia="hi-IN" w:bidi="hi-IN"/>
        </w:rPr>
        <w:t xml:space="preserve"> = Volumen en verde de la muestra (cm3</w:t>
      </w:r>
      <w:r w:rsidR="00093A89" w:rsidRPr="0005718D">
        <w:rPr>
          <w:rStyle w:val="longtext"/>
          <w:rFonts w:ascii="Arial" w:eastAsia="SimSun" w:hAnsi="Arial" w:cs="Arial"/>
          <w:kern w:val="1"/>
          <w:sz w:val="22"/>
          <w:lang w:eastAsia="hi-IN" w:bidi="hi-IN"/>
        </w:rPr>
        <w:t>)</w:t>
      </w:r>
    </w:p>
    <w:p w14:paraId="0FBA9D24" w14:textId="77777777" w:rsidR="00266379" w:rsidRDefault="00266379">
      <w:pPr>
        <w:spacing w:after="0" w:line="240" w:lineRule="auto"/>
        <w:rPr>
          <w:rFonts w:ascii="Arial" w:hAnsi="Arial" w:cs="Arial"/>
          <w:caps/>
          <w:spacing w:val="20"/>
          <w:sz w:val="28"/>
          <w:szCs w:val="28"/>
          <w:lang w:val="es-ES"/>
        </w:rPr>
      </w:pPr>
      <w:bookmarkStart w:id="72" w:name="_Toc282418009"/>
      <w:r>
        <w:rPr>
          <w:rFonts w:ascii="Arial" w:hAnsi="Arial" w:cs="Arial"/>
        </w:rPr>
        <w:br w:type="page"/>
      </w:r>
    </w:p>
    <w:p w14:paraId="052B2FCB" w14:textId="77777777" w:rsidR="00093A89" w:rsidRPr="002A619D" w:rsidRDefault="00093A89" w:rsidP="00A77453">
      <w:pPr>
        <w:pStyle w:val="Ttulo1"/>
        <w:spacing w:before="0" w:after="0"/>
        <w:jc w:val="both"/>
        <w:rPr>
          <w:rFonts w:ascii="Arial" w:hAnsi="Arial" w:cs="Arial"/>
          <w:color w:val="auto"/>
        </w:rPr>
      </w:pPr>
      <w:r>
        <w:rPr>
          <w:rFonts w:ascii="Arial" w:hAnsi="Arial" w:cs="Arial"/>
          <w:color w:val="auto"/>
        </w:rPr>
        <w:t>5</w:t>
      </w:r>
      <w:r w:rsidRPr="002A19F4">
        <w:rPr>
          <w:rFonts w:ascii="Arial" w:hAnsi="Arial" w:cs="Arial"/>
          <w:color w:val="auto"/>
        </w:rPr>
        <w:t xml:space="preserve">.- </w:t>
      </w:r>
      <w:r>
        <w:rPr>
          <w:rFonts w:ascii="Arial" w:hAnsi="Arial" w:cs="Arial"/>
          <w:color w:val="auto"/>
        </w:rPr>
        <w:t>RESULTADOS Y DISCUSIÓN</w:t>
      </w:r>
      <w:bookmarkEnd w:id="72"/>
    </w:p>
    <w:p w14:paraId="64D53DAF" w14:textId="77777777" w:rsidR="00093A89" w:rsidRDefault="00093A89" w:rsidP="00A77453">
      <w:pPr>
        <w:pStyle w:val="Ttulo2"/>
        <w:spacing w:before="0" w:after="0"/>
      </w:pPr>
    </w:p>
    <w:p w14:paraId="63AC5297" w14:textId="77777777" w:rsidR="00D42132" w:rsidRDefault="00D42132" w:rsidP="00A77453">
      <w:pPr>
        <w:pStyle w:val="Ttulo2"/>
        <w:spacing w:before="0" w:after="0"/>
      </w:pPr>
    </w:p>
    <w:p w14:paraId="64E959E6" w14:textId="77777777" w:rsidR="00093A89" w:rsidRPr="000F403F" w:rsidRDefault="00093A89" w:rsidP="00A77453">
      <w:pPr>
        <w:pStyle w:val="Ttulo2"/>
        <w:spacing w:before="0" w:after="0"/>
      </w:pPr>
      <w:bookmarkStart w:id="73" w:name="_Toc282418010"/>
      <w:r>
        <w:t>5</w:t>
      </w:r>
      <w:r w:rsidRPr="002A19F4">
        <w:t xml:space="preserve">.1.- </w:t>
      </w:r>
      <w:r>
        <w:t xml:space="preserve">ANÁLISIS DENDROMÉTRICO DE </w:t>
      </w:r>
      <w:r w:rsidR="007B0325">
        <w:t>pies</w:t>
      </w:r>
      <w:bookmarkEnd w:id="73"/>
    </w:p>
    <w:p w14:paraId="672AADBC" w14:textId="77777777" w:rsidR="00093A89" w:rsidRDefault="00093A89" w:rsidP="00A77453">
      <w:pPr>
        <w:pStyle w:val="Textoindependiente"/>
        <w:jc w:val="both"/>
        <w:rPr>
          <w:rStyle w:val="longtext"/>
          <w:rFonts w:ascii="Arial" w:hAnsi="Arial" w:cs="Arial"/>
          <w:sz w:val="22"/>
          <w:szCs w:val="22"/>
        </w:rPr>
      </w:pPr>
    </w:p>
    <w:p w14:paraId="6B57F5B0" w14:textId="77777777" w:rsidR="0088334D" w:rsidRDefault="00093A89" w:rsidP="00585BF1">
      <w:pPr>
        <w:pStyle w:val="Textoindependiente"/>
        <w:spacing w:line="276" w:lineRule="auto"/>
        <w:jc w:val="both"/>
        <w:rPr>
          <w:color w:val="000000"/>
          <w:sz w:val="18"/>
          <w:szCs w:val="18"/>
        </w:rPr>
      </w:pPr>
      <w:r>
        <w:rPr>
          <w:rStyle w:val="longtext"/>
          <w:rFonts w:ascii="Arial" w:hAnsi="Arial" w:cs="Arial"/>
          <w:sz w:val="22"/>
          <w:szCs w:val="22"/>
        </w:rPr>
        <w:t>En la T</w:t>
      </w:r>
      <w:r w:rsidRPr="0043224E">
        <w:rPr>
          <w:rStyle w:val="longtext"/>
          <w:rFonts w:ascii="Arial" w:hAnsi="Arial" w:cs="Arial"/>
          <w:sz w:val="22"/>
          <w:szCs w:val="22"/>
        </w:rPr>
        <w:t>abla</w:t>
      </w:r>
      <w:r w:rsidR="00D42132">
        <w:rPr>
          <w:rStyle w:val="longtext"/>
          <w:rFonts w:ascii="Arial" w:hAnsi="Arial" w:cs="Arial"/>
          <w:sz w:val="22"/>
          <w:szCs w:val="22"/>
        </w:rPr>
        <w:t xml:space="preserve"> 6</w:t>
      </w:r>
      <w:r>
        <w:rPr>
          <w:rStyle w:val="longtext"/>
          <w:rFonts w:ascii="Arial" w:hAnsi="Arial" w:cs="Arial"/>
          <w:sz w:val="22"/>
          <w:szCs w:val="22"/>
        </w:rPr>
        <w:t xml:space="preserve"> se</w:t>
      </w:r>
      <w:r w:rsidRPr="0043224E">
        <w:rPr>
          <w:rStyle w:val="longtext"/>
          <w:rFonts w:ascii="Arial" w:hAnsi="Arial" w:cs="Arial"/>
          <w:sz w:val="22"/>
          <w:szCs w:val="22"/>
        </w:rPr>
        <w:t xml:space="preserve"> muestra el resumen estadístico para cada una de las variables </w:t>
      </w:r>
      <w:r>
        <w:rPr>
          <w:rStyle w:val="longtext"/>
          <w:rFonts w:ascii="Arial" w:hAnsi="Arial" w:cs="Arial"/>
          <w:sz w:val="22"/>
          <w:szCs w:val="22"/>
        </w:rPr>
        <w:t>medidas</w:t>
      </w:r>
      <w:r w:rsidR="00585BF1">
        <w:rPr>
          <w:rStyle w:val="longtext"/>
          <w:rFonts w:ascii="Arial" w:hAnsi="Arial" w:cs="Arial"/>
          <w:sz w:val="22"/>
          <w:szCs w:val="22"/>
        </w:rPr>
        <w:t xml:space="preserve"> en las varas y en los </w:t>
      </w:r>
      <w:r w:rsidR="00435879">
        <w:rPr>
          <w:rStyle w:val="longtext"/>
          <w:rFonts w:ascii="Arial" w:hAnsi="Arial" w:cs="Arial"/>
          <w:sz w:val="22"/>
          <w:szCs w:val="22"/>
        </w:rPr>
        <w:t>pies</w:t>
      </w:r>
      <w:r w:rsidRPr="0043224E">
        <w:rPr>
          <w:rStyle w:val="longtext"/>
          <w:rFonts w:ascii="Arial" w:hAnsi="Arial" w:cs="Arial"/>
          <w:sz w:val="22"/>
          <w:szCs w:val="22"/>
        </w:rPr>
        <w:t xml:space="preserve">. Incluye </w:t>
      </w:r>
      <w:r>
        <w:rPr>
          <w:rStyle w:val="longtext"/>
          <w:rFonts w:ascii="Arial" w:hAnsi="Arial" w:cs="Arial"/>
          <w:sz w:val="22"/>
          <w:szCs w:val="22"/>
        </w:rPr>
        <w:t xml:space="preserve">estadísticos </w:t>
      </w:r>
      <w:r w:rsidRPr="0043224E">
        <w:rPr>
          <w:rStyle w:val="longtext"/>
          <w:rFonts w:ascii="Arial" w:hAnsi="Arial" w:cs="Arial"/>
          <w:sz w:val="22"/>
          <w:szCs w:val="22"/>
        </w:rPr>
        <w:t xml:space="preserve">de </w:t>
      </w:r>
      <w:r>
        <w:rPr>
          <w:rStyle w:val="longtext"/>
          <w:rFonts w:ascii="Arial" w:hAnsi="Arial" w:cs="Arial"/>
          <w:sz w:val="22"/>
          <w:szCs w:val="22"/>
        </w:rPr>
        <w:t>posición</w:t>
      </w:r>
      <w:r w:rsidRPr="0043224E">
        <w:rPr>
          <w:rStyle w:val="longtext"/>
          <w:rFonts w:ascii="Arial" w:hAnsi="Arial" w:cs="Arial"/>
          <w:sz w:val="22"/>
          <w:szCs w:val="22"/>
        </w:rPr>
        <w:t xml:space="preserve">, </w:t>
      </w:r>
      <w:r>
        <w:rPr>
          <w:rStyle w:val="longtext"/>
          <w:rFonts w:ascii="Arial" w:hAnsi="Arial" w:cs="Arial"/>
          <w:sz w:val="22"/>
          <w:szCs w:val="22"/>
        </w:rPr>
        <w:t>dispersión</w:t>
      </w:r>
      <w:r w:rsidRPr="0043224E">
        <w:rPr>
          <w:rStyle w:val="longtext"/>
          <w:rFonts w:ascii="Arial" w:hAnsi="Arial" w:cs="Arial"/>
          <w:sz w:val="22"/>
          <w:szCs w:val="22"/>
        </w:rPr>
        <w:t xml:space="preserve">, y de forma.  De particular interés aquí </w:t>
      </w:r>
      <w:r>
        <w:rPr>
          <w:rStyle w:val="longtext"/>
          <w:rFonts w:ascii="Arial" w:hAnsi="Arial" w:cs="Arial"/>
          <w:sz w:val="22"/>
          <w:szCs w:val="22"/>
        </w:rPr>
        <w:t>son</w:t>
      </w:r>
      <w:r w:rsidRPr="0043224E">
        <w:rPr>
          <w:rStyle w:val="longtext"/>
          <w:rFonts w:ascii="Arial" w:hAnsi="Arial" w:cs="Arial"/>
          <w:sz w:val="22"/>
          <w:szCs w:val="22"/>
        </w:rPr>
        <w:t xml:space="preserve"> </w:t>
      </w:r>
      <w:r>
        <w:rPr>
          <w:rStyle w:val="longtext"/>
          <w:rFonts w:ascii="Arial" w:hAnsi="Arial" w:cs="Arial"/>
          <w:sz w:val="22"/>
          <w:szCs w:val="22"/>
        </w:rPr>
        <w:t>los coeficientes de asimetría y de</w:t>
      </w:r>
      <w:r w:rsidRPr="0043224E">
        <w:rPr>
          <w:rStyle w:val="longtext"/>
          <w:rFonts w:ascii="Arial" w:hAnsi="Arial" w:cs="Arial"/>
          <w:sz w:val="22"/>
          <w:szCs w:val="22"/>
        </w:rPr>
        <w:t xml:space="preserve"> </w:t>
      </w:r>
      <w:proofErr w:type="spellStart"/>
      <w:r w:rsidRPr="0043224E">
        <w:rPr>
          <w:rStyle w:val="longtext"/>
          <w:rFonts w:ascii="Arial" w:hAnsi="Arial" w:cs="Arial"/>
          <w:sz w:val="22"/>
          <w:szCs w:val="22"/>
        </w:rPr>
        <w:t>c</w:t>
      </w:r>
      <w:r>
        <w:rPr>
          <w:rStyle w:val="longtext"/>
          <w:rFonts w:ascii="Arial" w:hAnsi="Arial" w:cs="Arial"/>
          <w:sz w:val="22"/>
          <w:szCs w:val="22"/>
        </w:rPr>
        <w:t>urtosis</w:t>
      </w:r>
      <w:proofErr w:type="spellEnd"/>
      <w:r>
        <w:rPr>
          <w:rStyle w:val="longtext"/>
          <w:rFonts w:ascii="Arial" w:hAnsi="Arial" w:cs="Arial"/>
          <w:sz w:val="22"/>
          <w:szCs w:val="22"/>
        </w:rPr>
        <w:t xml:space="preserve"> estandarizada, lo</w:t>
      </w:r>
      <w:r w:rsidRPr="0043224E">
        <w:rPr>
          <w:rStyle w:val="longtext"/>
          <w:rFonts w:ascii="Arial" w:hAnsi="Arial" w:cs="Arial"/>
          <w:sz w:val="22"/>
          <w:szCs w:val="22"/>
        </w:rPr>
        <w:t>s cuales pueden usarse para determinar si la muestra provi</w:t>
      </w:r>
      <w:r>
        <w:rPr>
          <w:rStyle w:val="longtext"/>
          <w:rFonts w:ascii="Arial" w:hAnsi="Arial" w:cs="Arial"/>
          <w:sz w:val="22"/>
          <w:szCs w:val="22"/>
        </w:rPr>
        <w:t>ene de una distribución normal.</w:t>
      </w:r>
      <w:r w:rsidRPr="0043224E">
        <w:rPr>
          <w:rStyle w:val="longtext"/>
          <w:rFonts w:ascii="Arial" w:hAnsi="Arial" w:cs="Arial"/>
          <w:sz w:val="22"/>
          <w:szCs w:val="22"/>
        </w:rPr>
        <w:t xml:space="preserve"> Valores de estos estadísticos fuera del rango de -2 a +2 indican desviaciones significativas de la normalidad, las cuales tenderían a invalidar muchos de los procedimientos estadísticos que se aplican habitualmente a estos datos. </w:t>
      </w:r>
      <w:r>
        <w:rPr>
          <w:rStyle w:val="longtext"/>
          <w:rFonts w:ascii="Arial" w:hAnsi="Arial" w:cs="Arial"/>
          <w:sz w:val="22"/>
          <w:szCs w:val="22"/>
        </w:rPr>
        <w:t xml:space="preserve">Se observa que </w:t>
      </w:r>
      <w:r w:rsidR="00B22F69">
        <w:rPr>
          <w:rStyle w:val="longtext"/>
          <w:rFonts w:ascii="Arial" w:hAnsi="Arial" w:cs="Arial"/>
          <w:sz w:val="22"/>
          <w:szCs w:val="22"/>
        </w:rPr>
        <w:t>tanto los</w:t>
      </w:r>
      <w:r w:rsidR="005E23F2">
        <w:rPr>
          <w:rStyle w:val="longtext"/>
          <w:rFonts w:ascii="Arial" w:hAnsi="Arial" w:cs="Arial"/>
          <w:sz w:val="22"/>
          <w:szCs w:val="22"/>
        </w:rPr>
        <w:t xml:space="preserve"> pies</w:t>
      </w:r>
      <w:r w:rsidR="00B22F69">
        <w:rPr>
          <w:rStyle w:val="longtext"/>
          <w:rFonts w:ascii="Arial" w:hAnsi="Arial" w:cs="Arial"/>
          <w:sz w:val="22"/>
          <w:szCs w:val="22"/>
        </w:rPr>
        <w:t xml:space="preserve"> como las varas</w:t>
      </w:r>
      <w:r>
        <w:rPr>
          <w:rStyle w:val="longtext"/>
          <w:rFonts w:ascii="Arial" w:hAnsi="Arial" w:cs="Arial"/>
          <w:sz w:val="22"/>
          <w:szCs w:val="22"/>
        </w:rPr>
        <w:t xml:space="preserve"> cumplen la condición de estar dentro de este intervalo, excepto </w:t>
      </w:r>
      <w:r w:rsidR="0088334D">
        <w:rPr>
          <w:rStyle w:val="longtext"/>
          <w:rFonts w:ascii="Arial" w:hAnsi="Arial" w:cs="Arial"/>
          <w:sz w:val="22"/>
          <w:szCs w:val="22"/>
        </w:rPr>
        <w:t xml:space="preserve">en </w:t>
      </w:r>
      <w:r>
        <w:rPr>
          <w:rStyle w:val="longtext"/>
          <w:rFonts w:ascii="Arial" w:hAnsi="Arial" w:cs="Arial"/>
          <w:sz w:val="22"/>
          <w:szCs w:val="22"/>
        </w:rPr>
        <w:t>la variable volumen total cuyo valor es de 2,44</w:t>
      </w:r>
      <w:r w:rsidR="00B22F69">
        <w:rPr>
          <w:rStyle w:val="longtext"/>
          <w:rFonts w:ascii="Arial" w:hAnsi="Arial" w:cs="Arial"/>
          <w:sz w:val="22"/>
          <w:szCs w:val="22"/>
        </w:rPr>
        <w:t xml:space="preserve"> y 5,55 respectivamente.</w:t>
      </w:r>
      <w:r>
        <w:rPr>
          <w:rStyle w:val="longtext"/>
          <w:rFonts w:ascii="Arial" w:hAnsi="Arial" w:cs="Arial"/>
          <w:sz w:val="22"/>
          <w:szCs w:val="22"/>
        </w:rPr>
        <w:t xml:space="preserve"> </w:t>
      </w:r>
      <w:r w:rsidR="0088334D">
        <w:rPr>
          <w:rStyle w:val="longtext"/>
          <w:rFonts w:ascii="Arial" w:hAnsi="Arial" w:cs="Arial"/>
          <w:sz w:val="22"/>
          <w:szCs w:val="22"/>
        </w:rPr>
        <w:t>En el caso de los pies esto puede ser debido a que se tomaron como individuos los pies junto</w:t>
      </w:r>
      <w:r w:rsidR="00435879">
        <w:rPr>
          <w:rStyle w:val="longtext"/>
          <w:rFonts w:ascii="Arial" w:hAnsi="Arial" w:cs="Arial"/>
          <w:sz w:val="22"/>
          <w:szCs w:val="22"/>
        </w:rPr>
        <w:t xml:space="preserve"> a</w:t>
      </w:r>
      <w:r w:rsidR="0088334D">
        <w:rPr>
          <w:rStyle w:val="longtext"/>
          <w:rFonts w:ascii="Arial" w:hAnsi="Arial" w:cs="Arial"/>
          <w:sz w:val="22"/>
          <w:szCs w:val="22"/>
        </w:rPr>
        <w:t xml:space="preserve"> sus bifurcaciones, y también las bifurcaciones considerándolas individuos independientes, existiendo un mayor número de evaluaciones realizadas en estructuras pequeñas que en grandes. Sin embargo por la poca desviación del rango establecido [-2,+2] se considera que es posible tomar esta variable en modelos de regresión posteriores sin problemas de significación.</w:t>
      </w:r>
    </w:p>
    <w:p w14:paraId="28794C76" w14:textId="77777777" w:rsidR="00093A89" w:rsidRPr="00B574D1" w:rsidRDefault="00093A89" w:rsidP="00A77453">
      <w:pPr>
        <w:spacing w:after="0"/>
        <w:rPr>
          <w:lang w:val="es-ES"/>
        </w:rPr>
      </w:pPr>
    </w:p>
    <w:p w14:paraId="50771785" w14:textId="77777777" w:rsidR="00093A89" w:rsidRDefault="00E0500F" w:rsidP="00A25512">
      <w:pPr>
        <w:pStyle w:val="Epgrafe"/>
        <w:keepNext/>
        <w:jc w:val="center"/>
      </w:pPr>
      <w:bookmarkStart w:id="74" w:name="_Toc282421493"/>
      <w:r>
        <w:t xml:space="preserve">Tabla </w:t>
      </w:r>
      <w:r w:rsidR="002E68F1">
        <w:fldChar w:fldCharType="begin"/>
      </w:r>
      <w:r w:rsidR="00F65594">
        <w:instrText xml:space="preserve"> SEQ Tabla \* ARABIC </w:instrText>
      </w:r>
      <w:r w:rsidR="002E68F1">
        <w:fldChar w:fldCharType="separate"/>
      </w:r>
      <w:r w:rsidR="006324AC">
        <w:rPr>
          <w:noProof/>
        </w:rPr>
        <w:t>6</w:t>
      </w:r>
      <w:r w:rsidR="002E68F1">
        <w:rPr>
          <w:noProof/>
        </w:rPr>
        <w:fldChar w:fldCharType="end"/>
      </w:r>
      <w:r w:rsidRPr="00C701D8">
        <w:t>.</w:t>
      </w:r>
      <w:r w:rsidR="00093A89">
        <w:t xml:space="preserve"> </w:t>
      </w:r>
      <w:r w:rsidR="00093A89" w:rsidRPr="00765B20">
        <w:t>Descripción estadística de la población estudiada</w:t>
      </w:r>
      <w:bookmarkEnd w:id="74"/>
    </w:p>
    <w:tbl>
      <w:tblPr>
        <w:tblW w:w="8166" w:type="dxa"/>
        <w:jc w:val="center"/>
        <w:tblInd w:w="-598" w:type="dxa"/>
        <w:tblLayout w:type="fixed"/>
        <w:tblLook w:val="0000" w:firstRow="0" w:lastRow="0" w:firstColumn="0" w:lastColumn="0" w:noHBand="0" w:noVBand="0"/>
      </w:tblPr>
      <w:tblGrid>
        <w:gridCol w:w="2938"/>
        <w:gridCol w:w="720"/>
        <w:gridCol w:w="720"/>
        <w:gridCol w:w="861"/>
        <w:gridCol w:w="360"/>
        <w:gridCol w:w="759"/>
        <w:gridCol w:w="720"/>
        <w:gridCol w:w="808"/>
        <w:gridCol w:w="280"/>
      </w:tblGrid>
      <w:tr w:rsidR="007B0325" w:rsidRPr="00B574D1" w14:paraId="0510729D" w14:textId="77777777" w:rsidTr="0005718D">
        <w:trPr>
          <w:trHeight w:val="330"/>
          <w:jc w:val="center"/>
        </w:trPr>
        <w:tc>
          <w:tcPr>
            <w:tcW w:w="2938" w:type="dxa"/>
            <w:tcBorders>
              <w:top w:val="single" w:sz="4" w:space="0" w:color="auto"/>
            </w:tcBorders>
          </w:tcPr>
          <w:p w14:paraId="03CE1C31" w14:textId="77777777" w:rsidR="007B0325" w:rsidRPr="00D42132" w:rsidRDefault="007B0325" w:rsidP="00B574D1">
            <w:pPr>
              <w:spacing w:after="0" w:line="240" w:lineRule="auto"/>
              <w:rPr>
                <w:rFonts w:ascii="Arial" w:eastAsia="Times New Roman" w:hAnsi="Arial" w:cs="Arial"/>
                <w:bCs/>
                <w:color w:val="000000"/>
                <w:sz w:val="20"/>
                <w:szCs w:val="20"/>
                <w:lang w:val="es-ES"/>
              </w:rPr>
            </w:pPr>
            <w:r w:rsidRPr="00D42132">
              <w:rPr>
                <w:rFonts w:ascii="Arial" w:eastAsia="Times New Roman" w:hAnsi="Arial" w:cs="Arial"/>
                <w:bCs/>
                <w:color w:val="000000"/>
                <w:sz w:val="20"/>
                <w:szCs w:val="20"/>
                <w:lang w:val="es-ES"/>
              </w:rPr>
              <w:t>Resumen Estadístico</w:t>
            </w:r>
          </w:p>
        </w:tc>
        <w:tc>
          <w:tcPr>
            <w:tcW w:w="2301" w:type="dxa"/>
            <w:gridSpan w:val="3"/>
            <w:tcBorders>
              <w:top w:val="single" w:sz="4" w:space="0" w:color="auto"/>
              <w:bottom w:val="single" w:sz="4" w:space="0" w:color="auto"/>
            </w:tcBorders>
          </w:tcPr>
          <w:p w14:paraId="151C333C" w14:textId="77777777" w:rsidR="007B0325" w:rsidRPr="00D42132" w:rsidRDefault="007B0325" w:rsidP="00B574D1">
            <w:pPr>
              <w:spacing w:after="0" w:line="240" w:lineRule="auto"/>
              <w:jc w:val="center"/>
              <w:rPr>
                <w:rFonts w:ascii="Arial" w:eastAsia="Times New Roman" w:hAnsi="Arial" w:cs="Arial"/>
                <w:bCs/>
                <w:color w:val="000000"/>
                <w:sz w:val="20"/>
                <w:szCs w:val="20"/>
                <w:lang w:val="es-ES"/>
              </w:rPr>
            </w:pPr>
            <w:r w:rsidRPr="00D42132">
              <w:rPr>
                <w:rFonts w:ascii="Arial" w:eastAsia="Times New Roman" w:hAnsi="Arial" w:cs="Arial"/>
                <w:bCs/>
                <w:color w:val="000000"/>
                <w:sz w:val="20"/>
                <w:szCs w:val="20"/>
                <w:lang w:val="es-ES"/>
              </w:rPr>
              <w:t>Varas</w:t>
            </w:r>
          </w:p>
        </w:tc>
        <w:tc>
          <w:tcPr>
            <w:tcW w:w="360" w:type="dxa"/>
            <w:tcBorders>
              <w:top w:val="single" w:sz="4" w:space="0" w:color="auto"/>
              <w:bottom w:val="single" w:sz="4" w:space="0" w:color="auto"/>
            </w:tcBorders>
          </w:tcPr>
          <w:p w14:paraId="75E63772" w14:textId="77777777" w:rsidR="007B0325" w:rsidRPr="00D42132" w:rsidRDefault="007B0325" w:rsidP="00B574D1">
            <w:pPr>
              <w:spacing w:after="0" w:line="240" w:lineRule="auto"/>
              <w:jc w:val="center"/>
              <w:rPr>
                <w:rFonts w:ascii="Arial" w:eastAsia="Times New Roman" w:hAnsi="Arial" w:cs="Arial"/>
                <w:bCs/>
                <w:color w:val="000000"/>
                <w:sz w:val="20"/>
                <w:szCs w:val="20"/>
                <w:lang w:val="es-ES"/>
              </w:rPr>
            </w:pPr>
            <w:r w:rsidRPr="00D42132">
              <w:rPr>
                <w:rFonts w:ascii="Arial" w:eastAsia="Times New Roman" w:hAnsi="Arial" w:cs="Arial"/>
                <w:bCs/>
                <w:color w:val="000000"/>
                <w:sz w:val="20"/>
                <w:szCs w:val="20"/>
                <w:lang w:val="es-ES"/>
              </w:rPr>
              <w:t> </w:t>
            </w:r>
          </w:p>
        </w:tc>
        <w:tc>
          <w:tcPr>
            <w:tcW w:w="2287" w:type="dxa"/>
            <w:gridSpan w:val="3"/>
            <w:tcBorders>
              <w:top w:val="single" w:sz="4" w:space="0" w:color="auto"/>
              <w:bottom w:val="single" w:sz="4" w:space="0" w:color="auto"/>
            </w:tcBorders>
          </w:tcPr>
          <w:p w14:paraId="1BEA0887" w14:textId="77777777" w:rsidR="007B0325" w:rsidRPr="00D42132" w:rsidRDefault="00D42132" w:rsidP="00B574D1">
            <w:pPr>
              <w:spacing w:after="0" w:line="240" w:lineRule="auto"/>
              <w:jc w:val="center"/>
              <w:rPr>
                <w:rFonts w:ascii="Arial" w:eastAsia="Times New Roman" w:hAnsi="Arial" w:cs="Arial"/>
                <w:bCs/>
                <w:color w:val="000000"/>
                <w:sz w:val="20"/>
                <w:szCs w:val="20"/>
                <w:lang w:val="es-ES"/>
              </w:rPr>
            </w:pPr>
            <w:r>
              <w:rPr>
                <w:rFonts w:ascii="Arial" w:eastAsia="Times New Roman" w:hAnsi="Arial" w:cs="Arial"/>
                <w:bCs/>
                <w:color w:val="000000"/>
                <w:sz w:val="20"/>
                <w:szCs w:val="20"/>
                <w:lang w:val="es-ES"/>
              </w:rPr>
              <w:t>P</w:t>
            </w:r>
            <w:r w:rsidR="007971D8" w:rsidRPr="00D42132">
              <w:rPr>
                <w:rFonts w:ascii="Arial" w:eastAsia="Times New Roman" w:hAnsi="Arial" w:cs="Arial"/>
                <w:bCs/>
                <w:color w:val="000000"/>
                <w:sz w:val="20"/>
                <w:szCs w:val="20"/>
                <w:lang w:val="es-ES"/>
              </w:rPr>
              <w:t>ies</w:t>
            </w:r>
          </w:p>
        </w:tc>
        <w:tc>
          <w:tcPr>
            <w:tcW w:w="280" w:type="dxa"/>
          </w:tcPr>
          <w:p w14:paraId="7C55DD1C" w14:textId="77777777" w:rsidR="007B0325" w:rsidRPr="00B574D1" w:rsidRDefault="007B0325" w:rsidP="00B574D1">
            <w:pPr>
              <w:spacing w:after="0" w:line="240" w:lineRule="auto"/>
              <w:jc w:val="center"/>
              <w:rPr>
                <w:rFonts w:ascii="Arial" w:eastAsia="Times New Roman" w:hAnsi="Arial" w:cs="Arial"/>
                <w:b/>
                <w:bCs/>
                <w:color w:val="000000"/>
                <w:sz w:val="20"/>
                <w:szCs w:val="20"/>
                <w:lang w:val="es-ES"/>
              </w:rPr>
            </w:pPr>
            <w:r w:rsidRPr="00B574D1">
              <w:rPr>
                <w:rFonts w:ascii="Arial" w:eastAsia="Times New Roman" w:hAnsi="Arial" w:cs="Arial"/>
                <w:b/>
                <w:bCs/>
                <w:color w:val="000000"/>
                <w:sz w:val="20"/>
                <w:szCs w:val="20"/>
                <w:lang w:val="es-ES"/>
              </w:rPr>
              <w:t> </w:t>
            </w:r>
          </w:p>
        </w:tc>
      </w:tr>
      <w:tr w:rsidR="007B0325" w:rsidRPr="00B574D1" w14:paraId="756FA0DA" w14:textId="77777777" w:rsidTr="0005718D">
        <w:trPr>
          <w:trHeight w:val="315"/>
          <w:jc w:val="center"/>
        </w:trPr>
        <w:tc>
          <w:tcPr>
            <w:tcW w:w="2938" w:type="dxa"/>
            <w:tcBorders>
              <w:bottom w:val="single" w:sz="4" w:space="0" w:color="auto"/>
            </w:tcBorders>
          </w:tcPr>
          <w:p w14:paraId="630992D3" w14:textId="77777777" w:rsidR="007B0325" w:rsidRPr="00D42132" w:rsidRDefault="007B0325" w:rsidP="00B574D1">
            <w:pPr>
              <w:spacing w:after="0" w:line="240" w:lineRule="auto"/>
              <w:rPr>
                <w:rFonts w:ascii="Arial" w:eastAsia="Times New Roman" w:hAnsi="Arial" w:cs="Arial"/>
                <w:color w:val="000000"/>
                <w:sz w:val="20"/>
                <w:szCs w:val="20"/>
                <w:lang w:val="es-ES"/>
              </w:rPr>
            </w:pPr>
            <w:r w:rsidRPr="00D42132">
              <w:rPr>
                <w:rFonts w:ascii="Arial" w:eastAsia="Times New Roman" w:hAnsi="Arial" w:cs="Arial"/>
                <w:color w:val="000000"/>
                <w:sz w:val="20"/>
                <w:szCs w:val="20"/>
                <w:lang w:val="es-ES"/>
              </w:rPr>
              <w:t> </w:t>
            </w:r>
          </w:p>
        </w:tc>
        <w:tc>
          <w:tcPr>
            <w:tcW w:w="720" w:type="dxa"/>
            <w:tcBorders>
              <w:top w:val="single" w:sz="4" w:space="0" w:color="auto"/>
              <w:bottom w:val="single" w:sz="4" w:space="0" w:color="auto"/>
            </w:tcBorders>
          </w:tcPr>
          <w:p w14:paraId="0152A5C9" w14:textId="77777777" w:rsidR="007B0325" w:rsidRPr="00D42132" w:rsidRDefault="007B0325" w:rsidP="00B574D1">
            <w:pPr>
              <w:spacing w:after="0" w:line="240" w:lineRule="auto"/>
              <w:jc w:val="center"/>
              <w:rPr>
                <w:rFonts w:ascii="Arial" w:eastAsia="Times New Roman" w:hAnsi="Arial" w:cs="Arial"/>
                <w:color w:val="000000"/>
                <w:sz w:val="20"/>
                <w:szCs w:val="20"/>
                <w:lang w:val="es-ES"/>
              </w:rPr>
            </w:pPr>
            <w:proofErr w:type="spellStart"/>
            <w:r w:rsidRPr="00D42132">
              <w:rPr>
                <w:rFonts w:ascii="Arial" w:eastAsia="Times New Roman" w:hAnsi="Arial" w:cs="Arial"/>
                <w:color w:val="000000"/>
                <w:sz w:val="20"/>
                <w:szCs w:val="20"/>
                <w:lang w:val="es-ES"/>
              </w:rPr>
              <w:t>Dv</w:t>
            </w:r>
            <w:proofErr w:type="spellEnd"/>
          </w:p>
        </w:tc>
        <w:tc>
          <w:tcPr>
            <w:tcW w:w="720" w:type="dxa"/>
            <w:tcBorders>
              <w:top w:val="single" w:sz="4" w:space="0" w:color="auto"/>
              <w:bottom w:val="single" w:sz="4" w:space="0" w:color="auto"/>
            </w:tcBorders>
          </w:tcPr>
          <w:p w14:paraId="5AAED088" w14:textId="77777777" w:rsidR="007B0325" w:rsidRPr="00D42132" w:rsidRDefault="007B0325" w:rsidP="00B574D1">
            <w:pPr>
              <w:spacing w:after="0" w:line="240" w:lineRule="auto"/>
              <w:jc w:val="center"/>
              <w:rPr>
                <w:rFonts w:ascii="Arial" w:eastAsia="Times New Roman" w:hAnsi="Arial" w:cs="Arial"/>
                <w:color w:val="000000"/>
                <w:sz w:val="20"/>
                <w:szCs w:val="20"/>
                <w:lang w:val="es-ES"/>
              </w:rPr>
            </w:pPr>
            <w:proofErr w:type="spellStart"/>
            <w:r w:rsidRPr="00D42132">
              <w:rPr>
                <w:rFonts w:ascii="Arial" w:eastAsia="Times New Roman" w:hAnsi="Arial" w:cs="Arial"/>
                <w:color w:val="000000"/>
                <w:sz w:val="20"/>
                <w:szCs w:val="20"/>
                <w:lang w:val="es-ES"/>
              </w:rPr>
              <w:t>Lv</w:t>
            </w:r>
            <w:proofErr w:type="spellEnd"/>
          </w:p>
        </w:tc>
        <w:tc>
          <w:tcPr>
            <w:tcW w:w="861" w:type="dxa"/>
            <w:tcBorders>
              <w:top w:val="single" w:sz="4" w:space="0" w:color="auto"/>
              <w:bottom w:val="single" w:sz="4" w:space="0" w:color="auto"/>
            </w:tcBorders>
          </w:tcPr>
          <w:p w14:paraId="7F82DA4E" w14:textId="77777777" w:rsidR="007B0325" w:rsidRPr="00D42132" w:rsidRDefault="007B0325" w:rsidP="00B574D1">
            <w:pPr>
              <w:spacing w:after="0" w:line="240" w:lineRule="auto"/>
              <w:jc w:val="center"/>
              <w:rPr>
                <w:rFonts w:ascii="Arial" w:eastAsia="Times New Roman" w:hAnsi="Arial" w:cs="Arial"/>
                <w:color w:val="000000"/>
                <w:sz w:val="20"/>
                <w:szCs w:val="20"/>
                <w:lang w:val="es-ES"/>
              </w:rPr>
            </w:pPr>
            <w:proofErr w:type="spellStart"/>
            <w:r w:rsidRPr="00D42132">
              <w:rPr>
                <w:rFonts w:ascii="Arial" w:eastAsia="Times New Roman" w:hAnsi="Arial" w:cs="Arial"/>
                <w:color w:val="000000"/>
                <w:sz w:val="20"/>
                <w:szCs w:val="20"/>
                <w:lang w:val="es-ES"/>
              </w:rPr>
              <w:t>Vv</w:t>
            </w:r>
            <w:proofErr w:type="spellEnd"/>
          </w:p>
        </w:tc>
        <w:tc>
          <w:tcPr>
            <w:tcW w:w="360" w:type="dxa"/>
            <w:tcBorders>
              <w:top w:val="single" w:sz="4" w:space="0" w:color="auto"/>
              <w:bottom w:val="single" w:sz="4" w:space="0" w:color="auto"/>
            </w:tcBorders>
          </w:tcPr>
          <w:p w14:paraId="59FDD307" w14:textId="77777777" w:rsidR="007B0325" w:rsidRPr="00D42132" w:rsidRDefault="007B0325" w:rsidP="00B574D1">
            <w:pPr>
              <w:spacing w:after="0" w:line="240" w:lineRule="auto"/>
              <w:jc w:val="center"/>
              <w:rPr>
                <w:rFonts w:ascii="Arial" w:eastAsia="Times New Roman" w:hAnsi="Arial" w:cs="Arial"/>
                <w:color w:val="000000"/>
                <w:sz w:val="20"/>
                <w:szCs w:val="20"/>
                <w:lang w:val="es-ES"/>
              </w:rPr>
            </w:pPr>
            <w:r w:rsidRPr="00D42132">
              <w:rPr>
                <w:rFonts w:ascii="Arial" w:eastAsia="Times New Roman" w:hAnsi="Arial" w:cs="Arial"/>
                <w:color w:val="000000"/>
                <w:sz w:val="20"/>
                <w:szCs w:val="20"/>
                <w:lang w:val="es-ES"/>
              </w:rPr>
              <w:t> </w:t>
            </w:r>
          </w:p>
        </w:tc>
        <w:tc>
          <w:tcPr>
            <w:tcW w:w="759" w:type="dxa"/>
            <w:tcBorders>
              <w:top w:val="single" w:sz="4" w:space="0" w:color="auto"/>
              <w:bottom w:val="single" w:sz="4" w:space="0" w:color="auto"/>
            </w:tcBorders>
          </w:tcPr>
          <w:p w14:paraId="79959492" w14:textId="77777777" w:rsidR="007B0325" w:rsidRPr="00D42132" w:rsidRDefault="007B0325" w:rsidP="00B574D1">
            <w:pPr>
              <w:spacing w:after="0" w:line="240" w:lineRule="auto"/>
              <w:jc w:val="center"/>
              <w:rPr>
                <w:rFonts w:ascii="Arial" w:eastAsia="Times New Roman" w:hAnsi="Arial" w:cs="Arial"/>
                <w:color w:val="000000"/>
                <w:sz w:val="20"/>
                <w:szCs w:val="20"/>
                <w:lang w:val="es-ES"/>
              </w:rPr>
            </w:pPr>
            <w:proofErr w:type="spellStart"/>
            <w:r w:rsidRPr="00D42132">
              <w:rPr>
                <w:rFonts w:ascii="Arial" w:eastAsia="Times New Roman" w:hAnsi="Arial" w:cs="Arial"/>
                <w:color w:val="000000"/>
                <w:sz w:val="20"/>
                <w:szCs w:val="20"/>
                <w:lang w:val="es-ES"/>
              </w:rPr>
              <w:t>Dr</w:t>
            </w:r>
            <w:proofErr w:type="spellEnd"/>
          </w:p>
        </w:tc>
        <w:tc>
          <w:tcPr>
            <w:tcW w:w="720" w:type="dxa"/>
            <w:tcBorders>
              <w:top w:val="single" w:sz="4" w:space="0" w:color="auto"/>
              <w:bottom w:val="single" w:sz="4" w:space="0" w:color="auto"/>
            </w:tcBorders>
          </w:tcPr>
          <w:p w14:paraId="7A71ADDB" w14:textId="77777777" w:rsidR="007B0325" w:rsidRPr="00D42132" w:rsidRDefault="007B0325" w:rsidP="00B574D1">
            <w:pPr>
              <w:spacing w:after="0" w:line="240" w:lineRule="auto"/>
              <w:jc w:val="center"/>
              <w:rPr>
                <w:rFonts w:ascii="Arial" w:eastAsia="Times New Roman" w:hAnsi="Arial" w:cs="Arial"/>
                <w:color w:val="000000"/>
                <w:sz w:val="20"/>
                <w:szCs w:val="20"/>
                <w:lang w:val="es-ES"/>
              </w:rPr>
            </w:pPr>
            <w:r w:rsidRPr="00D42132">
              <w:rPr>
                <w:rFonts w:ascii="Arial" w:eastAsia="Times New Roman" w:hAnsi="Arial" w:cs="Arial"/>
                <w:color w:val="000000"/>
                <w:sz w:val="20"/>
                <w:szCs w:val="20"/>
                <w:lang w:val="es-ES"/>
              </w:rPr>
              <w:t>Lr</w:t>
            </w:r>
          </w:p>
        </w:tc>
        <w:tc>
          <w:tcPr>
            <w:tcW w:w="808" w:type="dxa"/>
            <w:tcBorders>
              <w:top w:val="single" w:sz="4" w:space="0" w:color="auto"/>
              <w:bottom w:val="single" w:sz="4" w:space="0" w:color="auto"/>
            </w:tcBorders>
          </w:tcPr>
          <w:p w14:paraId="76279E78" w14:textId="77777777" w:rsidR="007B0325" w:rsidRPr="00D42132" w:rsidRDefault="007B0325" w:rsidP="00B574D1">
            <w:pPr>
              <w:spacing w:after="0" w:line="240" w:lineRule="auto"/>
              <w:jc w:val="center"/>
              <w:rPr>
                <w:rFonts w:ascii="Arial" w:eastAsia="Times New Roman" w:hAnsi="Arial" w:cs="Arial"/>
                <w:color w:val="000000"/>
                <w:sz w:val="20"/>
                <w:szCs w:val="20"/>
                <w:lang w:val="es-ES"/>
              </w:rPr>
            </w:pPr>
            <w:proofErr w:type="spellStart"/>
            <w:r w:rsidRPr="00D42132">
              <w:rPr>
                <w:rFonts w:ascii="Arial" w:eastAsia="Times New Roman" w:hAnsi="Arial" w:cs="Arial"/>
                <w:color w:val="000000"/>
                <w:sz w:val="20"/>
                <w:szCs w:val="20"/>
                <w:lang w:val="es-ES"/>
              </w:rPr>
              <w:t>Vr</w:t>
            </w:r>
            <w:proofErr w:type="spellEnd"/>
          </w:p>
        </w:tc>
        <w:tc>
          <w:tcPr>
            <w:tcW w:w="280" w:type="dxa"/>
          </w:tcPr>
          <w:p w14:paraId="68F761CB" w14:textId="77777777" w:rsidR="007B0325" w:rsidRPr="00B574D1" w:rsidRDefault="007B0325" w:rsidP="00B574D1">
            <w:pPr>
              <w:spacing w:after="0" w:line="240" w:lineRule="auto"/>
              <w:jc w:val="center"/>
              <w:rPr>
                <w:rFonts w:ascii="Arial" w:eastAsia="Times New Roman" w:hAnsi="Arial" w:cs="Arial"/>
                <w:color w:val="000000"/>
                <w:sz w:val="20"/>
                <w:szCs w:val="20"/>
                <w:lang w:val="es-ES"/>
              </w:rPr>
            </w:pPr>
            <w:r w:rsidRPr="00B574D1">
              <w:rPr>
                <w:rFonts w:ascii="Arial" w:eastAsia="Times New Roman" w:hAnsi="Arial" w:cs="Arial"/>
                <w:color w:val="000000"/>
                <w:sz w:val="20"/>
                <w:szCs w:val="20"/>
                <w:lang w:val="es-ES"/>
              </w:rPr>
              <w:t> </w:t>
            </w:r>
          </w:p>
        </w:tc>
      </w:tr>
      <w:tr w:rsidR="007B0325" w:rsidRPr="00B574D1" w14:paraId="31267E70" w14:textId="77777777" w:rsidTr="0005718D">
        <w:trPr>
          <w:trHeight w:val="227"/>
          <w:jc w:val="center"/>
        </w:trPr>
        <w:tc>
          <w:tcPr>
            <w:tcW w:w="2938" w:type="dxa"/>
            <w:tcBorders>
              <w:top w:val="single" w:sz="4" w:space="0" w:color="auto"/>
            </w:tcBorders>
          </w:tcPr>
          <w:p w14:paraId="567AD1EA" w14:textId="77777777" w:rsidR="007B0325" w:rsidRPr="00A92114" w:rsidRDefault="007B0325" w:rsidP="00B574D1">
            <w:pPr>
              <w:spacing w:after="0" w:line="240" w:lineRule="auto"/>
              <w:rPr>
                <w:rFonts w:ascii="Arial" w:eastAsia="Times New Roman" w:hAnsi="Arial" w:cs="Arial"/>
                <w:color w:val="000000"/>
                <w:sz w:val="20"/>
                <w:szCs w:val="20"/>
                <w:lang w:val="es-ES"/>
              </w:rPr>
            </w:pPr>
            <w:r w:rsidRPr="00A92114">
              <w:rPr>
                <w:rFonts w:ascii="Arial" w:eastAsia="Times New Roman" w:hAnsi="Arial" w:cs="Arial"/>
                <w:color w:val="000000"/>
                <w:sz w:val="20"/>
                <w:szCs w:val="20"/>
                <w:lang w:val="es-ES"/>
              </w:rPr>
              <w:t>Recuento</w:t>
            </w:r>
          </w:p>
        </w:tc>
        <w:tc>
          <w:tcPr>
            <w:tcW w:w="720" w:type="dxa"/>
            <w:tcBorders>
              <w:top w:val="single" w:sz="4" w:space="0" w:color="auto"/>
            </w:tcBorders>
          </w:tcPr>
          <w:p w14:paraId="40D3EEA0"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47</w:t>
            </w:r>
          </w:p>
        </w:tc>
        <w:tc>
          <w:tcPr>
            <w:tcW w:w="720" w:type="dxa"/>
            <w:tcBorders>
              <w:top w:val="single" w:sz="4" w:space="0" w:color="auto"/>
            </w:tcBorders>
          </w:tcPr>
          <w:p w14:paraId="1D764A31"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47</w:t>
            </w:r>
          </w:p>
        </w:tc>
        <w:tc>
          <w:tcPr>
            <w:tcW w:w="861" w:type="dxa"/>
            <w:tcBorders>
              <w:top w:val="single" w:sz="4" w:space="0" w:color="auto"/>
            </w:tcBorders>
          </w:tcPr>
          <w:p w14:paraId="5E08FA03"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47</w:t>
            </w:r>
          </w:p>
        </w:tc>
        <w:tc>
          <w:tcPr>
            <w:tcW w:w="360" w:type="dxa"/>
            <w:tcBorders>
              <w:top w:val="single" w:sz="4" w:space="0" w:color="auto"/>
            </w:tcBorders>
          </w:tcPr>
          <w:p w14:paraId="196C387B"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A92114">
              <w:rPr>
                <w:rFonts w:ascii="Arial" w:eastAsia="Times New Roman" w:hAnsi="Arial" w:cs="Arial"/>
                <w:color w:val="000000"/>
                <w:sz w:val="16"/>
                <w:szCs w:val="16"/>
                <w:lang w:val="es-ES"/>
              </w:rPr>
              <w:t> </w:t>
            </w:r>
          </w:p>
        </w:tc>
        <w:tc>
          <w:tcPr>
            <w:tcW w:w="759" w:type="dxa"/>
            <w:tcBorders>
              <w:top w:val="single" w:sz="4" w:space="0" w:color="auto"/>
            </w:tcBorders>
          </w:tcPr>
          <w:p w14:paraId="67BF9608"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26</w:t>
            </w:r>
          </w:p>
        </w:tc>
        <w:tc>
          <w:tcPr>
            <w:tcW w:w="720" w:type="dxa"/>
            <w:tcBorders>
              <w:top w:val="single" w:sz="4" w:space="0" w:color="auto"/>
            </w:tcBorders>
          </w:tcPr>
          <w:p w14:paraId="3BEB9875"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26</w:t>
            </w:r>
          </w:p>
        </w:tc>
        <w:tc>
          <w:tcPr>
            <w:tcW w:w="808" w:type="dxa"/>
            <w:tcBorders>
              <w:top w:val="single" w:sz="4" w:space="0" w:color="auto"/>
            </w:tcBorders>
          </w:tcPr>
          <w:p w14:paraId="58449B64"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26</w:t>
            </w:r>
          </w:p>
        </w:tc>
        <w:tc>
          <w:tcPr>
            <w:tcW w:w="280" w:type="dxa"/>
          </w:tcPr>
          <w:p w14:paraId="5B0A31D4"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A92114">
              <w:rPr>
                <w:rFonts w:ascii="Arial" w:eastAsia="Times New Roman" w:hAnsi="Arial" w:cs="Arial"/>
                <w:color w:val="000000"/>
                <w:sz w:val="16"/>
                <w:szCs w:val="16"/>
                <w:lang w:val="es-ES"/>
              </w:rPr>
              <w:t> </w:t>
            </w:r>
          </w:p>
        </w:tc>
      </w:tr>
      <w:tr w:rsidR="007B0325" w:rsidRPr="00B574D1" w14:paraId="0E8F820F" w14:textId="77777777" w:rsidTr="0005718D">
        <w:trPr>
          <w:trHeight w:val="227"/>
          <w:jc w:val="center"/>
        </w:trPr>
        <w:tc>
          <w:tcPr>
            <w:tcW w:w="2938" w:type="dxa"/>
          </w:tcPr>
          <w:p w14:paraId="2CCD6229" w14:textId="77777777" w:rsidR="007B0325" w:rsidRPr="00A92114" w:rsidRDefault="007B0325" w:rsidP="00B574D1">
            <w:pPr>
              <w:spacing w:after="0" w:line="240" w:lineRule="auto"/>
              <w:rPr>
                <w:rFonts w:ascii="Arial" w:eastAsia="Times New Roman" w:hAnsi="Arial" w:cs="Arial"/>
                <w:color w:val="000000"/>
                <w:sz w:val="20"/>
                <w:szCs w:val="20"/>
                <w:lang w:val="es-ES"/>
              </w:rPr>
            </w:pPr>
            <w:r w:rsidRPr="00A92114">
              <w:rPr>
                <w:rFonts w:ascii="Arial" w:eastAsia="Times New Roman" w:hAnsi="Arial" w:cs="Arial"/>
                <w:color w:val="000000"/>
                <w:sz w:val="20"/>
                <w:szCs w:val="20"/>
                <w:lang w:val="es-ES"/>
              </w:rPr>
              <w:t>Promedio</w:t>
            </w:r>
          </w:p>
        </w:tc>
        <w:tc>
          <w:tcPr>
            <w:tcW w:w="720" w:type="dxa"/>
          </w:tcPr>
          <w:p w14:paraId="5E3B7FB5"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1,53</w:t>
            </w:r>
          </w:p>
        </w:tc>
        <w:tc>
          <w:tcPr>
            <w:tcW w:w="720" w:type="dxa"/>
          </w:tcPr>
          <w:p w14:paraId="2B9F212A"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83,83</w:t>
            </w:r>
          </w:p>
        </w:tc>
        <w:tc>
          <w:tcPr>
            <w:tcW w:w="861" w:type="dxa"/>
          </w:tcPr>
          <w:p w14:paraId="12C81D01"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129,30</w:t>
            </w:r>
          </w:p>
        </w:tc>
        <w:tc>
          <w:tcPr>
            <w:tcW w:w="360" w:type="dxa"/>
          </w:tcPr>
          <w:p w14:paraId="220D738D"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p>
        </w:tc>
        <w:tc>
          <w:tcPr>
            <w:tcW w:w="759" w:type="dxa"/>
          </w:tcPr>
          <w:p w14:paraId="7916A6EF"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2,48</w:t>
            </w:r>
          </w:p>
        </w:tc>
        <w:tc>
          <w:tcPr>
            <w:tcW w:w="720" w:type="dxa"/>
          </w:tcPr>
          <w:p w14:paraId="750F204C"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209,65</w:t>
            </w:r>
          </w:p>
        </w:tc>
        <w:tc>
          <w:tcPr>
            <w:tcW w:w="808" w:type="dxa"/>
          </w:tcPr>
          <w:p w14:paraId="6056FF04"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561,65</w:t>
            </w:r>
          </w:p>
        </w:tc>
        <w:tc>
          <w:tcPr>
            <w:tcW w:w="280" w:type="dxa"/>
          </w:tcPr>
          <w:p w14:paraId="04821C97"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p>
        </w:tc>
      </w:tr>
      <w:tr w:rsidR="007B0325" w:rsidRPr="00B574D1" w14:paraId="07649BD8" w14:textId="77777777" w:rsidTr="0005718D">
        <w:trPr>
          <w:trHeight w:val="227"/>
          <w:jc w:val="center"/>
        </w:trPr>
        <w:tc>
          <w:tcPr>
            <w:tcW w:w="2938" w:type="dxa"/>
          </w:tcPr>
          <w:p w14:paraId="327D2B94" w14:textId="77777777" w:rsidR="007B0325" w:rsidRPr="00A92114" w:rsidRDefault="007B0325" w:rsidP="00B574D1">
            <w:pPr>
              <w:spacing w:after="0" w:line="240" w:lineRule="auto"/>
              <w:rPr>
                <w:rFonts w:ascii="Arial" w:eastAsia="Times New Roman" w:hAnsi="Arial" w:cs="Arial"/>
                <w:color w:val="000000"/>
                <w:sz w:val="20"/>
                <w:szCs w:val="20"/>
                <w:lang w:val="es-ES"/>
              </w:rPr>
            </w:pPr>
            <w:r w:rsidRPr="00A92114">
              <w:rPr>
                <w:rFonts w:ascii="Arial" w:eastAsia="Times New Roman" w:hAnsi="Arial" w:cs="Arial"/>
                <w:color w:val="000000"/>
                <w:sz w:val="20"/>
                <w:szCs w:val="20"/>
                <w:lang w:val="es-ES"/>
              </w:rPr>
              <w:t>Desviación Estándar</w:t>
            </w:r>
          </w:p>
        </w:tc>
        <w:tc>
          <w:tcPr>
            <w:tcW w:w="720" w:type="dxa"/>
          </w:tcPr>
          <w:p w14:paraId="06FD941A"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0,61</w:t>
            </w:r>
          </w:p>
        </w:tc>
        <w:tc>
          <w:tcPr>
            <w:tcW w:w="720" w:type="dxa"/>
          </w:tcPr>
          <w:p w14:paraId="492759EC"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48,67</w:t>
            </w:r>
          </w:p>
        </w:tc>
        <w:tc>
          <w:tcPr>
            <w:tcW w:w="861" w:type="dxa"/>
          </w:tcPr>
          <w:p w14:paraId="05B1A095"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145,42</w:t>
            </w:r>
          </w:p>
        </w:tc>
        <w:tc>
          <w:tcPr>
            <w:tcW w:w="360" w:type="dxa"/>
          </w:tcPr>
          <w:p w14:paraId="0A6A328C"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p>
        </w:tc>
        <w:tc>
          <w:tcPr>
            <w:tcW w:w="759" w:type="dxa"/>
          </w:tcPr>
          <w:p w14:paraId="2721E41A"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0,98</w:t>
            </w:r>
          </w:p>
        </w:tc>
        <w:tc>
          <w:tcPr>
            <w:tcW w:w="720" w:type="dxa"/>
          </w:tcPr>
          <w:p w14:paraId="5A38789C"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86,85</w:t>
            </w:r>
          </w:p>
        </w:tc>
        <w:tc>
          <w:tcPr>
            <w:tcW w:w="808" w:type="dxa"/>
          </w:tcPr>
          <w:p w14:paraId="4377D73B"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500,20</w:t>
            </w:r>
          </w:p>
        </w:tc>
        <w:tc>
          <w:tcPr>
            <w:tcW w:w="280" w:type="dxa"/>
          </w:tcPr>
          <w:p w14:paraId="6788D51D"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p>
        </w:tc>
      </w:tr>
      <w:tr w:rsidR="007B0325" w:rsidRPr="00B574D1" w14:paraId="4D2B630E" w14:textId="77777777" w:rsidTr="0005718D">
        <w:trPr>
          <w:trHeight w:val="227"/>
          <w:jc w:val="center"/>
        </w:trPr>
        <w:tc>
          <w:tcPr>
            <w:tcW w:w="2938" w:type="dxa"/>
          </w:tcPr>
          <w:p w14:paraId="39BB6CEF" w14:textId="77777777" w:rsidR="007B0325" w:rsidRPr="00A92114" w:rsidRDefault="007B0325" w:rsidP="00B574D1">
            <w:pPr>
              <w:spacing w:after="0" w:line="240" w:lineRule="auto"/>
              <w:rPr>
                <w:rFonts w:ascii="Arial" w:eastAsia="Times New Roman" w:hAnsi="Arial" w:cs="Arial"/>
                <w:color w:val="000000"/>
                <w:sz w:val="20"/>
                <w:szCs w:val="20"/>
                <w:lang w:val="es-ES"/>
              </w:rPr>
            </w:pPr>
            <w:r w:rsidRPr="00A92114">
              <w:rPr>
                <w:rFonts w:ascii="Arial" w:eastAsia="Times New Roman" w:hAnsi="Arial" w:cs="Arial"/>
                <w:color w:val="000000"/>
                <w:sz w:val="20"/>
                <w:szCs w:val="20"/>
                <w:lang w:val="es-ES"/>
              </w:rPr>
              <w:t>Mínimo</w:t>
            </w:r>
          </w:p>
        </w:tc>
        <w:tc>
          <w:tcPr>
            <w:tcW w:w="720" w:type="dxa"/>
          </w:tcPr>
          <w:p w14:paraId="664EE0E4"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0,62</w:t>
            </w:r>
          </w:p>
        </w:tc>
        <w:tc>
          <w:tcPr>
            <w:tcW w:w="720" w:type="dxa"/>
          </w:tcPr>
          <w:p w14:paraId="7B168362"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10,00</w:t>
            </w:r>
          </w:p>
        </w:tc>
        <w:tc>
          <w:tcPr>
            <w:tcW w:w="861" w:type="dxa"/>
          </w:tcPr>
          <w:p w14:paraId="29BB50C5"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3,43</w:t>
            </w:r>
          </w:p>
        </w:tc>
        <w:tc>
          <w:tcPr>
            <w:tcW w:w="360" w:type="dxa"/>
          </w:tcPr>
          <w:p w14:paraId="12166D50"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p>
        </w:tc>
        <w:tc>
          <w:tcPr>
            <w:tcW w:w="759" w:type="dxa"/>
          </w:tcPr>
          <w:p w14:paraId="016C3E14"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1,15</w:t>
            </w:r>
          </w:p>
        </w:tc>
        <w:tc>
          <w:tcPr>
            <w:tcW w:w="720" w:type="dxa"/>
          </w:tcPr>
          <w:p w14:paraId="30963898"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50,00</w:t>
            </w:r>
          </w:p>
        </w:tc>
        <w:tc>
          <w:tcPr>
            <w:tcW w:w="808" w:type="dxa"/>
          </w:tcPr>
          <w:p w14:paraId="0E05E2F5"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70,23</w:t>
            </w:r>
          </w:p>
        </w:tc>
        <w:tc>
          <w:tcPr>
            <w:tcW w:w="280" w:type="dxa"/>
          </w:tcPr>
          <w:p w14:paraId="12E097C7"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p>
        </w:tc>
      </w:tr>
      <w:tr w:rsidR="007B0325" w:rsidRPr="00B574D1" w14:paraId="300D883A" w14:textId="77777777" w:rsidTr="0005718D">
        <w:trPr>
          <w:trHeight w:val="227"/>
          <w:jc w:val="center"/>
        </w:trPr>
        <w:tc>
          <w:tcPr>
            <w:tcW w:w="2938" w:type="dxa"/>
          </w:tcPr>
          <w:p w14:paraId="1483E34C" w14:textId="77777777" w:rsidR="007B0325" w:rsidRPr="00A92114" w:rsidRDefault="007B0325" w:rsidP="00B574D1">
            <w:pPr>
              <w:spacing w:after="0" w:line="240" w:lineRule="auto"/>
              <w:rPr>
                <w:rFonts w:ascii="Arial" w:eastAsia="Times New Roman" w:hAnsi="Arial" w:cs="Arial"/>
                <w:color w:val="000000"/>
                <w:sz w:val="20"/>
                <w:szCs w:val="20"/>
                <w:lang w:val="es-ES"/>
              </w:rPr>
            </w:pPr>
            <w:r w:rsidRPr="00A92114">
              <w:rPr>
                <w:rFonts w:ascii="Arial" w:eastAsia="Times New Roman" w:hAnsi="Arial" w:cs="Arial"/>
                <w:color w:val="000000"/>
                <w:sz w:val="20"/>
                <w:szCs w:val="20"/>
                <w:lang w:val="es-ES"/>
              </w:rPr>
              <w:t>Máximo</w:t>
            </w:r>
          </w:p>
        </w:tc>
        <w:tc>
          <w:tcPr>
            <w:tcW w:w="720" w:type="dxa"/>
          </w:tcPr>
          <w:p w14:paraId="22B39641"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2,97</w:t>
            </w:r>
          </w:p>
        </w:tc>
        <w:tc>
          <w:tcPr>
            <w:tcW w:w="720" w:type="dxa"/>
          </w:tcPr>
          <w:p w14:paraId="5E980591"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190,00</w:t>
            </w:r>
          </w:p>
        </w:tc>
        <w:tc>
          <w:tcPr>
            <w:tcW w:w="861" w:type="dxa"/>
          </w:tcPr>
          <w:p w14:paraId="091A703C"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641,85</w:t>
            </w:r>
          </w:p>
        </w:tc>
        <w:tc>
          <w:tcPr>
            <w:tcW w:w="360" w:type="dxa"/>
          </w:tcPr>
          <w:p w14:paraId="56505821"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p>
        </w:tc>
        <w:tc>
          <w:tcPr>
            <w:tcW w:w="759" w:type="dxa"/>
          </w:tcPr>
          <w:p w14:paraId="6351DBE1"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4,45</w:t>
            </w:r>
          </w:p>
        </w:tc>
        <w:tc>
          <w:tcPr>
            <w:tcW w:w="720" w:type="dxa"/>
          </w:tcPr>
          <w:p w14:paraId="566D242C"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400,00</w:t>
            </w:r>
          </w:p>
        </w:tc>
        <w:tc>
          <w:tcPr>
            <w:tcW w:w="808" w:type="dxa"/>
          </w:tcPr>
          <w:p w14:paraId="3411993B"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1973,36</w:t>
            </w:r>
          </w:p>
        </w:tc>
        <w:tc>
          <w:tcPr>
            <w:tcW w:w="280" w:type="dxa"/>
          </w:tcPr>
          <w:p w14:paraId="22303FD5"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p>
        </w:tc>
      </w:tr>
      <w:tr w:rsidR="007B0325" w:rsidRPr="00B574D1" w14:paraId="0F84FC30" w14:textId="77777777" w:rsidTr="0005718D">
        <w:trPr>
          <w:trHeight w:val="227"/>
          <w:jc w:val="center"/>
        </w:trPr>
        <w:tc>
          <w:tcPr>
            <w:tcW w:w="2938" w:type="dxa"/>
          </w:tcPr>
          <w:p w14:paraId="122FD53E" w14:textId="77777777" w:rsidR="007B0325" w:rsidRPr="00A92114" w:rsidRDefault="007B0325" w:rsidP="00B574D1">
            <w:pPr>
              <w:spacing w:after="0" w:line="240" w:lineRule="auto"/>
              <w:rPr>
                <w:rFonts w:ascii="Arial" w:eastAsia="Times New Roman" w:hAnsi="Arial" w:cs="Arial"/>
                <w:color w:val="000000"/>
                <w:sz w:val="20"/>
                <w:szCs w:val="20"/>
                <w:lang w:val="es-ES"/>
              </w:rPr>
            </w:pPr>
            <w:r w:rsidRPr="00A92114">
              <w:rPr>
                <w:rFonts w:ascii="Arial" w:eastAsia="Times New Roman" w:hAnsi="Arial" w:cs="Arial"/>
                <w:color w:val="000000"/>
                <w:sz w:val="20"/>
                <w:szCs w:val="20"/>
                <w:lang w:val="es-ES"/>
              </w:rPr>
              <w:t>Rango</w:t>
            </w:r>
          </w:p>
        </w:tc>
        <w:tc>
          <w:tcPr>
            <w:tcW w:w="720" w:type="dxa"/>
          </w:tcPr>
          <w:p w14:paraId="50145987"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2,35</w:t>
            </w:r>
          </w:p>
        </w:tc>
        <w:tc>
          <w:tcPr>
            <w:tcW w:w="720" w:type="dxa"/>
          </w:tcPr>
          <w:p w14:paraId="37BB7E1D"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180,00</w:t>
            </w:r>
          </w:p>
        </w:tc>
        <w:tc>
          <w:tcPr>
            <w:tcW w:w="861" w:type="dxa"/>
          </w:tcPr>
          <w:p w14:paraId="2EE1F1DB"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638,42</w:t>
            </w:r>
          </w:p>
        </w:tc>
        <w:tc>
          <w:tcPr>
            <w:tcW w:w="360" w:type="dxa"/>
          </w:tcPr>
          <w:p w14:paraId="2D0837CD"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p>
        </w:tc>
        <w:tc>
          <w:tcPr>
            <w:tcW w:w="759" w:type="dxa"/>
          </w:tcPr>
          <w:p w14:paraId="2F5173C3"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3,30</w:t>
            </w:r>
          </w:p>
        </w:tc>
        <w:tc>
          <w:tcPr>
            <w:tcW w:w="720" w:type="dxa"/>
          </w:tcPr>
          <w:p w14:paraId="62D2D3D5"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350,00</w:t>
            </w:r>
          </w:p>
        </w:tc>
        <w:tc>
          <w:tcPr>
            <w:tcW w:w="808" w:type="dxa"/>
          </w:tcPr>
          <w:p w14:paraId="4D1583F8"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1903,14</w:t>
            </w:r>
          </w:p>
        </w:tc>
        <w:tc>
          <w:tcPr>
            <w:tcW w:w="280" w:type="dxa"/>
          </w:tcPr>
          <w:p w14:paraId="4D74A905"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p>
        </w:tc>
      </w:tr>
      <w:tr w:rsidR="007B0325" w:rsidRPr="00B574D1" w14:paraId="360ABC8B" w14:textId="77777777" w:rsidTr="0005718D">
        <w:trPr>
          <w:trHeight w:val="227"/>
          <w:jc w:val="center"/>
        </w:trPr>
        <w:tc>
          <w:tcPr>
            <w:tcW w:w="2938" w:type="dxa"/>
          </w:tcPr>
          <w:p w14:paraId="7BCB68F8" w14:textId="77777777" w:rsidR="007B0325" w:rsidRPr="00A92114" w:rsidRDefault="0088334D" w:rsidP="00B574D1">
            <w:pPr>
              <w:spacing w:after="0" w:line="240" w:lineRule="auto"/>
              <w:rPr>
                <w:rFonts w:ascii="Arial" w:eastAsia="Times New Roman" w:hAnsi="Arial" w:cs="Arial"/>
                <w:color w:val="000000"/>
                <w:sz w:val="20"/>
                <w:szCs w:val="20"/>
                <w:lang w:val="es-ES"/>
              </w:rPr>
            </w:pPr>
            <w:r>
              <w:rPr>
                <w:rFonts w:ascii="Arial" w:eastAsia="Times New Roman" w:hAnsi="Arial" w:cs="Arial"/>
                <w:color w:val="000000"/>
                <w:sz w:val="20"/>
                <w:szCs w:val="20"/>
                <w:lang w:val="es-ES"/>
              </w:rPr>
              <w:t>Coeficiente de asimetría</w:t>
            </w:r>
          </w:p>
        </w:tc>
        <w:tc>
          <w:tcPr>
            <w:tcW w:w="720" w:type="dxa"/>
          </w:tcPr>
          <w:p w14:paraId="4586E063"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1,911</w:t>
            </w:r>
          </w:p>
        </w:tc>
        <w:tc>
          <w:tcPr>
            <w:tcW w:w="720" w:type="dxa"/>
          </w:tcPr>
          <w:p w14:paraId="625B1E30"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0,902</w:t>
            </w:r>
          </w:p>
        </w:tc>
        <w:tc>
          <w:tcPr>
            <w:tcW w:w="861" w:type="dxa"/>
          </w:tcPr>
          <w:p w14:paraId="5CA20AAD"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5,521</w:t>
            </w:r>
          </w:p>
        </w:tc>
        <w:tc>
          <w:tcPr>
            <w:tcW w:w="360" w:type="dxa"/>
          </w:tcPr>
          <w:p w14:paraId="4F80769F"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p>
        </w:tc>
        <w:tc>
          <w:tcPr>
            <w:tcW w:w="759" w:type="dxa"/>
          </w:tcPr>
          <w:p w14:paraId="0E53A18F"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0,851</w:t>
            </w:r>
          </w:p>
        </w:tc>
        <w:tc>
          <w:tcPr>
            <w:tcW w:w="720" w:type="dxa"/>
          </w:tcPr>
          <w:p w14:paraId="39699EBA"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0,542</w:t>
            </w:r>
          </w:p>
        </w:tc>
        <w:tc>
          <w:tcPr>
            <w:tcW w:w="808" w:type="dxa"/>
          </w:tcPr>
          <w:p w14:paraId="23FB0CC1"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2,443</w:t>
            </w:r>
          </w:p>
        </w:tc>
        <w:tc>
          <w:tcPr>
            <w:tcW w:w="280" w:type="dxa"/>
          </w:tcPr>
          <w:p w14:paraId="71251104"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p>
        </w:tc>
      </w:tr>
      <w:tr w:rsidR="007B0325" w:rsidRPr="00B574D1" w14:paraId="27ED2549" w14:textId="77777777" w:rsidTr="0005718D">
        <w:trPr>
          <w:trHeight w:val="227"/>
          <w:jc w:val="center"/>
        </w:trPr>
        <w:tc>
          <w:tcPr>
            <w:tcW w:w="2938" w:type="dxa"/>
            <w:tcBorders>
              <w:bottom w:val="single" w:sz="4" w:space="0" w:color="auto"/>
            </w:tcBorders>
          </w:tcPr>
          <w:p w14:paraId="54EFDE29" w14:textId="77777777" w:rsidR="007B0325" w:rsidRPr="00A92114" w:rsidRDefault="007B0325" w:rsidP="00B574D1">
            <w:pPr>
              <w:spacing w:after="0" w:line="240" w:lineRule="auto"/>
              <w:rPr>
                <w:rFonts w:ascii="Arial" w:eastAsia="Times New Roman" w:hAnsi="Arial" w:cs="Arial"/>
                <w:color w:val="000000"/>
                <w:sz w:val="20"/>
                <w:szCs w:val="20"/>
                <w:lang w:val="es-ES"/>
              </w:rPr>
            </w:pPr>
            <w:proofErr w:type="spellStart"/>
            <w:r w:rsidRPr="00A92114">
              <w:rPr>
                <w:rFonts w:ascii="Arial" w:eastAsia="Times New Roman" w:hAnsi="Arial" w:cs="Arial"/>
                <w:color w:val="000000"/>
                <w:sz w:val="20"/>
                <w:szCs w:val="20"/>
                <w:lang w:val="es-ES"/>
              </w:rPr>
              <w:t>Curtosis</w:t>
            </w:r>
            <w:proofErr w:type="spellEnd"/>
            <w:r w:rsidRPr="00A92114">
              <w:rPr>
                <w:rFonts w:ascii="Arial" w:eastAsia="Times New Roman" w:hAnsi="Arial" w:cs="Arial"/>
                <w:color w:val="000000"/>
                <w:sz w:val="20"/>
                <w:szCs w:val="20"/>
                <w:lang w:val="es-ES"/>
              </w:rPr>
              <w:t xml:space="preserve"> Estandarizada</w:t>
            </w:r>
          </w:p>
        </w:tc>
        <w:tc>
          <w:tcPr>
            <w:tcW w:w="720" w:type="dxa"/>
            <w:tcBorders>
              <w:bottom w:val="single" w:sz="4" w:space="0" w:color="auto"/>
            </w:tcBorders>
          </w:tcPr>
          <w:p w14:paraId="112AB78B"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-0,405</w:t>
            </w:r>
          </w:p>
        </w:tc>
        <w:tc>
          <w:tcPr>
            <w:tcW w:w="720" w:type="dxa"/>
            <w:tcBorders>
              <w:bottom w:val="single" w:sz="4" w:space="0" w:color="auto"/>
            </w:tcBorders>
          </w:tcPr>
          <w:p w14:paraId="2ED01182"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-1,133</w:t>
            </w:r>
          </w:p>
        </w:tc>
        <w:tc>
          <w:tcPr>
            <w:tcW w:w="861" w:type="dxa"/>
            <w:tcBorders>
              <w:bottom w:val="single" w:sz="4" w:space="0" w:color="auto"/>
            </w:tcBorders>
          </w:tcPr>
          <w:p w14:paraId="7F3C8309"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5,555</w:t>
            </w:r>
          </w:p>
        </w:tc>
        <w:tc>
          <w:tcPr>
            <w:tcW w:w="360" w:type="dxa"/>
            <w:tcBorders>
              <w:bottom w:val="single" w:sz="4" w:space="0" w:color="auto"/>
            </w:tcBorders>
          </w:tcPr>
          <w:p w14:paraId="4F7BF62A"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A92114">
              <w:rPr>
                <w:rFonts w:ascii="Arial" w:eastAsia="Times New Roman" w:hAnsi="Arial" w:cs="Arial"/>
                <w:color w:val="000000"/>
                <w:sz w:val="16"/>
                <w:szCs w:val="16"/>
                <w:lang w:val="es-ES"/>
              </w:rPr>
              <w:t> </w:t>
            </w:r>
          </w:p>
        </w:tc>
        <w:tc>
          <w:tcPr>
            <w:tcW w:w="759" w:type="dxa"/>
            <w:tcBorders>
              <w:bottom w:val="single" w:sz="4" w:space="0" w:color="auto"/>
            </w:tcBorders>
          </w:tcPr>
          <w:p w14:paraId="619F99E0"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-0,983</w:t>
            </w:r>
          </w:p>
        </w:tc>
        <w:tc>
          <w:tcPr>
            <w:tcW w:w="720" w:type="dxa"/>
            <w:tcBorders>
              <w:bottom w:val="single" w:sz="4" w:space="0" w:color="auto"/>
            </w:tcBorders>
          </w:tcPr>
          <w:p w14:paraId="42DF0070"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-0,443</w:t>
            </w:r>
          </w:p>
        </w:tc>
        <w:tc>
          <w:tcPr>
            <w:tcW w:w="808" w:type="dxa"/>
            <w:tcBorders>
              <w:bottom w:val="single" w:sz="4" w:space="0" w:color="auto"/>
            </w:tcBorders>
          </w:tcPr>
          <w:p w14:paraId="0020AF45"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DF75AD">
              <w:rPr>
                <w:rFonts w:ascii="Arial" w:eastAsia="Times New Roman" w:hAnsi="Arial" w:cs="Arial"/>
                <w:color w:val="000000"/>
                <w:sz w:val="16"/>
                <w:szCs w:val="16"/>
                <w:lang w:val="es-ES"/>
              </w:rPr>
              <w:t>1,030</w:t>
            </w:r>
          </w:p>
        </w:tc>
        <w:tc>
          <w:tcPr>
            <w:tcW w:w="280" w:type="dxa"/>
          </w:tcPr>
          <w:p w14:paraId="00F090BC" w14:textId="77777777" w:rsidR="007B0325" w:rsidRPr="00DF75AD" w:rsidRDefault="007B0325" w:rsidP="00B574D1">
            <w:pPr>
              <w:spacing w:after="0" w:line="240" w:lineRule="auto"/>
              <w:jc w:val="right"/>
              <w:rPr>
                <w:rFonts w:ascii="Arial" w:eastAsia="Times New Roman" w:hAnsi="Arial" w:cs="Arial"/>
                <w:color w:val="000000"/>
                <w:sz w:val="16"/>
                <w:szCs w:val="16"/>
                <w:lang w:val="es-ES"/>
              </w:rPr>
            </w:pPr>
            <w:r w:rsidRPr="00A92114">
              <w:rPr>
                <w:rFonts w:ascii="Arial" w:eastAsia="Times New Roman" w:hAnsi="Arial" w:cs="Arial"/>
                <w:color w:val="000000"/>
                <w:sz w:val="16"/>
                <w:szCs w:val="16"/>
                <w:lang w:val="es-ES"/>
              </w:rPr>
              <w:t> </w:t>
            </w:r>
          </w:p>
        </w:tc>
      </w:tr>
    </w:tbl>
    <w:p w14:paraId="4FBC3114" w14:textId="77777777" w:rsidR="00266379" w:rsidRDefault="00266379" w:rsidP="003A0A70">
      <w:pPr>
        <w:autoSpaceDE w:val="0"/>
        <w:autoSpaceDN w:val="0"/>
        <w:adjustRightInd w:val="0"/>
        <w:spacing w:after="0"/>
        <w:jc w:val="both"/>
        <w:rPr>
          <w:rFonts w:ascii="Arial" w:hAnsi="Arial" w:cs="Arial"/>
          <w:sz w:val="18"/>
        </w:rPr>
      </w:pPr>
    </w:p>
    <w:p w14:paraId="01B3BD56" w14:textId="77777777" w:rsidR="003A0A70" w:rsidRPr="00A25512" w:rsidRDefault="003A0A70" w:rsidP="00266379">
      <w:pPr>
        <w:autoSpaceDE w:val="0"/>
        <w:autoSpaceDN w:val="0"/>
        <w:adjustRightInd w:val="0"/>
        <w:spacing w:after="0"/>
        <w:ind w:left="426" w:right="402"/>
        <w:jc w:val="both"/>
        <w:rPr>
          <w:rFonts w:ascii="Arial" w:hAnsi="Arial" w:cs="Arial"/>
          <w:sz w:val="18"/>
        </w:rPr>
      </w:pPr>
      <w:proofErr w:type="spellStart"/>
      <w:r>
        <w:rPr>
          <w:rFonts w:ascii="Arial" w:hAnsi="Arial" w:cs="Arial"/>
          <w:sz w:val="18"/>
        </w:rPr>
        <w:t>Dv</w:t>
      </w:r>
      <w:proofErr w:type="spellEnd"/>
      <w:r w:rsidRPr="00A25512">
        <w:rPr>
          <w:rFonts w:ascii="Arial" w:hAnsi="Arial" w:cs="Arial"/>
          <w:sz w:val="18"/>
        </w:rPr>
        <w:t xml:space="preserve"> es el diámetro de la base de una vara, </w:t>
      </w:r>
      <w:proofErr w:type="spellStart"/>
      <w:r>
        <w:rPr>
          <w:rFonts w:ascii="Arial" w:hAnsi="Arial" w:cs="Arial"/>
          <w:sz w:val="18"/>
        </w:rPr>
        <w:t>Lv</w:t>
      </w:r>
      <w:proofErr w:type="spellEnd"/>
      <w:r>
        <w:rPr>
          <w:rFonts w:ascii="Arial" w:hAnsi="Arial" w:cs="Arial"/>
          <w:sz w:val="18"/>
        </w:rPr>
        <w:t xml:space="preserve">, es la longitud de la vara (entre la base y su bifurcación), </w:t>
      </w:r>
      <w:proofErr w:type="spellStart"/>
      <w:r>
        <w:rPr>
          <w:rFonts w:ascii="Arial" w:hAnsi="Arial" w:cs="Arial"/>
          <w:sz w:val="18"/>
        </w:rPr>
        <w:t>Vv</w:t>
      </w:r>
      <w:proofErr w:type="spellEnd"/>
      <w:r>
        <w:rPr>
          <w:rFonts w:ascii="Arial" w:hAnsi="Arial" w:cs="Arial"/>
          <w:sz w:val="18"/>
        </w:rPr>
        <w:t xml:space="preserve"> es el volumen de la vara. </w:t>
      </w:r>
      <w:proofErr w:type="spellStart"/>
      <w:r>
        <w:rPr>
          <w:rFonts w:ascii="Arial" w:hAnsi="Arial" w:cs="Arial"/>
          <w:sz w:val="18"/>
        </w:rPr>
        <w:t>Dr</w:t>
      </w:r>
      <w:proofErr w:type="spellEnd"/>
      <w:r>
        <w:rPr>
          <w:rFonts w:ascii="Arial" w:hAnsi="Arial" w:cs="Arial"/>
          <w:sz w:val="18"/>
        </w:rPr>
        <w:t xml:space="preserve"> es el diámetro de la base del </w:t>
      </w:r>
      <w:proofErr w:type="spellStart"/>
      <w:r>
        <w:rPr>
          <w:rFonts w:ascii="Arial" w:hAnsi="Arial" w:cs="Arial"/>
          <w:sz w:val="18"/>
        </w:rPr>
        <w:t>pié</w:t>
      </w:r>
      <w:proofErr w:type="spellEnd"/>
      <w:r>
        <w:rPr>
          <w:rFonts w:ascii="Arial" w:hAnsi="Arial" w:cs="Arial"/>
          <w:sz w:val="18"/>
        </w:rPr>
        <w:t xml:space="preserve">, </w:t>
      </w:r>
      <w:r w:rsidRPr="00A25512">
        <w:rPr>
          <w:rFonts w:ascii="Arial" w:hAnsi="Arial" w:cs="Arial"/>
          <w:sz w:val="18"/>
        </w:rPr>
        <w:t>L</w:t>
      </w:r>
      <w:r>
        <w:rPr>
          <w:rFonts w:ascii="Arial" w:hAnsi="Arial" w:cs="Arial"/>
          <w:sz w:val="18"/>
        </w:rPr>
        <w:t>r</w:t>
      </w:r>
      <w:r w:rsidRPr="00A25512">
        <w:rPr>
          <w:rFonts w:ascii="Arial" w:hAnsi="Arial" w:cs="Arial"/>
          <w:sz w:val="18"/>
        </w:rPr>
        <w:t xml:space="preserve"> es la longitud desde la base</w:t>
      </w:r>
      <w:r>
        <w:rPr>
          <w:rFonts w:ascii="Arial" w:hAnsi="Arial" w:cs="Arial"/>
          <w:sz w:val="18"/>
        </w:rPr>
        <w:t xml:space="preserve"> del </w:t>
      </w:r>
      <w:proofErr w:type="spellStart"/>
      <w:r>
        <w:rPr>
          <w:rFonts w:ascii="Arial" w:hAnsi="Arial" w:cs="Arial"/>
          <w:sz w:val="18"/>
        </w:rPr>
        <w:t>pié</w:t>
      </w:r>
      <w:proofErr w:type="spellEnd"/>
      <w:r w:rsidRPr="00A25512">
        <w:rPr>
          <w:rFonts w:ascii="Arial" w:hAnsi="Arial" w:cs="Arial"/>
          <w:sz w:val="18"/>
        </w:rPr>
        <w:t xml:space="preserve"> hasta la term</w:t>
      </w:r>
      <w:r>
        <w:rPr>
          <w:rFonts w:ascii="Arial" w:hAnsi="Arial" w:cs="Arial"/>
          <w:sz w:val="18"/>
        </w:rPr>
        <w:t xml:space="preserve">inación de la rama más larga. </w:t>
      </w:r>
      <w:proofErr w:type="spellStart"/>
      <w:r>
        <w:rPr>
          <w:rFonts w:ascii="Arial" w:hAnsi="Arial" w:cs="Arial"/>
          <w:sz w:val="18"/>
        </w:rPr>
        <w:t>Vr</w:t>
      </w:r>
      <w:proofErr w:type="spellEnd"/>
      <w:r w:rsidRPr="00A25512">
        <w:rPr>
          <w:rFonts w:ascii="Arial" w:hAnsi="Arial" w:cs="Arial"/>
          <w:sz w:val="18"/>
        </w:rPr>
        <w:t xml:space="preserve">  es el volumen real de</w:t>
      </w:r>
      <w:r>
        <w:rPr>
          <w:rFonts w:ascii="Arial" w:hAnsi="Arial" w:cs="Arial"/>
          <w:sz w:val="18"/>
        </w:rPr>
        <w:t xml:space="preserve">l </w:t>
      </w:r>
      <w:proofErr w:type="spellStart"/>
      <w:r>
        <w:rPr>
          <w:rFonts w:ascii="Arial" w:hAnsi="Arial" w:cs="Arial"/>
          <w:sz w:val="18"/>
        </w:rPr>
        <w:t>pié</w:t>
      </w:r>
      <w:proofErr w:type="spellEnd"/>
      <w:r w:rsidRPr="00A25512">
        <w:rPr>
          <w:rFonts w:ascii="Arial" w:hAnsi="Arial" w:cs="Arial"/>
          <w:sz w:val="18"/>
        </w:rPr>
        <w:t xml:space="preserve"> </w:t>
      </w:r>
      <w:r>
        <w:rPr>
          <w:rFonts w:ascii="Arial" w:hAnsi="Arial" w:cs="Arial"/>
          <w:sz w:val="18"/>
        </w:rPr>
        <w:t>(</w:t>
      </w:r>
      <w:r w:rsidRPr="00A25512">
        <w:rPr>
          <w:rFonts w:ascii="Arial" w:hAnsi="Arial" w:cs="Arial"/>
          <w:sz w:val="18"/>
        </w:rPr>
        <w:t>incluyendo las bifurcaciones</w:t>
      </w:r>
      <w:r>
        <w:rPr>
          <w:rFonts w:ascii="Arial" w:hAnsi="Arial" w:cs="Arial"/>
          <w:sz w:val="18"/>
        </w:rPr>
        <w:t>).</w:t>
      </w:r>
    </w:p>
    <w:p w14:paraId="67734363" w14:textId="77777777" w:rsidR="00093A89" w:rsidRDefault="00093A89" w:rsidP="00A77453">
      <w:pPr>
        <w:spacing w:after="0"/>
        <w:jc w:val="both"/>
        <w:rPr>
          <w:rFonts w:ascii="Arial" w:hAnsi="Arial" w:cs="Arial"/>
        </w:rPr>
      </w:pPr>
    </w:p>
    <w:p w14:paraId="4BED212E" w14:textId="77777777" w:rsidR="00093A89" w:rsidRPr="00ED7746" w:rsidRDefault="0088334D" w:rsidP="00585BF1">
      <w:pPr>
        <w:pStyle w:val="Textoindependiente"/>
        <w:spacing w:line="276" w:lineRule="auto"/>
        <w:jc w:val="both"/>
        <w:rPr>
          <w:rFonts w:ascii="Arial" w:hAnsi="Arial" w:cs="Arial"/>
          <w:sz w:val="22"/>
          <w:szCs w:val="22"/>
        </w:rPr>
      </w:pPr>
      <w:r>
        <w:rPr>
          <w:rStyle w:val="longtext"/>
          <w:rFonts w:ascii="Arial" w:hAnsi="Arial" w:cs="Arial"/>
          <w:sz w:val="22"/>
          <w:szCs w:val="22"/>
        </w:rPr>
        <w:t>Del mismo modo, e</w:t>
      </w:r>
      <w:r w:rsidR="00093A89">
        <w:rPr>
          <w:rStyle w:val="longtext"/>
          <w:rFonts w:ascii="Arial" w:hAnsi="Arial" w:cs="Arial"/>
          <w:sz w:val="22"/>
          <w:szCs w:val="22"/>
        </w:rPr>
        <w:t>n el caso de las varas,</w:t>
      </w:r>
      <w:r>
        <w:rPr>
          <w:rStyle w:val="longtext"/>
          <w:rFonts w:ascii="Arial" w:hAnsi="Arial" w:cs="Arial"/>
          <w:sz w:val="22"/>
          <w:szCs w:val="22"/>
        </w:rPr>
        <w:t xml:space="preserve"> </w:t>
      </w:r>
      <w:r w:rsidR="00435879">
        <w:rPr>
          <w:rStyle w:val="longtext"/>
          <w:rFonts w:ascii="Arial" w:hAnsi="Arial" w:cs="Arial"/>
          <w:sz w:val="22"/>
          <w:szCs w:val="22"/>
        </w:rPr>
        <w:t xml:space="preserve">al </w:t>
      </w:r>
      <w:r>
        <w:rPr>
          <w:rStyle w:val="longtext"/>
          <w:rFonts w:ascii="Arial" w:hAnsi="Arial" w:cs="Arial"/>
          <w:sz w:val="22"/>
          <w:szCs w:val="22"/>
        </w:rPr>
        <w:t xml:space="preserve">analizar las varas de cada </w:t>
      </w:r>
      <w:proofErr w:type="spellStart"/>
      <w:r>
        <w:rPr>
          <w:rStyle w:val="longtext"/>
          <w:rFonts w:ascii="Arial" w:hAnsi="Arial" w:cs="Arial"/>
          <w:sz w:val="22"/>
          <w:szCs w:val="22"/>
        </w:rPr>
        <w:t>pié</w:t>
      </w:r>
      <w:proofErr w:type="spellEnd"/>
      <w:r>
        <w:rPr>
          <w:rStyle w:val="longtext"/>
          <w:rFonts w:ascii="Arial" w:hAnsi="Arial" w:cs="Arial"/>
          <w:sz w:val="22"/>
          <w:szCs w:val="22"/>
        </w:rPr>
        <w:t xml:space="preserve">, existían más varas finas que gruesas, dado que las finas surgen de bifurcaciones sucesivas de cada </w:t>
      </w:r>
      <w:proofErr w:type="spellStart"/>
      <w:r>
        <w:rPr>
          <w:rStyle w:val="longtext"/>
          <w:rFonts w:ascii="Arial" w:hAnsi="Arial" w:cs="Arial"/>
          <w:sz w:val="22"/>
          <w:szCs w:val="22"/>
        </w:rPr>
        <w:t>pié</w:t>
      </w:r>
      <w:proofErr w:type="spellEnd"/>
      <w:r>
        <w:rPr>
          <w:rStyle w:val="longtext"/>
          <w:rFonts w:ascii="Arial" w:hAnsi="Arial" w:cs="Arial"/>
          <w:sz w:val="22"/>
          <w:szCs w:val="22"/>
        </w:rPr>
        <w:t xml:space="preserve">. Por tanto </w:t>
      </w:r>
      <w:r w:rsidR="00093A89">
        <w:rPr>
          <w:rStyle w:val="longtext"/>
          <w:rFonts w:ascii="Arial" w:hAnsi="Arial" w:cs="Arial"/>
          <w:sz w:val="22"/>
          <w:szCs w:val="22"/>
        </w:rPr>
        <w:t xml:space="preserve">se presentan dos grupos claramente diferenciados en cuanto al volumen: por una parte están las “varas finas” </w:t>
      </w:r>
      <w:r>
        <w:rPr>
          <w:rStyle w:val="longtext"/>
          <w:rFonts w:ascii="Arial" w:hAnsi="Arial" w:cs="Arial"/>
          <w:sz w:val="22"/>
          <w:szCs w:val="22"/>
        </w:rPr>
        <w:t xml:space="preserve">muy numeroso </w:t>
      </w:r>
      <w:r w:rsidR="00093A89">
        <w:rPr>
          <w:rStyle w:val="longtext"/>
          <w:rFonts w:ascii="Arial" w:hAnsi="Arial" w:cs="Arial"/>
          <w:sz w:val="22"/>
          <w:szCs w:val="22"/>
        </w:rPr>
        <w:t>que serían los últimos tramos de cada rama</w:t>
      </w:r>
      <w:r>
        <w:rPr>
          <w:rStyle w:val="longtext"/>
          <w:rFonts w:ascii="Arial" w:hAnsi="Arial" w:cs="Arial"/>
          <w:sz w:val="22"/>
          <w:szCs w:val="22"/>
        </w:rPr>
        <w:t>;</w:t>
      </w:r>
      <w:r w:rsidR="00093A89">
        <w:rPr>
          <w:rStyle w:val="longtext"/>
          <w:rFonts w:ascii="Arial" w:hAnsi="Arial" w:cs="Arial"/>
          <w:sz w:val="22"/>
          <w:szCs w:val="22"/>
        </w:rPr>
        <w:t xml:space="preserve"> y por otro las “varas grue</w:t>
      </w:r>
      <w:r>
        <w:rPr>
          <w:rStyle w:val="longtext"/>
          <w:rFonts w:ascii="Arial" w:hAnsi="Arial" w:cs="Arial"/>
          <w:sz w:val="22"/>
          <w:szCs w:val="22"/>
        </w:rPr>
        <w:t xml:space="preserve">sas” que serían las secciones iniciales del </w:t>
      </w:r>
      <w:proofErr w:type="spellStart"/>
      <w:r>
        <w:rPr>
          <w:rStyle w:val="longtext"/>
          <w:rFonts w:ascii="Arial" w:hAnsi="Arial" w:cs="Arial"/>
          <w:sz w:val="22"/>
          <w:szCs w:val="22"/>
        </w:rPr>
        <w:t>pié</w:t>
      </w:r>
      <w:proofErr w:type="spellEnd"/>
      <w:r>
        <w:rPr>
          <w:rStyle w:val="longtext"/>
          <w:rFonts w:ascii="Arial" w:hAnsi="Arial" w:cs="Arial"/>
          <w:sz w:val="22"/>
          <w:szCs w:val="22"/>
        </w:rPr>
        <w:t xml:space="preserve">, </w:t>
      </w:r>
      <w:r w:rsidR="00093A89">
        <w:rPr>
          <w:rStyle w:val="longtext"/>
          <w:rFonts w:ascii="Arial" w:hAnsi="Arial" w:cs="Arial"/>
          <w:sz w:val="22"/>
          <w:szCs w:val="22"/>
        </w:rPr>
        <w:t xml:space="preserve">entre la base y el punto de bifurcación. Así, encontramos un grupo de varas cortas y finas </w:t>
      </w:r>
      <w:r>
        <w:rPr>
          <w:rStyle w:val="longtext"/>
          <w:rFonts w:ascii="Arial" w:hAnsi="Arial" w:cs="Arial"/>
          <w:sz w:val="22"/>
          <w:szCs w:val="22"/>
        </w:rPr>
        <w:t xml:space="preserve">y </w:t>
      </w:r>
      <w:r w:rsidR="00093A89">
        <w:rPr>
          <w:rStyle w:val="longtext"/>
          <w:rFonts w:ascii="Arial" w:hAnsi="Arial" w:cs="Arial"/>
          <w:sz w:val="22"/>
          <w:szCs w:val="22"/>
        </w:rPr>
        <w:t>o</w:t>
      </w:r>
      <w:r>
        <w:rPr>
          <w:rStyle w:val="longtext"/>
          <w:rFonts w:ascii="Arial" w:hAnsi="Arial" w:cs="Arial"/>
          <w:sz w:val="22"/>
          <w:szCs w:val="22"/>
        </w:rPr>
        <w:t>tro de</w:t>
      </w:r>
      <w:r w:rsidR="00093A89">
        <w:rPr>
          <w:rStyle w:val="longtext"/>
          <w:rFonts w:ascii="Arial" w:hAnsi="Arial" w:cs="Arial"/>
          <w:sz w:val="22"/>
          <w:szCs w:val="22"/>
        </w:rPr>
        <w:t xml:space="preserve"> gruesas y largas con volúmenes </w:t>
      </w:r>
      <w:r>
        <w:rPr>
          <w:rStyle w:val="longtext"/>
          <w:rFonts w:ascii="Arial" w:hAnsi="Arial" w:cs="Arial"/>
          <w:sz w:val="22"/>
          <w:szCs w:val="22"/>
        </w:rPr>
        <w:t xml:space="preserve">estadísticamente </w:t>
      </w:r>
      <w:r w:rsidR="00093A89">
        <w:rPr>
          <w:rStyle w:val="longtext"/>
          <w:rFonts w:ascii="Arial" w:hAnsi="Arial" w:cs="Arial"/>
          <w:sz w:val="22"/>
          <w:szCs w:val="22"/>
        </w:rPr>
        <w:t>normales</w:t>
      </w:r>
      <w:r>
        <w:rPr>
          <w:rStyle w:val="longtext"/>
          <w:rFonts w:ascii="Arial" w:hAnsi="Arial" w:cs="Arial"/>
          <w:sz w:val="22"/>
          <w:szCs w:val="22"/>
        </w:rPr>
        <w:t>.</w:t>
      </w:r>
      <w:r w:rsidR="00093A89">
        <w:rPr>
          <w:rStyle w:val="longtext"/>
          <w:rFonts w:ascii="Arial" w:hAnsi="Arial" w:cs="Arial"/>
          <w:sz w:val="22"/>
          <w:szCs w:val="22"/>
        </w:rPr>
        <w:t xml:space="preserve"> A pesar de ello, se </w:t>
      </w:r>
      <w:r>
        <w:rPr>
          <w:rStyle w:val="longtext"/>
          <w:rFonts w:ascii="Arial" w:hAnsi="Arial" w:cs="Arial"/>
          <w:sz w:val="22"/>
          <w:szCs w:val="22"/>
        </w:rPr>
        <w:t>observa en la Tabla 6 que la desviación respecto a los estadísticos de la forma de la distribución de los datos no se aleja excesivamente de los valores considerados normales</w:t>
      </w:r>
      <w:r w:rsidR="005E23F2">
        <w:rPr>
          <w:rStyle w:val="longtext"/>
          <w:rFonts w:ascii="Arial" w:hAnsi="Arial" w:cs="Arial"/>
          <w:sz w:val="22"/>
          <w:szCs w:val="22"/>
        </w:rPr>
        <w:t xml:space="preserve"> y por </w:t>
      </w:r>
      <w:r w:rsidR="00154A05">
        <w:rPr>
          <w:rStyle w:val="longtext"/>
          <w:rFonts w:ascii="Arial" w:hAnsi="Arial" w:cs="Arial"/>
          <w:sz w:val="22"/>
          <w:szCs w:val="22"/>
        </w:rPr>
        <w:t xml:space="preserve">tanto se </w:t>
      </w:r>
      <w:r w:rsidR="005E23F2">
        <w:rPr>
          <w:rStyle w:val="longtext"/>
          <w:rFonts w:ascii="Arial" w:hAnsi="Arial" w:cs="Arial"/>
          <w:sz w:val="22"/>
          <w:szCs w:val="22"/>
        </w:rPr>
        <w:t>considera</w:t>
      </w:r>
      <w:r w:rsidR="00154A05">
        <w:rPr>
          <w:rStyle w:val="longtext"/>
          <w:rFonts w:ascii="Arial" w:hAnsi="Arial" w:cs="Arial"/>
          <w:sz w:val="22"/>
          <w:szCs w:val="22"/>
        </w:rPr>
        <w:t xml:space="preserve"> que </w:t>
      </w:r>
      <w:r w:rsidR="005E23F2">
        <w:rPr>
          <w:rStyle w:val="longtext"/>
          <w:rFonts w:ascii="Arial" w:hAnsi="Arial" w:cs="Arial"/>
          <w:sz w:val="22"/>
          <w:szCs w:val="22"/>
        </w:rPr>
        <w:t xml:space="preserve">no invalida el valor del </w:t>
      </w:r>
      <w:r w:rsidR="00154A05">
        <w:rPr>
          <w:rStyle w:val="longtext"/>
          <w:rFonts w:ascii="Arial" w:hAnsi="Arial" w:cs="Arial"/>
          <w:sz w:val="22"/>
          <w:szCs w:val="22"/>
        </w:rPr>
        <w:t>factor</w:t>
      </w:r>
      <w:r w:rsidR="005E23F2">
        <w:rPr>
          <w:rStyle w:val="longtext"/>
          <w:rFonts w:ascii="Arial" w:hAnsi="Arial" w:cs="Arial"/>
          <w:sz w:val="22"/>
          <w:szCs w:val="22"/>
        </w:rPr>
        <w:t xml:space="preserve"> de forma </w:t>
      </w:r>
      <w:r w:rsidR="00154A05">
        <w:rPr>
          <w:rStyle w:val="longtext"/>
          <w:rFonts w:ascii="Arial" w:hAnsi="Arial" w:cs="Arial"/>
          <w:sz w:val="22"/>
          <w:szCs w:val="22"/>
        </w:rPr>
        <w:t>ni las funciones de volumen.</w:t>
      </w:r>
    </w:p>
    <w:p w14:paraId="631EC7FC" w14:textId="77777777" w:rsidR="00093A89" w:rsidRPr="00DF75AD" w:rsidRDefault="00093A89" w:rsidP="00A77453">
      <w:pPr>
        <w:spacing w:after="0"/>
        <w:jc w:val="both"/>
        <w:rPr>
          <w:rFonts w:ascii="Arial" w:hAnsi="Arial" w:cs="Arial"/>
          <w:lang w:val="es-ES"/>
        </w:rPr>
      </w:pPr>
    </w:p>
    <w:p w14:paraId="2EEB0C6E" w14:textId="77777777" w:rsidR="00093A89" w:rsidRDefault="00266379" w:rsidP="00E0500F">
      <w:pPr>
        <w:autoSpaceDE w:val="0"/>
        <w:autoSpaceDN w:val="0"/>
        <w:adjustRightInd w:val="0"/>
        <w:spacing w:after="0" w:line="276" w:lineRule="auto"/>
        <w:jc w:val="both"/>
        <w:rPr>
          <w:rFonts w:ascii="Arial" w:hAnsi="Arial" w:cs="Arial"/>
        </w:rPr>
      </w:pPr>
      <w:r>
        <w:rPr>
          <w:rFonts w:ascii="Arial" w:hAnsi="Arial" w:cs="Arial"/>
        </w:rPr>
        <w:t>En la Tabla 7</w:t>
      </w:r>
      <w:r w:rsidR="00093A89">
        <w:rPr>
          <w:rFonts w:ascii="Arial" w:hAnsi="Arial" w:cs="Arial"/>
        </w:rPr>
        <w:t xml:space="preserve"> se muestra el</w:t>
      </w:r>
      <w:r w:rsidR="00093A89" w:rsidRPr="00E46A79">
        <w:rPr>
          <w:rFonts w:ascii="Arial" w:hAnsi="Arial" w:cs="Arial"/>
        </w:rPr>
        <w:t xml:space="preserve"> análisis</w:t>
      </w:r>
      <w:r w:rsidR="00093A89">
        <w:rPr>
          <w:rFonts w:ascii="Arial" w:hAnsi="Arial" w:cs="Arial"/>
        </w:rPr>
        <w:t xml:space="preserve"> de los factores de forma</w:t>
      </w:r>
      <w:r w:rsidR="00093A89" w:rsidRPr="00E46A79">
        <w:rPr>
          <w:rFonts w:ascii="Arial" w:hAnsi="Arial" w:cs="Arial"/>
        </w:rPr>
        <w:t xml:space="preserve"> </w:t>
      </w:r>
      <w:r w:rsidR="000F2A59">
        <w:rPr>
          <w:rFonts w:ascii="Arial" w:hAnsi="Arial" w:cs="Arial"/>
        </w:rPr>
        <w:t xml:space="preserve">para los diferentes </w:t>
      </w:r>
      <w:r w:rsidR="00093A89" w:rsidRPr="00E46A79">
        <w:rPr>
          <w:rFonts w:ascii="Arial" w:hAnsi="Arial" w:cs="Arial"/>
        </w:rPr>
        <w:t xml:space="preserve">modelos de volúmenes </w:t>
      </w:r>
      <w:r w:rsidR="00093A89">
        <w:rPr>
          <w:rFonts w:ascii="Arial" w:hAnsi="Arial" w:cs="Arial"/>
        </w:rPr>
        <w:t>de revolución</w:t>
      </w:r>
      <w:r w:rsidR="00093A89" w:rsidRPr="00E46A79">
        <w:rPr>
          <w:rFonts w:ascii="Arial" w:hAnsi="Arial" w:cs="Arial"/>
        </w:rPr>
        <w:t xml:space="preserve"> </w:t>
      </w:r>
      <w:r w:rsidR="000F2A59">
        <w:rPr>
          <w:rFonts w:ascii="Arial" w:hAnsi="Arial" w:cs="Arial"/>
        </w:rPr>
        <w:t>considerados</w:t>
      </w:r>
      <w:r w:rsidR="00093A89" w:rsidRPr="00E46A79">
        <w:rPr>
          <w:rFonts w:ascii="Arial" w:hAnsi="Arial" w:cs="Arial"/>
        </w:rPr>
        <w:t xml:space="preserve">. Para ello se han seleccionado 47 </w:t>
      </w:r>
      <w:r w:rsidR="00093A89">
        <w:rPr>
          <w:rFonts w:ascii="Arial" w:hAnsi="Arial" w:cs="Arial"/>
        </w:rPr>
        <w:t>varas</w:t>
      </w:r>
      <w:r w:rsidR="00093A89" w:rsidRPr="00E46A79">
        <w:rPr>
          <w:rFonts w:ascii="Arial" w:hAnsi="Arial" w:cs="Arial"/>
        </w:rPr>
        <w:t xml:space="preserve"> de diferentes diámetros correspondientes a secciones de </w:t>
      </w:r>
      <w:r w:rsidR="005E23F2">
        <w:rPr>
          <w:rFonts w:ascii="Arial" w:hAnsi="Arial" w:cs="Arial"/>
        </w:rPr>
        <w:t>pie</w:t>
      </w:r>
      <w:r w:rsidR="00093A89" w:rsidRPr="00E46A79">
        <w:rPr>
          <w:rFonts w:ascii="Arial" w:hAnsi="Arial" w:cs="Arial"/>
        </w:rPr>
        <w:t xml:space="preserve"> comprendidas </w:t>
      </w:r>
      <w:r w:rsidR="000F2A59">
        <w:rPr>
          <w:rFonts w:ascii="Arial" w:hAnsi="Arial" w:cs="Arial"/>
        </w:rPr>
        <w:t>entre dos bifurcaciones</w:t>
      </w:r>
      <w:r w:rsidR="00093A89" w:rsidRPr="00E46A79">
        <w:rPr>
          <w:rFonts w:ascii="Arial" w:hAnsi="Arial" w:cs="Arial"/>
        </w:rPr>
        <w:t xml:space="preserve"> o el final de la rama cuando no existían bifurcaciones. </w:t>
      </w:r>
    </w:p>
    <w:p w14:paraId="0A48916F" w14:textId="77777777" w:rsidR="00E323A6" w:rsidRDefault="00E323A6" w:rsidP="00E0500F">
      <w:pPr>
        <w:autoSpaceDE w:val="0"/>
        <w:autoSpaceDN w:val="0"/>
        <w:adjustRightInd w:val="0"/>
        <w:spacing w:after="0" w:line="276" w:lineRule="auto"/>
        <w:jc w:val="both"/>
        <w:rPr>
          <w:rFonts w:ascii="Arial" w:hAnsi="Arial" w:cs="Arial"/>
        </w:rPr>
      </w:pPr>
    </w:p>
    <w:p w14:paraId="1D000F04" w14:textId="77777777" w:rsidR="00093A89" w:rsidRPr="00E46A79" w:rsidRDefault="00E323A6" w:rsidP="0005718D">
      <w:pPr>
        <w:pStyle w:val="Epgrafe"/>
        <w:keepNext/>
        <w:spacing w:after="0"/>
        <w:jc w:val="center"/>
        <w:rPr>
          <w:rFonts w:ascii="Arial" w:hAnsi="Arial" w:cs="Arial"/>
        </w:rPr>
      </w:pPr>
      <w:bookmarkStart w:id="75" w:name="_Toc282421494"/>
      <w:r>
        <w:t xml:space="preserve">Tabla </w:t>
      </w:r>
      <w:r w:rsidR="002E68F1">
        <w:fldChar w:fldCharType="begin"/>
      </w:r>
      <w:r w:rsidR="00F65594">
        <w:instrText xml:space="preserve"> SEQ Tabla \* ARABIC </w:instrText>
      </w:r>
      <w:r w:rsidR="002E68F1">
        <w:fldChar w:fldCharType="separate"/>
      </w:r>
      <w:r w:rsidR="006324AC">
        <w:rPr>
          <w:noProof/>
        </w:rPr>
        <w:t>7</w:t>
      </w:r>
      <w:r w:rsidR="002E68F1">
        <w:rPr>
          <w:noProof/>
        </w:rPr>
        <w:fldChar w:fldCharType="end"/>
      </w:r>
      <w:r w:rsidRPr="00C701D8">
        <w:t xml:space="preserve">. Descripción estadística de los factores de forma </w:t>
      </w:r>
      <w:r>
        <w:t xml:space="preserve">de varas </w:t>
      </w:r>
      <w:r w:rsidRPr="00C701D8">
        <w:t>para los distintos modelos geométricos</w:t>
      </w:r>
      <w:bookmarkEnd w:id="75"/>
    </w:p>
    <w:tbl>
      <w:tblPr>
        <w:tblW w:w="7979" w:type="dxa"/>
        <w:jc w:val="center"/>
        <w:tblInd w:w="70" w:type="dxa"/>
        <w:tblCellMar>
          <w:left w:w="70" w:type="dxa"/>
          <w:right w:w="70" w:type="dxa"/>
        </w:tblCellMar>
        <w:tblLook w:val="0000" w:firstRow="0" w:lastRow="0" w:firstColumn="0" w:lastColumn="0" w:noHBand="0" w:noVBand="0"/>
      </w:tblPr>
      <w:tblGrid>
        <w:gridCol w:w="5"/>
        <w:gridCol w:w="2806"/>
        <w:gridCol w:w="1165"/>
        <w:gridCol w:w="1336"/>
        <w:gridCol w:w="1336"/>
        <w:gridCol w:w="1336"/>
        <w:gridCol w:w="22"/>
      </w:tblGrid>
      <w:tr w:rsidR="005E49DD" w:rsidRPr="00ED7746" w14:paraId="201A8148" w14:textId="77777777" w:rsidTr="00435879">
        <w:trPr>
          <w:gridBefore w:val="1"/>
          <w:trHeight w:val="315"/>
          <w:jc w:val="center"/>
        </w:trPr>
        <w:tc>
          <w:tcPr>
            <w:tcW w:w="2806" w:type="dxa"/>
            <w:tcBorders>
              <w:top w:val="single" w:sz="4" w:space="0" w:color="auto"/>
              <w:left w:val="nil"/>
              <w:bottom w:val="single" w:sz="4" w:space="0" w:color="auto"/>
              <w:right w:val="nil"/>
            </w:tcBorders>
            <w:noWrap/>
            <w:vAlign w:val="bottom"/>
          </w:tcPr>
          <w:p w14:paraId="264CCF11" w14:textId="77777777" w:rsidR="005E49DD" w:rsidRPr="00ED7746" w:rsidRDefault="005E49DD" w:rsidP="00ED7746">
            <w:pPr>
              <w:spacing w:after="0" w:line="240" w:lineRule="auto"/>
              <w:rPr>
                <w:rFonts w:eastAsia="Times New Roman"/>
                <w:color w:val="000000"/>
                <w:sz w:val="24"/>
                <w:szCs w:val="24"/>
                <w:lang w:val="es-ES"/>
              </w:rPr>
            </w:pPr>
          </w:p>
        </w:tc>
        <w:tc>
          <w:tcPr>
            <w:tcW w:w="1165" w:type="dxa"/>
            <w:tcBorders>
              <w:top w:val="single" w:sz="4" w:space="0" w:color="auto"/>
              <w:left w:val="nil"/>
              <w:bottom w:val="single" w:sz="4" w:space="0" w:color="auto"/>
              <w:right w:val="nil"/>
            </w:tcBorders>
            <w:noWrap/>
            <w:vAlign w:val="bottom"/>
          </w:tcPr>
          <w:p w14:paraId="6BB08502" w14:textId="77777777" w:rsidR="005E49DD" w:rsidRPr="00ED7746" w:rsidRDefault="005E49DD" w:rsidP="00ED7746">
            <w:pPr>
              <w:spacing w:after="0" w:line="240" w:lineRule="auto"/>
              <w:jc w:val="center"/>
              <w:rPr>
                <w:rFonts w:eastAsia="Times New Roman"/>
                <w:color w:val="000000"/>
                <w:sz w:val="24"/>
                <w:szCs w:val="24"/>
                <w:lang w:val="es-ES"/>
              </w:rPr>
            </w:pPr>
            <w:proofErr w:type="spellStart"/>
            <w:r>
              <w:rPr>
                <w:rFonts w:eastAsia="Times New Roman"/>
                <w:b/>
                <w:bCs/>
                <w:color w:val="000000"/>
                <w:sz w:val="24"/>
                <w:szCs w:val="24"/>
                <w:lang w:val="es-ES"/>
              </w:rPr>
              <w:t>f</w:t>
            </w:r>
            <w:r w:rsidRPr="00F44FA8">
              <w:rPr>
                <w:rFonts w:eastAsia="Times New Roman"/>
                <w:b/>
                <w:bCs/>
                <w:color w:val="000000"/>
                <w:sz w:val="24"/>
                <w:szCs w:val="24"/>
                <w:vertAlign w:val="subscript"/>
                <w:lang w:val="es-ES"/>
              </w:rPr>
              <w:t>Cilindro</w:t>
            </w:r>
            <w:proofErr w:type="spellEnd"/>
          </w:p>
        </w:tc>
        <w:tc>
          <w:tcPr>
            <w:tcW w:w="1336" w:type="dxa"/>
            <w:tcBorders>
              <w:top w:val="single" w:sz="4" w:space="0" w:color="auto"/>
              <w:left w:val="nil"/>
              <w:bottom w:val="single" w:sz="4" w:space="0" w:color="auto"/>
              <w:right w:val="nil"/>
            </w:tcBorders>
            <w:noWrap/>
            <w:vAlign w:val="bottom"/>
          </w:tcPr>
          <w:p w14:paraId="6DEB82A7" w14:textId="77777777" w:rsidR="005E49DD" w:rsidRPr="00ED7746" w:rsidRDefault="005E49DD" w:rsidP="00ED7746">
            <w:pPr>
              <w:spacing w:after="0" w:line="240" w:lineRule="auto"/>
              <w:jc w:val="center"/>
              <w:rPr>
                <w:rFonts w:eastAsia="Times New Roman"/>
                <w:color w:val="000000"/>
                <w:sz w:val="24"/>
                <w:szCs w:val="24"/>
                <w:lang w:val="es-ES"/>
              </w:rPr>
            </w:pPr>
            <w:proofErr w:type="spellStart"/>
            <w:r>
              <w:rPr>
                <w:rFonts w:eastAsia="Times New Roman"/>
                <w:b/>
                <w:bCs/>
                <w:color w:val="000000"/>
                <w:sz w:val="24"/>
                <w:szCs w:val="24"/>
                <w:lang w:val="es-ES"/>
              </w:rPr>
              <w:t>f</w:t>
            </w:r>
            <w:r w:rsidRPr="00F44FA8">
              <w:rPr>
                <w:rFonts w:eastAsia="Times New Roman"/>
                <w:b/>
                <w:bCs/>
                <w:color w:val="000000"/>
                <w:sz w:val="24"/>
                <w:szCs w:val="24"/>
                <w:vertAlign w:val="subscript"/>
                <w:lang w:val="es-ES"/>
              </w:rPr>
              <w:t>Paraboloide</w:t>
            </w:r>
            <w:proofErr w:type="spellEnd"/>
          </w:p>
        </w:tc>
        <w:tc>
          <w:tcPr>
            <w:tcW w:w="1336" w:type="dxa"/>
            <w:tcBorders>
              <w:top w:val="single" w:sz="4" w:space="0" w:color="auto"/>
              <w:left w:val="nil"/>
              <w:bottom w:val="single" w:sz="4" w:space="0" w:color="auto"/>
              <w:right w:val="nil"/>
            </w:tcBorders>
            <w:noWrap/>
            <w:vAlign w:val="bottom"/>
          </w:tcPr>
          <w:p w14:paraId="7F003447" w14:textId="77777777" w:rsidR="005E49DD" w:rsidRPr="00ED7746" w:rsidRDefault="005E49DD" w:rsidP="00ED7746">
            <w:pPr>
              <w:spacing w:after="0" w:line="240" w:lineRule="auto"/>
              <w:jc w:val="center"/>
              <w:rPr>
                <w:rFonts w:eastAsia="Times New Roman"/>
                <w:color w:val="000000"/>
                <w:sz w:val="24"/>
                <w:szCs w:val="24"/>
                <w:lang w:val="es-ES"/>
              </w:rPr>
            </w:pPr>
            <w:proofErr w:type="spellStart"/>
            <w:r>
              <w:rPr>
                <w:rFonts w:eastAsia="Times New Roman"/>
                <w:b/>
                <w:bCs/>
                <w:color w:val="000000"/>
                <w:sz w:val="24"/>
                <w:szCs w:val="24"/>
                <w:lang w:val="es-ES"/>
              </w:rPr>
              <w:t>f</w:t>
            </w:r>
            <w:r w:rsidRPr="00F44FA8">
              <w:rPr>
                <w:rFonts w:eastAsia="Times New Roman"/>
                <w:b/>
                <w:bCs/>
                <w:color w:val="000000"/>
                <w:sz w:val="24"/>
                <w:szCs w:val="24"/>
                <w:vertAlign w:val="subscript"/>
                <w:lang w:val="es-ES"/>
              </w:rPr>
              <w:t>Cono</w:t>
            </w:r>
            <w:proofErr w:type="spellEnd"/>
          </w:p>
        </w:tc>
        <w:tc>
          <w:tcPr>
            <w:tcW w:w="1336" w:type="dxa"/>
            <w:gridSpan w:val="2"/>
            <w:tcBorders>
              <w:top w:val="single" w:sz="4" w:space="0" w:color="auto"/>
              <w:left w:val="nil"/>
              <w:bottom w:val="single" w:sz="4" w:space="0" w:color="auto"/>
              <w:right w:val="nil"/>
            </w:tcBorders>
            <w:noWrap/>
            <w:vAlign w:val="bottom"/>
          </w:tcPr>
          <w:p w14:paraId="45E2927C" w14:textId="77777777" w:rsidR="005E49DD" w:rsidRPr="00ED7746" w:rsidRDefault="005E49DD" w:rsidP="00ED7746">
            <w:pPr>
              <w:spacing w:after="0" w:line="240" w:lineRule="auto"/>
              <w:jc w:val="center"/>
              <w:rPr>
                <w:rFonts w:eastAsia="Times New Roman"/>
                <w:color w:val="000000"/>
                <w:sz w:val="24"/>
                <w:szCs w:val="24"/>
                <w:lang w:val="es-ES"/>
              </w:rPr>
            </w:pPr>
            <w:proofErr w:type="spellStart"/>
            <w:r>
              <w:rPr>
                <w:rFonts w:eastAsia="Times New Roman"/>
                <w:b/>
                <w:bCs/>
                <w:color w:val="000000"/>
                <w:sz w:val="24"/>
                <w:szCs w:val="24"/>
                <w:lang w:val="es-ES"/>
              </w:rPr>
              <w:t>f</w:t>
            </w:r>
            <w:r w:rsidRPr="00F44FA8">
              <w:rPr>
                <w:rFonts w:eastAsia="Times New Roman"/>
                <w:b/>
                <w:bCs/>
                <w:color w:val="000000"/>
                <w:sz w:val="24"/>
                <w:szCs w:val="24"/>
                <w:vertAlign w:val="subscript"/>
                <w:lang w:val="es-ES"/>
              </w:rPr>
              <w:t>Neiloide</w:t>
            </w:r>
            <w:proofErr w:type="spellEnd"/>
          </w:p>
        </w:tc>
      </w:tr>
      <w:tr w:rsidR="005E49DD" w:rsidRPr="00093A89" w14:paraId="5BA457B6" w14:textId="77777777" w:rsidTr="00435879">
        <w:tblPrEx>
          <w:tblCellMar>
            <w:left w:w="108" w:type="dxa"/>
            <w:right w:w="108" w:type="dxa"/>
          </w:tblCellMar>
        </w:tblPrEx>
        <w:trPr>
          <w:gridAfter w:val="1"/>
          <w:wAfter w:w="38" w:type="dxa"/>
          <w:trHeight w:val="227"/>
          <w:jc w:val="center"/>
        </w:trPr>
        <w:tc>
          <w:tcPr>
            <w:tcW w:w="2806" w:type="dxa"/>
            <w:gridSpan w:val="2"/>
            <w:noWrap/>
          </w:tcPr>
          <w:p w14:paraId="33DE5FA7" w14:textId="77777777" w:rsidR="005E49DD" w:rsidRPr="00DF75AD" w:rsidRDefault="005E49DD" w:rsidP="00ED7746">
            <w:pPr>
              <w:spacing w:after="0" w:line="240" w:lineRule="auto"/>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Factor de forma medio</w:t>
            </w:r>
          </w:p>
        </w:tc>
        <w:tc>
          <w:tcPr>
            <w:tcW w:w="1165" w:type="dxa"/>
            <w:noWrap/>
          </w:tcPr>
          <w:p w14:paraId="750861DB"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0,819234</w:t>
            </w:r>
          </w:p>
        </w:tc>
        <w:tc>
          <w:tcPr>
            <w:tcW w:w="1336" w:type="dxa"/>
            <w:noWrap/>
          </w:tcPr>
          <w:p w14:paraId="5D9F06BE"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1,63843</w:t>
            </w:r>
          </w:p>
        </w:tc>
        <w:tc>
          <w:tcPr>
            <w:tcW w:w="1336" w:type="dxa"/>
            <w:noWrap/>
          </w:tcPr>
          <w:p w14:paraId="38D28E5A"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2,45772</w:t>
            </w:r>
          </w:p>
        </w:tc>
        <w:tc>
          <w:tcPr>
            <w:tcW w:w="1336" w:type="dxa"/>
            <w:noWrap/>
          </w:tcPr>
          <w:p w14:paraId="00ABD8AF"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3,27691</w:t>
            </w:r>
          </w:p>
        </w:tc>
      </w:tr>
      <w:tr w:rsidR="005E49DD" w:rsidRPr="00093A89" w14:paraId="6E6F927A" w14:textId="77777777" w:rsidTr="00435879">
        <w:tblPrEx>
          <w:tblCellMar>
            <w:left w:w="108" w:type="dxa"/>
            <w:right w:w="108" w:type="dxa"/>
          </w:tblCellMar>
        </w:tblPrEx>
        <w:trPr>
          <w:gridAfter w:val="1"/>
          <w:wAfter w:w="38" w:type="dxa"/>
          <w:trHeight w:val="227"/>
          <w:jc w:val="center"/>
        </w:trPr>
        <w:tc>
          <w:tcPr>
            <w:tcW w:w="2806" w:type="dxa"/>
            <w:gridSpan w:val="2"/>
            <w:noWrap/>
          </w:tcPr>
          <w:p w14:paraId="4AC5CC6A" w14:textId="77777777" w:rsidR="005E49DD" w:rsidRPr="00DF75AD" w:rsidRDefault="005E49DD" w:rsidP="00ED7746">
            <w:pPr>
              <w:spacing w:after="0" w:line="240" w:lineRule="auto"/>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Desviación Estándar</w:t>
            </w:r>
          </w:p>
        </w:tc>
        <w:tc>
          <w:tcPr>
            <w:tcW w:w="1165" w:type="dxa"/>
            <w:noWrap/>
          </w:tcPr>
          <w:p w14:paraId="213FE802"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0,322355</w:t>
            </w:r>
          </w:p>
        </w:tc>
        <w:tc>
          <w:tcPr>
            <w:tcW w:w="1336" w:type="dxa"/>
            <w:noWrap/>
          </w:tcPr>
          <w:p w14:paraId="2BB464FA"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0,644668</w:t>
            </w:r>
          </w:p>
        </w:tc>
        <w:tc>
          <w:tcPr>
            <w:tcW w:w="1336" w:type="dxa"/>
            <w:noWrap/>
          </w:tcPr>
          <w:p w14:paraId="429292E7"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0,967001</w:t>
            </w:r>
          </w:p>
        </w:tc>
        <w:tc>
          <w:tcPr>
            <w:tcW w:w="1336" w:type="dxa"/>
            <w:noWrap/>
          </w:tcPr>
          <w:p w14:paraId="0C1A77B8"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1,28948</w:t>
            </w:r>
          </w:p>
        </w:tc>
      </w:tr>
      <w:tr w:rsidR="005E49DD" w:rsidRPr="00093A89" w14:paraId="3596E3DD" w14:textId="77777777" w:rsidTr="00435879">
        <w:tblPrEx>
          <w:tblCellMar>
            <w:left w:w="108" w:type="dxa"/>
            <w:right w:w="108" w:type="dxa"/>
          </w:tblCellMar>
        </w:tblPrEx>
        <w:trPr>
          <w:gridAfter w:val="1"/>
          <w:wAfter w:w="38" w:type="dxa"/>
          <w:trHeight w:val="227"/>
          <w:jc w:val="center"/>
        </w:trPr>
        <w:tc>
          <w:tcPr>
            <w:tcW w:w="2806" w:type="dxa"/>
            <w:gridSpan w:val="2"/>
            <w:noWrap/>
          </w:tcPr>
          <w:p w14:paraId="49533AD8" w14:textId="77777777" w:rsidR="005E49DD" w:rsidRPr="00DF75AD" w:rsidRDefault="005E49DD" w:rsidP="00ED7746">
            <w:pPr>
              <w:spacing w:after="0" w:line="240" w:lineRule="auto"/>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Mínimo</w:t>
            </w:r>
          </w:p>
        </w:tc>
        <w:tc>
          <w:tcPr>
            <w:tcW w:w="1165" w:type="dxa"/>
            <w:noWrap/>
          </w:tcPr>
          <w:p w14:paraId="1905594C"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0,289</w:t>
            </w:r>
          </w:p>
        </w:tc>
        <w:tc>
          <w:tcPr>
            <w:tcW w:w="1336" w:type="dxa"/>
            <w:noWrap/>
          </w:tcPr>
          <w:p w14:paraId="7D3F7081"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0,579</w:t>
            </w:r>
          </w:p>
        </w:tc>
        <w:tc>
          <w:tcPr>
            <w:tcW w:w="1336" w:type="dxa"/>
            <w:noWrap/>
          </w:tcPr>
          <w:p w14:paraId="05CBF20A"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0,868</w:t>
            </w:r>
          </w:p>
        </w:tc>
        <w:tc>
          <w:tcPr>
            <w:tcW w:w="1336" w:type="dxa"/>
            <w:noWrap/>
          </w:tcPr>
          <w:p w14:paraId="7C110FC5"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1,158</w:t>
            </w:r>
          </w:p>
        </w:tc>
      </w:tr>
      <w:tr w:rsidR="005E49DD" w:rsidRPr="00093A89" w14:paraId="2F05AFCD" w14:textId="77777777" w:rsidTr="00435879">
        <w:tblPrEx>
          <w:tblCellMar>
            <w:left w:w="108" w:type="dxa"/>
            <w:right w:w="108" w:type="dxa"/>
          </w:tblCellMar>
        </w:tblPrEx>
        <w:trPr>
          <w:gridAfter w:val="1"/>
          <w:wAfter w:w="38" w:type="dxa"/>
          <w:trHeight w:val="227"/>
          <w:jc w:val="center"/>
        </w:trPr>
        <w:tc>
          <w:tcPr>
            <w:tcW w:w="2806" w:type="dxa"/>
            <w:gridSpan w:val="2"/>
            <w:noWrap/>
          </w:tcPr>
          <w:p w14:paraId="78B07351" w14:textId="77777777" w:rsidR="005E49DD" w:rsidRPr="00DF75AD" w:rsidRDefault="005E49DD" w:rsidP="00ED7746">
            <w:pPr>
              <w:spacing w:after="0" w:line="240" w:lineRule="auto"/>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Máximo</w:t>
            </w:r>
          </w:p>
        </w:tc>
        <w:tc>
          <w:tcPr>
            <w:tcW w:w="1165" w:type="dxa"/>
            <w:noWrap/>
          </w:tcPr>
          <w:p w14:paraId="2444E90E"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1,5</w:t>
            </w:r>
          </w:p>
        </w:tc>
        <w:tc>
          <w:tcPr>
            <w:tcW w:w="1336" w:type="dxa"/>
            <w:noWrap/>
          </w:tcPr>
          <w:p w14:paraId="02AD9708"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3</w:t>
            </w:r>
          </w:p>
        </w:tc>
        <w:tc>
          <w:tcPr>
            <w:tcW w:w="1336" w:type="dxa"/>
            <w:noWrap/>
          </w:tcPr>
          <w:p w14:paraId="5887B252"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4,499</w:t>
            </w:r>
          </w:p>
        </w:tc>
        <w:tc>
          <w:tcPr>
            <w:tcW w:w="1336" w:type="dxa"/>
            <w:noWrap/>
          </w:tcPr>
          <w:p w14:paraId="68D0D845"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5,999</w:t>
            </w:r>
          </w:p>
        </w:tc>
      </w:tr>
      <w:tr w:rsidR="005E49DD" w:rsidRPr="00093A89" w14:paraId="389CF50F" w14:textId="77777777" w:rsidTr="00435879">
        <w:tblPrEx>
          <w:tblCellMar>
            <w:left w:w="108" w:type="dxa"/>
            <w:right w:w="108" w:type="dxa"/>
          </w:tblCellMar>
        </w:tblPrEx>
        <w:trPr>
          <w:gridAfter w:val="1"/>
          <w:wAfter w:w="38" w:type="dxa"/>
          <w:trHeight w:val="227"/>
          <w:jc w:val="center"/>
        </w:trPr>
        <w:tc>
          <w:tcPr>
            <w:tcW w:w="2806" w:type="dxa"/>
            <w:gridSpan w:val="2"/>
            <w:noWrap/>
          </w:tcPr>
          <w:p w14:paraId="0836120F" w14:textId="77777777" w:rsidR="005E49DD" w:rsidRPr="00DF75AD" w:rsidRDefault="005E49DD" w:rsidP="00ED7746">
            <w:pPr>
              <w:spacing w:after="0" w:line="240" w:lineRule="auto"/>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Rango</w:t>
            </w:r>
          </w:p>
        </w:tc>
        <w:tc>
          <w:tcPr>
            <w:tcW w:w="1165" w:type="dxa"/>
            <w:noWrap/>
          </w:tcPr>
          <w:p w14:paraId="1D5F80F9"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1,211</w:t>
            </w:r>
          </w:p>
        </w:tc>
        <w:tc>
          <w:tcPr>
            <w:tcW w:w="1336" w:type="dxa"/>
            <w:noWrap/>
          </w:tcPr>
          <w:p w14:paraId="73E39AC8"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2,421</w:t>
            </w:r>
          </w:p>
        </w:tc>
        <w:tc>
          <w:tcPr>
            <w:tcW w:w="1336" w:type="dxa"/>
            <w:noWrap/>
          </w:tcPr>
          <w:p w14:paraId="7DB5F20C"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3,631</w:t>
            </w:r>
          </w:p>
        </w:tc>
        <w:tc>
          <w:tcPr>
            <w:tcW w:w="1336" w:type="dxa"/>
            <w:noWrap/>
          </w:tcPr>
          <w:p w14:paraId="4813BF41"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4,841</w:t>
            </w:r>
          </w:p>
        </w:tc>
      </w:tr>
      <w:tr w:rsidR="005E49DD" w:rsidRPr="00093A89" w14:paraId="326002A8" w14:textId="77777777" w:rsidTr="00435879">
        <w:tblPrEx>
          <w:tblCellMar>
            <w:left w:w="108" w:type="dxa"/>
            <w:right w:w="108" w:type="dxa"/>
          </w:tblCellMar>
        </w:tblPrEx>
        <w:trPr>
          <w:gridAfter w:val="1"/>
          <w:wAfter w:w="38" w:type="dxa"/>
          <w:trHeight w:val="227"/>
          <w:jc w:val="center"/>
        </w:trPr>
        <w:tc>
          <w:tcPr>
            <w:tcW w:w="2806" w:type="dxa"/>
            <w:gridSpan w:val="2"/>
            <w:noWrap/>
          </w:tcPr>
          <w:p w14:paraId="78720F1F" w14:textId="77777777" w:rsidR="005E49DD" w:rsidRPr="00DF75AD" w:rsidRDefault="005E49DD" w:rsidP="00ED7746">
            <w:pPr>
              <w:spacing w:after="0" w:line="240" w:lineRule="auto"/>
              <w:rPr>
                <w:rFonts w:ascii="Arial" w:eastAsia="Times New Roman" w:hAnsi="Arial" w:cs="Arial"/>
                <w:color w:val="000000"/>
                <w:sz w:val="20"/>
                <w:szCs w:val="20"/>
                <w:lang w:val="es-ES"/>
              </w:rPr>
            </w:pPr>
            <w:r>
              <w:rPr>
                <w:rFonts w:ascii="Arial" w:eastAsia="Times New Roman" w:hAnsi="Arial" w:cs="Arial"/>
                <w:color w:val="000000"/>
                <w:sz w:val="20"/>
                <w:szCs w:val="20"/>
                <w:lang w:val="es-ES"/>
              </w:rPr>
              <w:t>Coeficiente de asimetría</w:t>
            </w:r>
          </w:p>
        </w:tc>
        <w:tc>
          <w:tcPr>
            <w:tcW w:w="1165" w:type="dxa"/>
            <w:noWrap/>
          </w:tcPr>
          <w:p w14:paraId="4ABB0DD3"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0,548072</w:t>
            </w:r>
          </w:p>
        </w:tc>
        <w:tc>
          <w:tcPr>
            <w:tcW w:w="1336" w:type="dxa"/>
            <w:noWrap/>
          </w:tcPr>
          <w:p w14:paraId="050E3158"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0,548618</w:t>
            </w:r>
          </w:p>
        </w:tc>
        <w:tc>
          <w:tcPr>
            <w:tcW w:w="1336" w:type="dxa"/>
            <w:noWrap/>
          </w:tcPr>
          <w:p w14:paraId="0C87C0B5"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0,547796</w:t>
            </w:r>
          </w:p>
        </w:tc>
        <w:tc>
          <w:tcPr>
            <w:tcW w:w="1336" w:type="dxa"/>
            <w:noWrap/>
          </w:tcPr>
          <w:p w14:paraId="4EF89B06"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0,547322</w:t>
            </w:r>
          </w:p>
        </w:tc>
      </w:tr>
      <w:tr w:rsidR="005E49DD" w:rsidRPr="00093A89" w14:paraId="18A1B653" w14:textId="77777777" w:rsidTr="00435879">
        <w:tblPrEx>
          <w:tblCellMar>
            <w:left w:w="108" w:type="dxa"/>
            <w:right w:w="108" w:type="dxa"/>
          </w:tblCellMar>
        </w:tblPrEx>
        <w:trPr>
          <w:gridAfter w:val="1"/>
          <w:wAfter w:w="38" w:type="dxa"/>
          <w:trHeight w:val="227"/>
          <w:jc w:val="center"/>
        </w:trPr>
        <w:tc>
          <w:tcPr>
            <w:tcW w:w="2806" w:type="dxa"/>
            <w:gridSpan w:val="2"/>
            <w:tcBorders>
              <w:bottom w:val="single" w:sz="4" w:space="0" w:color="auto"/>
            </w:tcBorders>
            <w:noWrap/>
          </w:tcPr>
          <w:p w14:paraId="2852B9D4" w14:textId="77777777" w:rsidR="005E49DD" w:rsidRPr="00DF75AD" w:rsidRDefault="005E49DD" w:rsidP="00ED7746">
            <w:pPr>
              <w:spacing w:after="0" w:line="240" w:lineRule="auto"/>
              <w:rPr>
                <w:rFonts w:ascii="Arial" w:eastAsia="Times New Roman" w:hAnsi="Arial" w:cs="Arial"/>
                <w:color w:val="000000"/>
                <w:sz w:val="20"/>
                <w:szCs w:val="20"/>
                <w:lang w:val="es-ES"/>
              </w:rPr>
            </w:pPr>
            <w:proofErr w:type="spellStart"/>
            <w:r w:rsidRPr="00DF75AD">
              <w:rPr>
                <w:rFonts w:ascii="Arial" w:eastAsia="Times New Roman" w:hAnsi="Arial" w:cs="Arial"/>
                <w:color w:val="000000"/>
                <w:sz w:val="20"/>
                <w:szCs w:val="20"/>
                <w:lang w:val="es-ES"/>
              </w:rPr>
              <w:t>Curtosis</w:t>
            </w:r>
            <w:proofErr w:type="spellEnd"/>
            <w:r w:rsidRPr="00DF75AD">
              <w:rPr>
                <w:rFonts w:ascii="Arial" w:eastAsia="Times New Roman" w:hAnsi="Arial" w:cs="Arial"/>
                <w:color w:val="000000"/>
                <w:sz w:val="20"/>
                <w:szCs w:val="20"/>
                <w:lang w:val="es-ES"/>
              </w:rPr>
              <w:t xml:space="preserve"> Estandarizada</w:t>
            </w:r>
          </w:p>
        </w:tc>
        <w:tc>
          <w:tcPr>
            <w:tcW w:w="1165" w:type="dxa"/>
            <w:tcBorders>
              <w:bottom w:val="single" w:sz="4" w:space="0" w:color="auto"/>
            </w:tcBorders>
            <w:noWrap/>
          </w:tcPr>
          <w:p w14:paraId="08AFC8D8"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-0,819303</w:t>
            </w:r>
          </w:p>
        </w:tc>
        <w:tc>
          <w:tcPr>
            <w:tcW w:w="1336" w:type="dxa"/>
            <w:tcBorders>
              <w:bottom w:val="single" w:sz="4" w:space="0" w:color="auto"/>
            </w:tcBorders>
            <w:noWrap/>
          </w:tcPr>
          <w:p w14:paraId="5AB8BD3D"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-0,817875</w:t>
            </w:r>
          </w:p>
        </w:tc>
        <w:tc>
          <w:tcPr>
            <w:tcW w:w="1336" w:type="dxa"/>
            <w:tcBorders>
              <w:bottom w:val="single" w:sz="4" w:space="0" w:color="auto"/>
            </w:tcBorders>
            <w:noWrap/>
          </w:tcPr>
          <w:p w14:paraId="7C40C4E4"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-0,819342</w:t>
            </w:r>
          </w:p>
        </w:tc>
        <w:tc>
          <w:tcPr>
            <w:tcW w:w="1336" w:type="dxa"/>
            <w:tcBorders>
              <w:bottom w:val="single" w:sz="4" w:space="0" w:color="auto"/>
            </w:tcBorders>
            <w:noWrap/>
          </w:tcPr>
          <w:p w14:paraId="5BCE6912"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-0,81994</w:t>
            </w:r>
          </w:p>
        </w:tc>
      </w:tr>
    </w:tbl>
    <w:p w14:paraId="0EDC5F61" w14:textId="77777777" w:rsidR="00093A89" w:rsidRPr="00DE7DD1" w:rsidRDefault="00093A89" w:rsidP="00A77453">
      <w:pPr>
        <w:spacing w:after="0"/>
        <w:jc w:val="both"/>
        <w:rPr>
          <w:rFonts w:ascii="Arial" w:hAnsi="Arial" w:cs="Arial"/>
        </w:rPr>
      </w:pPr>
    </w:p>
    <w:p w14:paraId="3743BBD2" w14:textId="77777777" w:rsidR="00093A89" w:rsidRDefault="00093A89" w:rsidP="00E0500F">
      <w:pPr>
        <w:spacing w:after="0" w:line="276" w:lineRule="auto"/>
        <w:jc w:val="both"/>
        <w:rPr>
          <w:rFonts w:ascii="Arial" w:hAnsi="Arial" w:cs="Arial"/>
        </w:rPr>
      </w:pPr>
      <w:r>
        <w:rPr>
          <w:rFonts w:ascii="Arial" w:hAnsi="Arial" w:cs="Arial"/>
        </w:rPr>
        <w:t>Se puede observar que el factor de forma más cercano a la unidad es el cilindro, por tanto, es la figura que mejor representa la forma de la vara, aunque hay que apuntar la elevada dispersión encontrada.</w:t>
      </w:r>
      <w:r w:rsidR="000F2A59">
        <w:rPr>
          <w:rFonts w:ascii="Arial" w:hAnsi="Arial" w:cs="Arial"/>
        </w:rPr>
        <w:t xml:space="preserve"> </w:t>
      </w:r>
      <w:r w:rsidR="005E49DD">
        <w:rPr>
          <w:rFonts w:ascii="Arial" w:hAnsi="Arial" w:cs="Arial"/>
        </w:rPr>
        <w:t>Del mismo modo, la T</w:t>
      </w:r>
      <w:r w:rsidR="00F20A29">
        <w:rPr>
          <w:rFonts w:ascii="Arial" w:hAnsi="Arial" w:cs="Arial"/>
        </w:rPr>
        <w:t>abla 8</w:t>
      </w:r>
      <w:r>
        <w:rPr>
          <w:rFonts w:ascii="Arial" w:hAnsi="Arial" w:cs="Arial"/>
        </w:rPr>
        <w:t xml:space="preserve"> </w:t>
      </w:r>
      <w:r w:rsidR="005E23F2">
        <w:rPr>
          <w:rFonts w:ascii="Arial" w:hAnsi="Arial" w:cs="Arial"/>
        </w:rPr>
        <w:t xml:space="preserve">nos muestra </w:t>
      </w:r>
      <w:r>
        <w:rPr>
          <w:rFonts w:ascii="Arial" w:hAnsi="Arial" w:cs="Arial"/>
        </w:rPr>
        <w:t xml:space="preserve">los mismos parámetros para </w:t>
      </w:r>
      <w:r w:rsidR="005E23F2">
        <w:rPr>
          <w:rFonts w:ascii="Arial" w:hAnsi="Arial" w:cs="Arial"/>
        </w:rPr>
        <w:t xml:space="preserve">los </w:t>
      </w:r>
      <w:r>
        <w:rPr>
          <w:rFonts w:ascii="Arial" w:hAnsi="Arial" w:cs="Arial"/>
        </w:rPr>
        <w:t xml:space="preserve">26 </w:t>
      </w:r>
      <w:r w:rsidR="005E23F2">
        <w:rPr>
          <w:rFonts w:ascii="Arial" w:hAnsi="Arial" w:cs="Arial"/>
        </w:rPr>
        <w:t xml:space="preserve">pies </w:t>
      </w:r>
      <w:r>
        <w:rPr>
          <w:rFonts w:ascii="Arial" w:hAnsi="Arial" w:cs="Arial"/>
        </w:rPr>
        <w:t>estudiad</w:t>
      </w:r>
      <w:r w:rsidR="005E23F2">
        <w:rPr>
          <w:rFonts w:ascii="Arial" w:hAnsi="Arial" w:cs="Arial"/>
        </w:rPr>
        <w:t>o</w:t>
      </w:r>
      <w:r>
        <w:rPr>
          <w:rFonts w:ascii="Arial" w:hAnsi="Arial" w:cs="Arial"/>
        </w:rPr>
        <w:t xml:space="preserve">s.  </w:t>
      </w:r>
    </w:p>
    <w:p w14:paraId="3C8927E1" w14:textId="77777777" w:rsidR="00093A89" w:rsidRDefault="00093A89" w:rsidP="00A77453">
      <w:pPr>
        <w:spacing w:after="0"/>
        <w:jc w:val="both"/>
        <w:rPr>
          <w:rFonts w:ascii="Arial" w:hAnsi="Arial" w:cs="Arial"/>
          <w:highlight w:val="yellow"/>
        </w:rPr>
      </w:pPr>
    </w:p>
    <w:p w14:paraId="74CBAC3D" w14:textId="77777777" w:rsidR="00093A89" w:rsidRDefault="00093A89" w:rsidP="0005718D">
      <w:pPr>
        <w:pStyle w:val="Epgrafe"/>
        <w:keepNext/>
        <w:spacing w:after="0"/>
        <w:jc w:val="center"/>
      </w:pPr>
      <w:bookmarkStart w:id="76" w:name="_Toc282421495"/>
      <w:r>
        <w:t xml:space="preserve">Tabla </w:t>
      </w:r>
      <w:r w:rsidR="002E68F1">
        <w:fldChar w:fldCharType="begin"/>
      </w:r>
      <w:r>
        <w:instrText xml:space="preserve"> SEQ Tabla \* ARABIC </w:instrText>
      </w:r>
      <w:r w:rsidR="002E68F1">
        <w:fldChar w:fldCharType="separate"/>
      </w:r>
      <w:r w:rsidR="006324AC">
        <w:rPr>
          <w:noProof/>
        </w:rPr>
        <w:t>8</w:t>
      </w:r>
      <w:r w:rsidR="002E68F1">
        <w:fldChar w:fldCharType="end"/>
      </w:r>
      <w:r>
        <w:t xml:space="preserve">. descripción estadística de los factores de forma de </w:t>
      </w:r>
      <w:r w:rsidR="00435879">
        <w:t>pies</w:t>
      </w:r>
      <w:r>
        <w:t xml:space="preserve"> para los distintos modelos geométricos</w:t>
      </w:r>
      <w:bookmarkEnd w:id="76"/>
    </w:p>
    <w:tbl>
      <w:tblPr>
        <w:tblW w:w="8044" w:type="dxa"/>
        <w:jc w:val="center"/>
        <w:tblInd w:w="70" w:type="dxa"/>
        <w:tblCellMar>
          <w:left w:w="70" w:type="dxa"/>
          <w:right w:w="70" w:type="dxa"/>
        </w:tblCellMar>
        <w:tblLook w:val="0000" w:firstRow="0" w:lastRow="0" w:firstColumn="0" w:lastColumn="0" w:noHBand="0" w:noVBand="0"/>
      </w:tblPr>
      <w:tblGrid>
        <w:gridCol w:w="5"/>
        <w:gridCol w:w="2915"/>
        <w:gridCol w:w="1121"/>
        <w:gridCol w:w="1336"/>
        <w:gridCol w:w="1336"/>
        <w:gridCol w:w="1336"/>
        <w:gridCol w:w="22"/>
      </w:tblGrid>
      <w:tr w:rsidR="005E49DD" w:rsidRPr="00ED7746" w14:paraId="36291107" w14:textId="77777777" w:rsidTr="00435879">
        <w:trPr>
          <w:gridBefore w:val="1"/>
          <w:trHeight w:val="315"/>
          <w:jc w:val="center"/>
        </w:trPr>
        <w:tc>
          <w:tcPr>
            <w:tcW w:w="2915" w:type="dxa"/>
            <w:tcBorders>
              <w:top w:val="single" w:sz="4" w:space="0" w:color="auto"/>
              <w:left w:val="nil"/>
              <w:bottom w:val="single" w:sz="4" w:space="0" w:color="auto"/>
              <w:right w:val="nil"/>
            </w:tcBorders>
            <w:noWrap/>
            <w:vAlign w:val="bottom"/>
          </w:tcPr>
          <w:p w14:paraId="449BA7A1" w14:textId="77777777" w:rsidR="005E49DD" w:rsidRPr="00ED7746" w:rsidRDefault="005E49DD" w:rsidP="00ED7746">
            <w:pPr>
              <w:spacing w:after="0" w:line="240" w:lineRule="auto"/>
              <w:rPr>
                <w:rFonts w:eastAsia="Times New Roman"/>
                <w:color w:val="000000"/>
                <w:sz w:val="24"/>
                <w:szCs w:val="24"/>
                <w:lang w:val="es-ES"/>
              </w:rPr>
            </w:pPr>
          </w:p>
        </w:tc>
        <w:tc>
          <w:tcPr>
            <w:tcW w:w="1121" w:type="dxa"/>
            <w:tcBorders>
              <w:top w:val="single" w:sz="4" w:space="0" w:color="auto"/>
              <w:left w:val="nil"/>
              <w:bottom w:val="single" w:sz="4" w:space="0" w:color="auto"/>
              <w:right w:val="nil"/>
            </w:tcBorders>
            <w:noWrap/>
            <w:vAlign w:val="bottom"/>
          </w:tcPr>
          <w:p w14:paraId="227AB4EA" w14:textId="77777777" w:rsidR="005E49DD" w:rsidRPr="00ED7746" w:rsidRDefault="005E49DD" w:rsidP="00ED7746">
            <w:pPr>
              <w:spacing w:after="0" w:line="240" w:lineRule="auto"/>
              <w:jc w:val="center"/>
              <w:rPr>
                <w:rFonts w:eastAsia="Times New Roman"/>
                <w:color w:val="000000"/>
                <w:sz w:val="24"/>
                <w:szCs w:val="24"/>
                <w:lang w:val="es-ES"/>
              </w:rPr>
            </w:pPr>
            <w:proofErr w:type="spellStart"/>
            <w:r>
              <w:rPr>
                <w:rFonts w:eastAsia="Times New Roman"/>
                <w:b/>
                <w:bCs/>
                <w:color w:val="000000"/>
                <w:sz w:val="24"/>
                <w:szCs w:val="24"/>
                <w:lang w:val="es-ES"/>
              </w:rPr>
              <w:t>f</w:t>
            </w:r>
            <w:r w:rsidRPr="00F44FA8">
              <w:rPr>
                <w:rFonts w:eastAsia="Times New Roman"/>
                <w:b/>
                <w:bCs/>
                <w:color w:val="000000"/>
                <w:sz w:val="24"/>
                <w:szCs w:val="24"/>
                <w:vertAlign w:val="subscript"/>
                <w:lang w:val="es-ES"/>
              </w:rPr>
              <w:t>Cilindro</w:t>
            </w:r>
            <w:proofErr w:type="spellEnd"/>
          </w:p>
        </w:tc>
        <w:tc>
          <w:tcPr>
            <w:tcW w:w="1336" w:type="dxa"/>
            <w:tcBorders>
              <w:top w:val="single" w:sz="4" w:space="0" w:color="auto"/>
              <w:left w:val="nil"/>
              <w:bottom w:val="single" w:sz="4" w:space="0" w:color="auto"/>
              <w:right w:val="nil"/>
            </w:tcBorders>
            <w:noWrap/>
            <w:vAlign w:val="bottom"/>
          </w:tcPr>
          <w:p w14:paraId="587B3E49" w14:textId="77777777" w:rsidR="005E49DD" w:rsidRPr="00ED7746" w:rsidRDefault="005E49DD" w:rsidP="00ED7746">
            <w:pPr>
              <w:spacing w:after="0" w:line="240" w:lineRule="auto"/>
              <w:jc w:val="center"/>
              <w:rPr>
                <w:rFonts w:eastAsia="Times New Roman"/>
                <w:color w:val="000000"/>
                <w:sz w:val="24"/>
                <w:szCs w:val="24"/>
                <w:lang w:val="es-ES"/>
              </w:rPr>
            </w:pPr>
            <w:proofErr w:type="spellStart"/>
            <w:r>
              <w:rPr>
                <w:rFonts w:eastAsia="Times New Roman"/>
                <w:b/>
                <w:bCs/>
                <w:color w:val="000000"/>
                <w:sz w:val="24"/>
                <w:szCs w:val="24"/>
                <w:lang w:val="es-ES"/>
              </w:rPr>
              <w:t>f</w:t>
            </w:r>
            <w:r w:rsidRPr="00F44FA8">
              <w:rPr>
                <w:rFonts w:eastAsia="Times New Roman"/>
                <w:b/>
                <w:bCs/>
                <w:color w:val="000000"/>
                <w:sz w:val="24"/>
                <w:szCs w:val="24"/>
                <w:vertAlign w:val="subscript"/>
                <w:lang w:val="es-ES"/>
              </w:rPr>
              <w:t>Paraboloide</w:t>
            </w:r>
            <w:proofErr w:type="spellEnd"/>
          </w:p>
        </w:tc>
        <w:tc>
          <w:tcPr>
            <w:tcW w:w="1336" w:type="dxa"/>
            <w:tcBorders>
              <w:top w:val="single" w:sz="4" w:space="0" w:color="auto"/>
              <w:left w:val="nil"/>
              <w:bottom w:val="single" w:sz="4" w:space="0" w:color="auto"/>
              <w:right w:val="nil"/>
            </w:tcBorders>
            <w:noWrap/>
            <w:vAlign w:val="bottom"/>
          </w:tcPr>
          <w:p w14:paraId="0B116917" w14:textId="77777777" w:rsidR="005E49DD" w:rsidRPr="00ED7746" w:rsidRDefault="005E49DD" w:rsidP="00ED7746">
            <w:pPr>
              <w:spacing w:after="0" w:line="240" w:lineRule="auto"/>
              <w:jc w:val="center"/>
              <w:rPr>
                <w:rFonts w:eastAsia="Times New Roman"/>
                <w:color w:val="000000"/>
                <w:sz w:val="24"/>
                <w:szCs w:val="24"/>
                <w:lang w:val="es-ES"/>
              </w:rPr>
            </w:pPr>
            <w:proofErr w:type="spellStart"/>
            <w:r>
              <w:rPr>
                <w:rFonts w:eastAsia="Times New Roman"/>
                <w:b/>
                <w:bCs/>
                <w:color w:val="000000"/>
                <w:sz w:val="24"/>
                <w:szCs w:val="24"/>
                <w:lang w:val="es-ES"/>
              </w:rPr>
              <w:t>f</w:t>
            </w:r>
            <w:r w:rsidRPr="00F44FA8">
              <w:rPr>
                <w:rFonts w:eastAsia="Times New Roman"/>
                <w:b/>
                <w:bCs/>
                <w:color w:val="000000"/>
                <w:sz w:val="24"/>
                <w:szCs w:val="24"/>
                <w:vertAlign w:val="subscript"/>
                <w:lang w:val="es-ES"/>
              </w:rPr>
              <w:t>Cono</w:t>
            </w:r>
            <w:proofErr w:type="spellEnd"/>
          </w:p>
        </w:tc>
        <w:tc>
          <w:tcPr>
            <w:tcW w:w="1336" w:type="dxa"/>
            <w:gridSpan w:val="2"/>
            <w:tcBorders>
              <w:top w:val="single" w:sz="4" w:space="0" w:color="auto"/>
              <w:left w:val="nil"/>
              <w:bottom w:val="single" w:sz="4" w:space="0" w:color="auto"/>
              <w:right w:val="nil"/>
            </w:tcBorders>
            <w:noWrap/>
            <w:vAlign w:val="bottom"/>
          </w:tcPr>
          <w:p w14:paraId="35F9406B" w14:textId="77777777" w:rsidR="005E49DD" w:rsidRPr="00ED7746" w:rsidRDefault="005E49DD" w:rsidP="00ED7746">
            <w:pPr>
              <w:spacing w:after="0" w:line="240" w:lineRule="auto"/>
              <w:jc w:val="center"/>
              <w:rPr>
                <w:rFonts w:eastAsia="Times New Roman"/>
                <w:color w:val="000000"/>
                <w:sz w:val="24"/>
                <w:szCs w:val="24"/>
                <w:lang w:val="es-ES"/>
              </w:rPr>
            </w:pPr>
            <w:proofErr w:type="spellStart"/>
            <w:r>
              <w:rPr>
                <w:rFonts w:eastAsia="Times New Roman"/>
                <w:b/>
                <w:bCs/>
                <w:color w:val="000000"/>
                <w:sz w:val="24"/>
                <w:szCs w:val="24"/>
                <w:lang w:val="es-ES"/>
              </w:rPr>
              <w:t>f</w:t>
            </w:r>
            <w:r w:rsidRPr="00F44FA8">
              <w:rPr>
                <w:rFonts w:eastAsia="Times New Roman"/>
                <w:b/>
                <w:bCs/>
                <w:color w:val="000000"/>
                <w:sz w:val="24"/>
                <w:szCs w:val="24"/>
                <w:vertAlign w:val="subscript"/>
                <w:lang w:val="es-ES"/>
              </w:rPr>
              <w:t>Neiloide</w:t>
            </w:r>
            <w:proofErr w:type="spellEnd"/>
          </w:p>
        </w:tc>
      </w:tr>
      <w:tr w:rsidR="005E49DD" w:rsidRPr="00093A89" w14:paraId="7B782790" w14:textId="77777777" w:rsidTr="00435879">
        <w:tblPrEx>
          <w:tblCellMar>
            <w:left w:w="108" w:type="dxa"/>
            <w:right w:w="108" w:type="dxa"/>
          </w:tblCellMar>
        </w:tblPrEx>
        <w:trPr>
          <w:gridAfter w:val="1"/>
          <w:wAfter w:w="38" w:type="dxa"/>
          <w:trHeight w:val="227"/>
          <w:jc w:val="center"/>
        </w:trPr>
        <w:tc>
          <w:tcPr>
            <w:tcW w:w="2915" w:type="dxa"/>
            <w:gridSpan w:val="2"/>
            <w:noWrap/>
          </w:tcPr>
          <w:p w14:paraId="607F104F" w14:textId="77777777" w:rsidR="005E49DD" w:rsidRPr="00DF75AD" w:rsidRDefault="005E49DD" w:rsidP="00ED7746">
            <w:pPr>
              <w:spacing w:after="0" w:line="240" w:lineRule="auto"/>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Factor de forma medio</w:t>
            </w:r>
          </w:p>
        </w:tc>
        <w:tc>
          <w:tcPr>
            <w:tcW w:w="1121" w:type="dxa"/>
            <w:noWrap/>
          </w:tcPr>
          <w:p w14:paraId="05A18D94"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0,906538</w:t>
            </w:r>
          </w:p>
        </w:tc>
        <w:tc>
          <w:tcPr>
            <w:tcW w:w="1336" w:type="dxa"/>
            <w:noWrap/>
          </w:tcPr>
          <w:p w14:paraId="21C1294E"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1,81304</w:t>
            </w:r>
          </w:p>
        </w:tc>
        <w:tc>
          <w:tcPr>
            <w:tcW w:w="1336" w:type="dxa"/>
            <w:noWrap/>
          </w:tcPr>
          <w:p w14:paraId="0A5A5434"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2,71958</w:t>
            </w:r>
          </w:p>
        </w:tc>
        <w:tc>
          <w:tcPr>
            <w:tcW w:w="1336" w:type="dxa"/>
            <w:noWrap/>
          </w:tcPr>
          <w:p w14:paraId="465D1194"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3,62612</w:t>
            </w:r>
          </w:p>
        </w:tc>
      </w:tr>
      <w:tr w:rsidR="005E49DD" w:rsidRPr="00093A89" w14:paraId="15BA8082" w14:textId="77777777" w:rsidTr="00435879">
        <w:tblPrEx>
          <w:tblCellMar>
            <w:left w:w="108" w:type="dxa"/>
            <w:right w:w="108" w:type="dxa"/>
          </w:tblCellMar>
        </w:tblPrEx>
        <w:trPr>
          <w:gridAfter w:val="1"/>
          <w:wAfter w:w="38" w:type="dxa"/>
          <w:trHeight w:val="227"/>
          <w:jc w:val="center"/>
        </w:trPr>
        <w:tc>
          <w:tcPr>
            <w:tcW w:w="2915" w:type="dxa"/>
            <w:gridSpan w:val="2"/>
            <w:noWrap/>
          </w:tcPr>
          <w:p w14:paraId="4B92C67C" w14:textId="77777777" w:rsidR="005E49DD" w:rsidRPr="00DF75AD" w:rsidRDefault="005E49DD" w:rsidP="00ED7746">
            <w:pPr>
              <w:spacing w:after="0" w:line="240" w:lineRule="auto"/>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Desviación Estándar</w:t>
            </w:r>
          </w:p>
        </w:tc>
        <w:tc>
          <w:tcPr>
            <w:tcW w:w="1121" w:type="dxa"/>
            <w:noWrap/>
          </w:tcPr>
          <w:p w14:paraId="58D55099"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0,337517</w:t>
            </w:r>
          </w:p>
        </w:tc>
        <w:tc>
          <w:tcPr>
            <w:tcW w:w="1336" w:type="dxa"/>
            <w:noWrap/>
          </w:tcPr>
          <w:p w14:paraId="0A81D75A"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0,675165</w:t>
            </w:r>
          </w:p>
        </w:tc>
        <w:tc>
          <w:tcPr>
            <w:tcW w:w="1336" w:type="dxa"/>
            <w:noWrap/>
          </w:tcPr>
          <w:p w14:paraId="322F3C09"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1,01252</w:t>
            </w:r>
          </w:p>
        </w:tc>
        <w:tc>
          <w:tcPr>
            <w:tcW w:w="1336" w:type="dxa"/>
            <w:noWrap/>
          </w:tcPr>
          <w:p w14:paraId="591F02C7"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1,3502</w:t>
            </w:r>
          </w:p>
        </w:tc>
      </w:tr>
      <w:tr w:rsidR="005E49DD" w:rsidRPr="00093A89" w14:paraId="23EE141F" w14:textId="77777777" w:rsidTr="00435879">
        <w:tblPrEx>
          <w:tblCellMar>
            <w:left w:w="108" w:type="dxa"/>
            <w:right w:w="108" w:type="dxa"/>
          </w:tblCellMar>
        </w:tblPrEx>
        <w:trPr>
          <w:gridAfter w:val="1"/>
          <w:wAfter w:w="38" w:type="dxa"/>
          <w:trHeight w:val="227"/>
          <w:jc w:val="center"/>
        </w:trPr>
        <w:tc>
          <w:tcPr>
            <w:tcW w:w="2915" w:type="dxa"/>
            <w:gridSpan w:val="2"/>
            <w:noWrap/>
          </w:tcPr>
          <w:p w14:paraId="2EE0CA81" w14:textId="77777777" w:rsidR="005E49DD" w:rsidRPr="00DF75AD" w:rsidRDefault="005E49DD" w:rsidP="00ED7746">
            <w:pPr>
              <w:spacing w:after="0" w:line="240" w:lineRule="auto"/>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Mínimo</w:t>
            </w:r>
          </w:p>
        </w:tc>
        <w:tc>
          <w:tcPr>
            <w:tcW w:w="1121" w:type="dxa"/>
            <w:noWrap/>
          </w:tcPr>
          <w:p w14:paraId="00C57116"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0,432</w:t>
            </w:r>
          </w:p>
        </w:tc>
        <w:tc>
          <w:tcPr>
            <w:tcW w:w="1336" w:type="dxa"/>
            <w:noWrap/>
          </w:tcPr>
          <w:p w14:paraId="319011A4"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0,863</w:t>
            </w:r>
          </w:p>
        </w:tc>
        <w:tc>
          <w:tcPr>
            <w:tcW w:w="1336" w:type="dxa"/>
            <w:noWrap/>
          </w:tcPr>
          <w:p w14:paraId="7F018057"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1,295</w:t>
            </w:r>
          </w:p>
        </w:tc>
        <w:tc>
          <w:tcPr>
            <w:tcW w:w="1336" w:type="dxa"/>
            <w:noWrap/>
          </w:tcPr>
          <w:p w14:paraId="77A5850C"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1,726</w:t>
            </w:r>
          </w:p>
        </w:tc>
      </w:tr>
      <w:tr w:rsidR="005E49DD" w:rsidRPr="00093A89" w14:paraId="6461E496" w14:textId="77777777" w:rsidTr="00435879">
        <w:tblPrEx>
          <w:tblCellMar>
            <w:left w:w="108" w:type="dxa"/>
            <w:right w:w="108" w:type="dxa"/>
          </w:tblCellMar>
        </w:tblPrEx>
        <w:trPr>
          <w:gridAfter w:val="1"/>
          <w:wAfter w:w="38" w:type="dxa"/>
          <w:trHeight w:val="227"/>
          <w:jc w:val="center"/>
        </w:trPr>
        <w:tc>
          <w:tcPr>
            <w:tcW w:w="2915" w:type="dxa"/>
            <w:gridSpan w:val="2"/>
            <w:noWrap/>
          </w:tcPr>
          <w:p w14:paraId="7F86BF5A" w14:textId="77777777" w:rsidR="005E49DD" w:rsidRPr="00DF75AD" w:rsidRDefault="005E49DD" w:rsidP="00ED7746">
            <w:pPr>
              <w:spacing w:after="0" w:line="240" w:lineRule="auto"/>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Máximo</w:t>
            </w:r>
          </w:p>
        </w:tc>
        <w:tc>
          <w:tcPr>
            <w:tcW w:w="1121" w:type="dxa"/>
            <w:noWrap/>
          </w:tcPr>
          <w:p w14:paraId="6F67D495"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1,5</w:t>
            </w:r>
          </w:p>
        </w:tc>
        <w:tc>
          <w:tcPr>
            <w:tcW w:w="1336" w:type="dxa"/>
            <w:noWrap/>
          </w:tcPr>
          <w:p w14:paraId="7D533FC0"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3</w:t>
            </w:r>
          </w:p>
        </w:tc>
        <w:tc>
          <w:tcPr>
            <w:tcW w:w="1336" w:type="dxa"/>
            <w:noWrap/>
          </w:tcPr>
          <w:p w14:paraId="7DC1B10B"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4,499</w:t>
            </w:r>
          </w:p>
        </w:tc>
        <w:tc>
          <w:tcPr>
            <w:tcW w:w="1336" w:type="dxa"/>
            <w:noWrap/>
          </w:tcPr>
          <w:p w14:paraId="0AB1DC6C"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5,999</w:t>
            </w:r>
          </w:p>
        </w:tc>
      </w:tr>
      <w:tr w:rsidR="005E49DD" w:rsidRPr="00093A89" w14:paraId="418D451F" w14:textId="77777777" w:rsidTr="00435879">
        <w:tblPrEx>
          <w:tblCellMar>
            <w:left w:w="108" w:type="dxa"/>
            <w:right w:w="108" w:type="dxa"/>
          </w:tblCellMar>
        </w:tblPrEx>
        <w:trPr>
          <w:gridAfter w:val="1"/>
          <w:wAfter w:w="38" w:type="dxa"/>
          <w:trHeight w:val="227"/>
          <w:jc w:val="center"/>
        </w:trPr>
        <w:tc>
          <w:tcPr>
            <w:tcW w:w="2915" w:type="dxa"/>
            <w:gridSpan w:val="2"/>
            <w:noWrap/>
          </w:tcPr>
          <w:p w14:paraId="1A8B4807" w14:textId="77777777" w:rsidR="005E49DD" w:rsidRPr="00DF75AD" w:rsidRDefault="005E49DD" w:rsidP="00ED7746">
            <w:pPr>
              <w:spacing w:after="0" w:line="240" w:lineRule="auto"/>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Rango</w:t>
            </w:r>
          </w:p>
        </w:tc>
        <w:tc>
          <w:tcPr>
            <w:tcW w:w="1121" w:type="dxa"/>
            <w:noWrap/>
          </w:tcPr>
          <w:p w14:paraId="6C56FFD8"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1,068</w:t>
            </w:r>
          </w:p>
        </w:tc>
        <w:tc>
          <w:tcPr>
            <w:tcW w:w="1336" w:type="dxa"/>
            <w:noWrap/>
          </w:tcPr>
          <w:p w14:paraId="60A1F05C"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2,137</w:t>
            </w:r>
          </w:p>
        </w:tc>
        <w:tc>
          <w:tcPr>
            <w:tcW w:w="1336" w:type="dxa"/>
            <w:noWrap/>
          </w:tcPr>
          <w:p w14:paraId="3F8EF308"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3,204</w:t>
            </w:r>
          </w:p>
        </w:tc>
        <w:tc>
          <w:tcPr>
            <w:tcW w:w="1336" w:type="dxa"/>
            <w:noWrap/>
          </w:tcPr>
          <w:p w14:paraId="6A0E4C2D"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4,273</w:t>
            </w:r>
          </w:p>
        </w:tc>
      </w:tr>
      <w:tr w:rsidR="005E49DD" w:rsidRPr="00093A89" w14:paraId="5245C3D7" w14:textId="77777777" w:rsidTr="00435879">
        <w:tblPrEx>
          <w:tblCellMar>
            <w:left w:w="108" w:type="dxa"/>
            <w:right w:w="108" w:type="dxa"/>
          </w:tblCellMar>
        </w:tblPrEx>
        <w:trPr>
          <w:gridAfter w:val="1"/>
          <w:wAfter w:w="38" w:type="dxa"/>
          <w:trHeight w:val="227"/>
          <w:jc w:val="center"/>
        </w:trPr>
        <w:tc>
          <w:tcPr>
            <w:tcW w:w="2915" w:type="dxa"/>
            <w:gridSpan w:val="2"/>
            <w:noWrap/>
          </w:tcPr>
          <w:p w14:paraId="63A189E1" w14:textId="77777777" w:rsidR="005E49DD" w:rsidRPr="00DF75AD" w:rsidRDefault="005E49DD" w:rsidP="00ED7746">
            <w:pPr>
              <w:spacing w:after="0" w:line="240" w:lineRule="auto"/>
              <w:rPr>
                <w:rFonts w:ascii="Arial" w:eastAsia="Times New Roman" w:hAnsi="Arial" w:cs="Arial"/>
                <w:color w:val="000000"/>
                <w:sz w:val="20"/>
                <w:szCs w:val="20"/>
                <w:lang w:val="es-ES"/>
              </w:rPr>
            </w:pPr>
            <w:r>
              <w:rPr>
                <w:rFonts w:ascii="Arial" w:eastAsia="Times New Roman" w:hAnsi="Arial" w:cs="Arial"/>
                <w:color w:val="000000"/>
                <w:sz w:val="20"/>
                <w:szCs w:val="20"/>
                <w:lang w:val="es-ES"/>
              </w:rPr>
              <w:t>Coeficiente de asimetría</w:t>
            </w:r>
          </w:p>
        </w:tc>
        <w:tc>
          <w:tcPr>
            <w:tcW w:w="1121" w:type="dxa"/>
            <w:noWrap/>
          </w:tcPr>
          <w:p w14:paraId="473371DA"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0,920317</w:t>
            </w:r>
          </w:p>
        </w:tc>
        <w:tc>
          <w:tcPr>
            <w:tcW w:w="1336" w:type="dxa"/>
            <w:noWrap/>
          </w:tcPr>
          <w:p w14:paraId="1BA38E5E"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0,921807</w:t>
            </w:r>
          </w:p>
        </w:tc>
        <w:tc>
          <w:tcPr>
            <w:tcW w:w="1336" w:type="dxa"/>
            <w:noWrap/>
          </w:tcPr>
          <w:p w14:paraId="6C995B47"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0,920617</w:t>
            </w:r>
          </w:p>
        </w:tc>
        <w:tc>
          <w:tcPr>
            <w:tcW w:w="1336" w:type="dxa"/>
            <w:noWrap/>
          </w:tcPr>
          <w:p w14:paraId="524F964C"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0,920227</w:t>
            </w:r>
          </w:p>
        </w:tc>
      </w:tr>
      <w:tr w:rsidR="005E49DD" w:rsidRPr="00093A89" w14:paraId="3CC2D7C7" w14:textId="77777777" w:rsidTr="00435879">
        <w:tblPrEx>
          <w:tblCellMar>
            <w:left w:w="108" w:type="dxa"/>
            <w:right w:w="108" w:type="dxa"/>
          </w:tblCellMar>
        </w:tblPrEx>
        <w:trPr>
          <w:gridAfter w:val="1"/>
          <w:wAfter w:w="38" w:type="dxa"/>
          <w:trHeight w:val="227"/>
          <w:jc w:val="center"/>
        </w:trPr>
        <w:tc>
          <w:tcPr>
            <w:tcW w:w="2915" w:type="dxa"/>
            <w:gridSpan w:val="2"/>
            <w:tcBorders>
              <w:bottom w:val="single" w:sz="4" w:space="0" w:color="auto"/>
            </w:tcBorders>
            <w:noWrap/>
          </w:tcPr>
          <w:p w14:paraId="5976EDF7" w14:textId="77777777" w:rsidR="005E49DD" w:rsidRPr="00DF75AD" w:rsidRDefault="005E49DD" w:rsidP="00ED7746">
            <w:pPr>
              <w:spacing w:after="0" w:line="240" w:lineRule="auto"/>
              <w:rPr>
                <w:rFonts w:ascii="Arial" w:eastAsia="Times New Roman" w:hAnsi="Arial" w:cs="Arial"/>
                <w:color w:val="000000"/>
                <w:sz w:val="20"/>
                <w:szCs w:val="20"/>
                <w:lang w:val="es-ES"/>
              </w:rPr>
            </w:pPr>
            <w:proofErr w:type="spellStart"/>
            <w:r w:rsidRPr="00DF75AD">
              <w:rPr>
                <w:rFonts w:ascii="Arial" w:eastAsia="Times New Roman" w:hAnsi="Arial" w:cs="Arial"/>
                <w:color w:val="000000"/>
                <w:sz w:val="20"/>
                <w:szCs w:val="20"/>
                <w:lang w:val="es-ES"/>
              </w:rPr>
              <w:t>Curtosis</w:t>
            </w:r>
            <w:proofErr w:type="spellEnd"/>
            <w:r w:rsidRPr="00DF75AD">
              <w:rPr>
                <w:rFonts w:ascii="Arial" w:eastAsia="Times New Roman" w:hAnsi="Arial" w:cs="Arial"/>
                <w:color w:val="000000"/>
                <w:sz w:val="20"/>
                <w:szCs w:val="20"/>
                <w:lang w:val="es-ES"/>
              </w:rPr>
              <w:t xml:space="preserve"> Estandarizada</w:t>
            </w:r>
          </w:p>
        </w:tc>
        <w:tc>
          <w:tcPr>
            <w:tcW w:w="1121" w:type="dxa"/>
            <w:tcBorders>
              <w:bottom w:val="single" w:sz="4" w:space="0" w:color="auto"/>
            </w:tcBorders>
            <w:noWrap/>
          </w:tcPr>
          <w:p w14:paraId="4293F4EC"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-1,33289</w:t>
            </w:r>
          </w:p>
        </w:tc>
        <w:tc>
          <w:tcPr>
            <w:tcW w:w="1336" w:type="dxa"/>
            <w:tcBorders>
              <w:bottom w:val="single" w:sz="4" w:space="0" w:color="auto"/>
            </w:tcBorders>
            <w:noWrap/>
          </w:tcPr>
          <w:p w14:paraId="4127D38E"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-1,33197</w:t>
            </w:r>
          </w:p>
        </w:tc>
        <w:tc>
          <w:tcPr>
            <w:tcW w:w="1336" w:type="dxa"/>
            <w:tcBorders>
              <w:bottom w:val="single" w:sz="4" w:space="0" w:color="auto"/>
            </w:tcBorders>
            <w:noWrap/>
          </w:tcPr>
          <w:p w14:paraId="2FEBD5EA"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-1,3326</w:t>
            </w:r>
          </w:p>
        </w:tc>
        <w:tc>
          <w:tcPr>
            <w:tcW w:w="1336" w:type="dxa"/>
            <w:tcBorders>
              <w:bottom w:val="single" w:sz="4" w:space="0" w:color="auto"/>
            </w:tcBorders>
            <w:noWrap/>
          </w:tcPr>
          <w:p w14:paraId="057A37FF" w14:textId="77777777" w:rsidR="005E49DD" w:rsidRPr="00DF75AD" w:rsidRDefault="005E49DD" w:rsidP="00ED7746">
            <w:pPr>
              <w:spacing w:after="0" w:line="240" w:lineRule="auto"/>
              <w:jc w:val="right"/>
              <w:rPr>
                <w:rFonts w:ascii="Arial" w:eastAsia="Times New Roman" w:hAnsi="Arial" w:cs="Arial"/>
                <w:color w:val="000000"/>
                <w:sz w:val="20"/>
                <w:szCs w:val="20"/>
                <w:lang w:val="es-ES"/>
              </w:rPr>
            </w:pPr>
            <w:r w:rsidRPr="00DF75AD">
              <w:rPr>
                <w:rFonts w:ascii="Arial" w:eastAsia="Times New Roman" w:hAnsi="Arial" w:cs="Arial"/>
                <w:color w:val="000000"/>
                <w:sz w:val="20"/>
                <w:szCs w:val="20"/>
                <w:lang w:val="es-ES"/>
              </w:rPr>
              <w:t>-1,33288</w:t>
            </w:r>
          </w:p>
        </w:tc>
      </w:tr>
    </w:tbl>
    <w:p w14:paraId="19DCB23B" w14:textId="77777777" w:rsidR="00093A89" w:rsidRDefault="00093A89" w:rsidP="00A77453">
      <w:pPr>
        <w:spacing w:after="0"/>
        <w:jc w:val="both"/>
        <w:rPr>
          <w:rFonts w:ascii="Arial" w:hAnsi="Arial" w:cs="Arial"/>
          <w:highlight w:val="yellow"/>
        </w:rPr>
      </w:pPr>
    </w:p>
    <w:p w14:paraId="42AE391B" w14:textId="77777777" w:rsidR="00093A89" w:rsidRDefault="00093A89" w:rsidP="00E0500F">
      <w:pPr>
        <w:spacing w:after="0" w:line="276" w:lineRule="auto"/>
        <w:jc w:val="both"/>
        <w:rPr>
          <w:rFonts w:ascii="Arial" w:hAnsi="Arial" w:cs="Arial"/>
        </w:rPr>
      </w:pPr>
      <w:r>
        <w:rPr>
          <w:rFonts w:ascii="Arial" w:hAnsi="Arial" w:cs="Arial"/>
        </w:rPr>
        <w:t xml:space="preserve">El factor de forma </w:t>
      </w:r>
      <w:r w:rsidR="005E23F2">
        <w:rPr>
          <w:rFonts w:ascii="Arial" w:hAnsi="Arial" w:cs="Arial"/>
        </w:rPr>
        <w:t>más</w:t>
      </w:r>
      <w:r>
        <w:rPr>
          <w:rFonts w:ascii="Arial" w:hAnsi="Arial" w:cs="Arial"/>
        </w:rPr>
        <w:t xml:space="preserve"> cercano es, igualmente el cilindro, mejorando los valores obtenidos para las varas, si bien los valores de dispersión aumentan.</w:t>
      </w:r>
    </w:p>
    <w:p w14:paraId="30D19913" w14:textId="77777777" w:rsidR="00093A89" w:rsidRDefault="00093A89" w:rsidP="00A77453">
      <w:pPr>
        <w:spacing w:after="0"/>
        <w:jc w:val="both"/>
        <w:rPr>
          <w:rFonts w:ascii="Arial" w:hAnsi="Arial" w:cs="Arial"/>
        </w:rPr>
      </w:pPr>
    </w:p>
    <w:p w14:paraId="73EA46B1" w14:textId="77777777" w:rsidR="00093A89" w:rsidRDefault="00093A89" w:rsidP="00E0500F">
      <w:pPr>
        <w:spacing w:after="0" w:line="276" w:lineRule="auto"/>
        <w:jc w:val="both"/>
        <w:rPr>
          <w:rFonts w:ascii="Arial" w:hAnsi="Arial" w:cs="Arial"/>
        </w:rPr>
      </w:pPr>
      <w:r>
        <w:rPr>
          <w:rFonts w:ascii="Arial" w:hAnsi="Arial" w:cs="Arial"/>
        </w:rPr>
        <w:t xml:space="preserve">Para la obtención de las funciones de volumen de </w:t>
      </w:r>
      <w:r w:rsidR="00435879">
        <w:rPr>
          <w:rFonts w:ascii="Arial" w:hAnsi="Arial" w:cs="Arial"/>
        </w:rPr>
        <w:t xml:space="preserve">pie </w:t>
      </w:r>
      <w:r>
        <w:rPr>
          <w:rFonts w:ascii="Arial" w:hAnsi="Arial" w:cs="Arial"/>
        </w:rPr>
        <w:t>se analizaron como</w:t>
      </w:r>
      <w:r w:rsidRPr="0000041A">
        <w:rPr>
          <w:rFonts w:ascii="Arial" w:hAnsi="Arial" w:cs="Arial"/>
        </w:rPr>
        <w:t xml:space="preserve"> variables </w:t>
      </w:r>
      <w:r>
        <w:rPr>
          <w:rFonts w:ascii="Arial" w:hAnsi="Arial" w:cs="Arial"/>
        </w:rPr>
        <w:t>explicativas el d</w:t>
      </w:r>
      <w:r w:rsidRPr="0000041A">
        <w:rPr>
          <w:rFonts w:ascii="Arial" w:hAnsi="Arial" w:cs="Arial"/>
        </w:rPr>
        <w:t>iámetro</w:t>
      </w:r>
      <w:r>
        <w:rPr>
          <w:rFonts w:ascii="Arial" w:hAnsi="Arial" w:cs="Arial"/>
        </w:rPr>
        <w:t xml:space="preserve"> medio en cm</w:t>
      </w:r>
      <w:r w:rsidRPr="0000041A">
        <w:rPr>
          <w:rFonts w:ascii="Arial" w:hAnsi="Arial" w:cs="Arial"/>
        </w:rPr>
        <w:t xml:space="preserve"> y </w:t>
      </w:r>
      <w:r>
        <w:rPr>
          <w:rFonts w:ascii="Arial" w:hAnsi="Arial" w:cs="Arial"/>
        </w:rPr>
        <w:t>la l</w:t>
      </w:r>
      <w:r w:rsidRPr="0000041A">
        <w:rPr>
          <w:rFonts w:ascii="Arial" w:hAnsi="Arial" w:cs="Arial"/>
        </w:rPr>
        <w:t>ongitu</w:t>
      </w:r>
      <w:r>
        <w:rPr>
          <w:rFonts w:ascii="Arial" w:hAnsi="Arial" w:cs="Arial"/>
        </w:rPr>
        <w:t>d cm.</w:t>
      </w:r>
      <w:r w:rsidRPr="0000041A">
        <w:rPr>
          <w:rFonts w:ascii="Arial" w:hAnsi="Arial" w:cs="Arial"/>
        </w:rPr>
        <w:t xml:space="preserve"> La </w:t>
      </w:r>
      <w:r w:rsidR="00F20A29">
        <w:rPr>
          <w:rFonts w:ascii="Arial" w:hAnsi="Arial" w:cs="Arial"/>
        </w:rPr>
        <w:t>Tabla 9</w:t>
      </w:r>
      <w:r>
        <w:rPr>
          <w:rFonts w:ascii="Arial" w:hAnsi="Arial" w:cs="Arial"/>
        </w:rPr>
        <w:t xml:space="preserve"> muestra el</w:t>
      </w:r>
      <w:r w:rsidRPr="0000041A">
        <w:rPr>
          <w:rFonts w:ascii="Arial" w:hAnsi="Arial" w:cs="Arial"/>
        </w:rPr>
        <w:t xml:space="preserve"> resul</w:t>
      </w:r>
      <w:r>
        <w:rPr>
          <w:rFonts w:ascii="Arial" w:hAnsi="Arial" w:cs="Arial"/>
        </w:rPr>
        <w:t>tado</w:t>
      </w:r>
      <w:r w:rsidRPr="0000041A">
        <w:rPr>
          <w:rFonts w:ascii="Arial" w:hAnsi="Arial" w:cs="Arial"/>
        </w:rPr>
        <w:t xml:space="preserve"> de</w:t>
      </w:r>
      <w:r>
        <w:rPr>
          <w:rFonts w:ascii="Arial" w:hAnsi="Arial" w:cs="Arial"/>
        </w:rPr>
        <w:t>l mejor ajuste</w:t>
      </w:r>
      <w:r w:rsidRPr="0000041A">
        <w:rPr>
          <w:rFonts w:ascii="Arial" w:hAnsi="Arial" w:cs="Arial"/>
        </w:rPr>
        <w:t xml:space="preserve"> </w:t>
      </w:r>
      <w:r>
        <w:rPr>
          <w:rFonts w:ascii="Arial" w:hAnsi="Arial" w:cs="Arial"/>
        </w:rPr>
        <w:t xml:space="preserve">en </w:t>
      </w:r>
      <w:r w:rsidRPr="0000041A">
        <w:rPr>
          <w:rFonts w:ascii="Arial" w:hAnsi="Arial" w:cs="Arial"/>
        </w:rPr>
        <w:t xml:space="preserve">un modelo de regresión lineal múltiple </w:t>
      </w:r>
      <w:r>
        <w:rPr>
          <w:rFonts w:ascii="Arial" w:hAnsi="Arial" w:cs="Arial"/>
        </w:rPr>
        <w:t>que</w:t>
      </w:r>
      <w:r w:rsidRPr="0000041A">
        <w:rPr>
          <w:rFonts w:ascii="Arial" w:hAnsi="Arial" w:cs="Arial"/>
        </w:rPr>
        <w:t xml:space="preserve"> </w:t>
      </w:r>
      <w:r>
        <w:rPr>
          <w:rFonts w:ascii="Arial" w:hAnsi="Arial" w:cs="Arial"/>
        </w:rPr>
        <w:t>establece la relación entre VR</w:t>
      </w:r>
      <w:r w:rsidRPr="0000041A">
        <w:rPr>
          <w:rFonts w:ascii="Arial" w:hAnsi="Arial" w:cs="Arial"/>
        </w:rPr>
        <w:t xml:space="preserve"> </w:t>
      </w:r>
      <w:r>
        <w:rPr>
          <w:rFonts w:ascii="Arial" w:hAnsi="Arial" w:cs="Arial"/>
        </w:rPr>
        <w:t>medido en cm</w:t>
      </w:r>
      <w:r>
        <w:rPr>
          <w:rFonts w:ascii="Arial" w:hAnsi="Arial" w:cs="Arial"/>
          <w:vertAlign w:val="superscript"/>
        </w:rPr>
        <w:t>3</w:t>
      </w:r>
      <w:r>
        <w:rPr>
          <w:rFonts w:ascii="Arial" w:hAnsi="Arial" w:cs="Arial"/>
        </w:rPr>
        <w:t xml:space="preserve"> </w:t>
      </w:r>
      <w:r w:rsidRPr="0000041A">
        <w:rPr>
          <w:rFonts w:ascii="Arial" w:hAnsi="Arial" w:cs="Arial"/>
        </w:rPr>
        <w:t xml:space="preserve">y las variables independientes descritas. </w:t>
      </w:r>
    </w:p>
    <w:p w14:paraId="7DA6D781" w14:textId="77777777" w:rsidR="005E49DD" w:rsidRPr="0000041A" w:rsidRDefault="005E49DD" w:rsidP="00A77453">
      <w:pPr>
        <w:spacing w:after="0"/>
        <w:jc w:val="both"/>
        <w:rPr>
          <w:rFonts w:ascii="Arial" w:hAnsi="Arial" w:cs="Arial"/>
        </w:rPr>
      </w:pPr>
    </w:p>
    <w:p w14:paraId="04A65C97" w14:textId="77777777" w:rsidR="00093A89" w:rsidRDefault="00093A89" w:rsidP="00A77453">
      <w:pPr>
        <w:spacing w:after="0"/>
        <w:jc w:val="both"/>
        <w:rPr>
          <w:rFonts w:ascii="Arial" w:hAnsi="Arial" w:cs="Arial"/>
        </w:rPr>
      </w:pPr>
    </w:p>
    <w:p w14:paraId="7D3AAF8B" w14:textId="77777777" w:rsidR="0005718D" w:rsidRDefault="0005718D" w:rsidP="000D4278">
      <w:pPr>
        <w:pStyle w:val="Epgrafe"/>
        <w:keepNext/>
        <w:jc w:val="center"/>
      </w:pPr>
    </w:p>
    <w:p w14:paraId="4F6D6B85" w14:textId="77777777" w:rsidR="00093A89" w:rsidRDefault="00093A89" w:rsidP="000D4278">
      <w:pPr>
        <w:pStyle w:val="Epgrafe"/>
        <w:keepNext/>
        <w:jc w:val="center"/>
      </w:pPr>
      <w:bookmarkStart w:id="77" w:name="_Toc282421496"/>
      <w:r>
        <w:t xml:space="preserve">Tabla </w:t>
      </w:r>
      <w:r w:rsidR="002E68F1">
        <w:fldChar w:fldCharType="begin"/>
      </w:r>
      <w:r w:rsidR="00DF75AD">
        <w:instrText xml:space="preserve"> SEQ Tabla \* ARABIC </w:instrText>
      </w:r>
      <w:r w:rsidR="002E68F1">
        <w:fldChar w:fldCharType="separate"/>
      </w:r>
      <w:r w:rsidR="006324AC">
        <w:rPr>
          <w:noProof/>
        </w:rPr>
        <w:t>9</w:t>
      </w:r>
      <w:r w:rsidR="002E68F1">
        <w:rPr>
          <w:noProof/>
        </w:rPr>
        <w:fldChar w:fldCharType="end"/>
      </w:r>
      <w:r>
        <w:t xml:space="preserve">. </w:t>
      </w:r>
      <w:r w:rsidRPr="00477341">
        <w:t xml:space="preserve">Función de volumen de </w:t>
      </w:r>
      <w:r w:rsidR="00435879">
        <w:t>pie</w:t>
      </w:r>
      <w:r w:rsidR="00435879" w:rsidRPr="00477341">
        <w:t xml:space="preserve"> </w:t>
      </w:r>
      <w:r w:rsidRPr="00477341">
        <w:t xml:space="preserve">(incluidas bifurcaciones) de </w:t>
      </w:r>
      <w:r w:rsidR="002E68F1" w:rsidRPr="002E68F1">
        <w:rPr>
          <w:i/>
          <w:caps w:val="0"/>
        </w:rPr>
        <w:t>Tamarix africana</w:t>
      </w:r>
      <w:r w:rsidR="002E68F1" w:rsidRPr="002E68F1">
        <w:rPr>
          <w:caps w:val="0"/>
        </w:rPr>
        <w:t xml:space="preserve"> L</w:t>
      </w:r>
      <w:bookmarkEnd w:id="77"/>
    </w:p>
    <w:tbl>
      <w:tblPr>
        <w:tblW w:w="0" w:type="auto"/>
        <w:tblBorders>
          <w:top w:val="single" w:sz="4" w:space="0" w:color="auto"/>
          <w:bottom w:val="single" w:sz="4" w:space="0" w:color="auto"/>
        </w:tblBorders>
        <w:tblLook w:val="00A0" w:firstRow="1" w:lastRow="0" w:firstColumn="1" w:lastColumn="0" w:noHBand="0" w:noVBand="0"/>
      </w:tblPr>
      <w:tblGrid>
        <w:gridCol w:w="5778"/>
        <w:gridCol w:w="1231"/>
        <w:gridCol w:w="1232"/>
        <w:gridCol w:w="1232"/>
      </w:tblGrid>
      <w:tr w:rsidR="00093A89" w14:paraId="26176CB0" w14:textId="77777777" w:rsidTr="0005718D">
        <w:tc>
          <w:tcPr>
            <w:tcW w:w="5778" w:type="dxa"/>
            <w:tcBorders>
              <w:top w:val="single" w:sz="4" w:space="0" w:color="auto"/>
              <w:bottom w:val="single" w:sz="4" w:space="0" w:color="auto"/>
            </w:tcBorders>
            <w:vAlign w:val="center"/>
          </w:tcPr>
          <w:p w14:paraId="33C2A941" w14:textId="77777777" w:rsidR="00093A89" w:rsidRPr="00D42132" w:rsidRDefault="00093A89" w:rsidP="0005718D">
            <w:pPr>
              <w:keepNext/>
              <w:spacing w:after="0"/>
              <w:jc w:val="center"/>
              <w:rPr>
                <w:rFonts w:ascii="Arial" w:hAnsi="Arial" w:cs="Arial"/>
                <w:sz w:val="20"/>
                <w:szCs w:val="20"/>
              </w:rPr>
            </w:pPr>
            <w:r w:rsidRPr="00D42132">
              <w:rPr>
                <w:rFonts w:ascii="Arial" w:hAnsi="Arial" w:cs="Arial"/>
                <w:sz w:val="20"/>
                <w:szCs w:val="20"/>
              </w:rPr>
              <w:t>Ecuación</w:t>
            </w:r>
          </w:p>
        </w:tc>
        <w:tc>
          <w:tcPr>
            <w:tcW w:w="1231" w:type="dxa"/>
            <w:tcBorders>
              <w:top w:val="single" w:sz="4" w:space="0" w:color="auto"/>
              <w:bottom w:val="single" w:sz="4" w:space="0" w:color="auto"/>
            </w:tcBorders>
            <w:vAlign w:val="center"/>
          </w:tcPr>
          <w:p w14:paraId="4DE3F795" w14:textId="77777777" w:rsidR="00093A89" w:rsidRPr="00D42132" w:rsidRDefault="00093A89" w:rsidP="0005718D">
            <w:pPr>
              <w:keepNext/>
              <w:spacing w:after="0"/>
              <w:jc w:val="center"/>
              <w:rPr>
                <w:rFonts w:ascii="Arial" w:hAnsi="Arial" w:cs="Arial"/>
                <w:sz w:val="20"/>
                <w:szCs w:val="20"/>
                <w:vertAlign w:val="superscript"/>
              </w:rPr>
            </w:pPr>
            <w:r w:rsidRPr="00D42132">
              <w:rPr>
                <w:rFonts w:ascii="Arial" w:hAnsi="Arial" w:cs="Arial"/>
                <w:sz w:val="20"/>
                <w:szCs w:val="20"/>
              </w:rPr>
              <w:t>R</w:t>
            </w:r>
            <w:r w:rsidRPr="00D42132">
              <w:rPr>
                <w:rFonts w:ascii="Arial" w:hAnsi="Arial" w:cs="Arial"/>
                <w:sz w:val="20"/>
                <w:szCs w:val="20"/>
                <w:vertAlign w:val="superscript"/>
              </w:rPr>
              <w:t>2</w:t>
            </w:r>
          </w:p>
        </w:tc>
        <w:tc>
          <w:tcPr>
            <w:tcW w:w="1232" w:type="dxa"/>
            <w:tcBorders>
              <w:top w:val="single" w:sz="4" w:space="0" w:color="auto"/>
              <w:bottom w:val="single" w:sz="4" w:space="0" w:color="auto"/>
            </w:tcBorders>
            <w:vAlign w:val="center"/>
          </w:tcPr>
          <w:p w14:paraId="3D9DE838" w14:textId="77777777" w:rsidR="00093A89" w:rsidRPr="00D42132" w:rsidRDefault="00093A89" w:rsidP="0005718D">
            <w:pPr>
              <w:keepNext/>
              <w:spacing w:after="0"/>
              <w:jc w:val="center"/>
              <w:rPr>
                <w:rFonts w:ascii="Arial" w:hAnsi="Arial" w:cs="Arial"/>
                <w:sz w:val="20"/>
                <w:szCs w:val="20"/>
              </w:rPr>
            </w:pPr>
            <w:r w:rsidRPr="00D42132">
              <w:rPr>
                <w:rFonts w:ascii="Arial" w:hAnsi="Arial" w:cs="Arial"/>
                <w:sz w:val="20"/>
                <w:szCs w:val="20"/>
              </w:rPr>
              <w:t>EMA</w:t>
            </w:r>
          </w:p>
        </w:tc>
        <w:tc>
          <w:tcPr>
            <w:tcW w:w="1232" w:type="dxa"/>
            <w:tcBorders>
              <w:top w:val="single" w:sz="4" w:space="0" w:color="auto"/>
              <w:bottom w:val="single" w:sz="4" w:space="0" w:color="auto"/>
            </w:tcBorders>
            <w:vAlign w:val="center"/>
          </w:tcPr>
          <w:p w14:paraId="6DE2850E" w14:textId="77777777" w:rsidR="00093A89" w:rsidRPr="00D42132" w:rsidRDefault="00093A89" w:rsidP="0005718D">
            <w:pPr>
              <w:keepNext/>
              <w:spacing w:after="0"/>
              <w:jc w:val="center"/>
              <w:rPr>
                <w:rFonts w:ascii="Arial" w:hAnsi="Arial" w:cs="Arial"/>
                <w:sz w:val="20"/>
                <w:szCs w:val="20"/>
              </w:rPr>
            </w:pPr>
            <w:r w:rsidRPr="00D42132">
              <w:rPr>
                <w:rFonts w:ascii="Arial" w:hAnsi="Arial" w:cs="Arial"/>
                <w:sz w:val="20"/>
                <w:szCs w:val="20"/>
              </w:rPr>
              <w:t>RMS</w:t>
            </w:r>
          </w:p>
        </w:tc>
      </w:tr>
      <w:tr w:rsidR="00093A89" w14:paraId="4B59BBAB" w14:textId="77777777" w:rsidTr="0005718D">
        <w:tc>
          <w:tcPr>
            <w:tcW w:w="5778" w:type="dxa"/>
            <w:tcBorders>
              <w:top w:val="single" w:sz="4" w:space="0" w:color="auto"/>
              <w:bottom w:val="single" w:sz="4" w:space="0" w:color="auto"/>
            </w:tcBorders>
            <w:vAlign w:val="center"/>
          </w:tcPr>
          <w:p w14:paraId="6BB1667D" w14:textId="77777777" w:rsidR="00093A89" w:rsidRPr="00D42132" w:rsidRDefault="003E6F14" w:rsidP="0005718D">
            <w:pPr>
              <w:keepNext/>
              <w:spacing w:after="0"/>
              <w:jc w:val="center"/>
              <w:rPr>
                <w:rFonts w:ascii="Arial" w:hAnsi="Arial" w:cs="Arial"/>
                <w:sz w:val="20"/>
                <w:szCs w:val="20"/>
              </w:rPr>
            </w:pPr>
            <w:r>
              <w:rPr>
                <w:rFonts w:ascii="Arial" w:hAnsi="Arial" w:cs="Arial"/>
                <w:noProof/>
                <w:position w:val="-10"/>
                <w:sz w:val="20"/>
                <w:szCs w:val="20"/>
                <w:lang w:val="es-ES"/>
              </w:rPr>
              <w:drawing>
                <wp:inline distT="0" distB="0" distL="0" distR="0" wp14:anchorId="471F9DF8" wp14:editId="22FBFC3A">
                  <wp:extent cx="2099945" cy="245745"/>
                  <wp:effectExtent l="0" t="0" r="8255"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9945" cy="245745"/>
                          </a:xfrm>
                          <a:prstGeom prst="rect">
                            <a:avLst/>
                          </a:prstGeom>
                          <a:noFill/>
                          <a:ln>
                            <a:noFill/>
                          </a:ln>
                        </pic:spPr>
                      </pic:pic>
                    </a:graphicData>
                  </a:graphic>
                </wp:inline>
              </w:drawing>
            </w:r>
          </w:p>
        </w:tc>
        <w:tc>
          <w:tcPr>
            <w:tcW w:w="1231" w:type="dxa"/>
            <w:tcBorders>
              <w:top w:val="single" w:sz="4" w:space="0" w:color="auto"/>
              <w:bottom w:val="single" w:sz="4" w:space="0" w:color="auto"/>
            </w:tcBorders>
            <w:vAlign w:val="center"/>
          </w:tcPr>
          <w:p w14:paraId="0FB5BF5A" w14:textId="77777777" w:rsidR="00093A89" w:rsidRPr="00D42132" w:rsidRDefault="00093A89" w:rsidP="0005718D">
            <w:pPr>
              <w:keepNext/>
              <w:spacing w:after="0"/>
              <w:jc w:val="center"/>
              <w:rPr>
                <w:rFonts w:ascii="Arial" w:hAnsi="Arial" w:cs="Arial"/>
                <w:sz w:val="20"/>
                <w:szCs w:val="20"/>
              </w:rPr>
            </w:pPr>
            <w:r w:rsidRPr="00D42132">
              <w:rPr>
                <w:rFonts w:ascii="Arial" w:hAnsi="Arial" w:cs="Arial"/>
                <w:sz w:val="20"/>
                <w:szCs w:val="20"/>
              </w:rPr>
              <w:t>0,96</w:t>
            </w:r>
          </w:p>
        </w:tc>
        <w:tc>
          <w:tcPr>
            <w:tcW w:w="1232" w:type="dxa"/>
            <w:tcBorders>
              <w:top w:val="single" w:sz="4" w:space="0" w:color="auto"/>
              <w:bottom w:val="single" w:sz="4" w:space="0" w:color="auto"/>
            </w:tcBorders>
            <w:vAlign w:val="center"/>
          </w:tcPr>
          <w:p w14:paraId="4A7A8F93" w14:textId="77777777" w:rsidR="00093A89" w:rsidRPr="00D42132" w:rsidRDefault="00093A89" w:rsidP="0005718D">
            <w:pPr>
              <w:keepNext/>
              <w:spacing w:after="0"/>
              <w:jc w:val="center"/>
              <w:rPr>
                <w:rFonts w:ascii="Arial" w:hAnsi="Arial" w:cs="Arial"/>
                <w:sz w:val="20"/>
                <w:szCs w:val="20"/>
              </w:rPr>
            </w:pPr>
            <w:r w:rsidRPr="00D42132">
              <w:rPr>
                <w:rFonts w:ascii="Arial" w:hAnsi="Arial" w:cs="Arial"/>
                <w:sz w:val="20"/>
                <w:szCs w:val="20"/>
              </w:rPr>
              <w:t>77</w:t>
            </w:r>
          </w:p>
        </w:tc>
        <w:tc>
          <w:tcPr>
            <w:tcW w:w="1232" w:type="dxa"/>
            <w:tcBorders>
              <w:top w:val="single" w:sz="4" w:space="0" w:color="auto"/>
              <w:bottom w:val="single" w:sz="4" w:space="0" w:color="auto"/>
            </w:tcBorders>
            <w:vAlign w:val="center"/>
          </w:tcPr>
          <w:p w14:paraId="5AE2D6DD" w14:textId="77777777" w:rsidR="00093A89" w:rsidRPr="00D42132" w:rsidRDefault="00093A89" w:rsidP="0005718D">
            <w:pPr>
              <w:keepNext/>
              <w:spacing w:after="0"/>
              <w:jc w:val="center"/>
              <w:rPr>
                <w:rFonts w:ascii="Arial" w:hAnsi="Arial" w:cs="Arial"/>
                <w:sz w:val="20"/>
                <w:szCs w:val="20"/>
              </w:rPr>
            </w:pPr>
            <w:r w:rsidRPr="00D42132">
              <w:rPr>
                <w:rFonts w:ascii="Arial" w:hAnsi="Arial" w:cs="Arial"/>
                <w:sz w:val="20"/>
                <w:szCs w:val="20"/>
              </w:rPr>
              <w:t>106</w:t>
            </w:r>
          </w:p>
        </w:tc>
      </w:tr>
    </w:tbl>
    <w:p w14:paraId="4C8171BA" w14:textId="77777777" w:rsidR="00F20A29" w:rsidRDefault="00F20A29" w:rsidP="00A77453">
      <w:pPr>
        <w:spacing w:after="0"/>
        <w:jc w:val="center"/>
        <w:rPr>
          <w:rFonts w:ascii="Arial" w:hAnsi="Arial" w:cs="Arial"/>
          <w:sz w:val="18"/>
        </w:rPr>
      </w:pPr>
    </w:p>
    <w:p w14:paraId="1CF4C7E9" w14:textId="77777777" w:rsidR="00F20A29" w:rsidRDefault="00F20A29" w:rsidP="00A77453">
      <w:pPr>
        <w:spacing w:after="0"/>
        <w:jc w:val="center"/>
        <w:rPr>
          <w:rFonts w:ascii="Arial" w:hAnsi="Arial" w:cs="Arial"/>
          <w:sz w:val="18"/>
        </w:rPr>
      </w:pPr>
    </w:p>
    <w:p w14:paraId="75A5F93A" w14:textId="77777777" w:rsidR="00093A89" w:rsidRDefault="00093A89" w:rsidP="00A77453">
      <w:pPr>
        <w:spacing w:after="0"/>
        <w:jc w:val="center"/>
        <w:rPr>
          <w:rFonts w:ascii="Arial" w:hAnsi="Arial" w:cs="Arial"/>
          <w:sz w:val="18"/>
        </w:rPr>
      </w:pPr>
      <w:r>
        <w:rPr>
          <w:rFonts w:ascii="Arial" w:hAnsi="Arial" w:cs="Arial"/>
          <w:sz w:val="18"/>
        </w:rPr>
        <w:t xml:space="preserve">D= </w:t>
      </w:r>
      <w:r w:rsidRPr="00E46A79">
        <w:rPr>
          <w:rFonts w:ascii="Arial" w:hAnsi="Arial" w:cs="Arial"/>
          <w:sz w:val="18"/>
        </w:rPr>
        <w:t xml:space="preserve">diámetro medio </w:t>
      </w:r>
      <w:r>
        <w:rPr>
          <w:rFonts w:ascii="Arial" w:hAnsi="Arial" w:cs="Arial"/>
          <w:sz w:val="18"/>
        </w:rPr>
        <w:t xml:space="preserve"> de la base </w:t>
      </w:r>
      <w:r w:rsidRPr="00E46A79">
        <w:rPr>
          <w:rFonts w:ascii="Arial" w:hAnsi="Arial" w:cs="Arial"/>
          <w:sz w:val="18"/>
        </w:rPr>
        <w:t xml:space="preserve">en </w:t>
      </w:r>
      <w:proofErr w:type="gramStart"/>
      <w:r w:rsidRPr="00E46A79">
        <w:rPr>
          <w:rFonts w:ascii="Arial" w:hAnsi="Arial" w:cs="Arial"/>
          <w:sz w:val="18"/>
        </w:rPr>
        <w:t xml:space="preserve">cm </w:t>
      </w:r>
      <w:r>
        <w:rPr>
          <w:rFonts w:ascii="Arial" w:hAnsi="Arial" w:cs="Arial"/>
          <w:sz w:val="18"/>
        </w:rPr>
        <w:t>;</w:t>
      </w:r>
      <w:proofErr w:type="gramEnd"/>
      <w:r>
        <w:rPr>
          <w:rFonts w:ascii="Arial" w:hAnsi="Arial" w:cs="Arial"/>
          <w:sz w:val="18"/>
        </w:rPr>
        <w:t xml:space="preserve"> VR</w:t>
      </w:r>
      <w:r w:rsidRPr="00E46A79">
        <w:rPr>
          <w:rFonts w:ascii="Arial" w:hAnsi="Arial" w:cs="Arial"/>
          <w:sz w:val="18"/>
        </w:rPr>
        <w:t xml:space="preserve"> </w:t>
      </w:r>
      <w:r>
        <w:rPr>
          <w:rFonts w:ascii="Arial" w:hAnsi="Arial" w:cs="Arial"/>
          <w:sz w:val="18"/>
        </w:rPr>
        <w:t>total de</w:t>
      </w:r>
      <w:r w:rsidR="00E323A6">
        <w:rPr>
          <w:rFonts w:ascii="Arial" w:hAnsi="Arial" w:cs="Arial"/>
          <w:sz w:val="18"/>
        </w:rPr>
        <w:t xml:space="preserve"> la rama</w:t>
      </w:r>
      <w:r>
        <w:rPr>
          <w:rFonts w:ascii="Arial" w:hAnsi="Arial" w:cs="Arial"/>
          <w:sz w:val="18"/>
        </w:rPr>
        <w:t xml:space="preserve"> incluidas bifurcaciones </w:t>
      </w:r>
      <w:r w:rsidRPr="00E46A79">
        <w:rPr>
          <w:rFonts w:ascii="Arial" w:hAnsi="Arial" w:cs="Arial"/>
          <w:sz w:val="18"/>
        </w:rPr>
        <w:t>medido en cm</w:t>
      </w:r>
      <w:r w:rsidRPr="00E46A79">
        <w:rPr>
          <w:rFonts w:ascii="Arial" w:hAnsi="Arial" w:cs="Arial"/>
          <w:sz w:val="18"/>
          <w:vertAlign w:val="superscript"/>
        </w:rPr>
        <w:t>3</w:t>
      </w:r>
      <w:r w:rsidRPr="00E46A79">
        <w:rPr>
          <w:rFonts w:ascii="Arial" w:hAnsi="Arial" w:cs="Arial"/>
          <w:sz w:val="18"/>
        </w:rPr>
        <w:t xml:space="preserve"> </w:t>
      </w:r>
      <w:r>
        <w:rPr>
          <w:rFonts w:ascii="Arial" w:hAnsi="Arial" w:cs="Arial"/>
          <w:sz w:val="18"/>
        </w:rPr>
        <w:t>; R</w:t>
      </w:r>
      <w:r>
        <w:rPr>
          <w:rFonts w:ascii="Arial" w:hAnsi="Arial" w:cs="Arial"/>
          <w:sz w:val="18"/>
          <w:vertAlign w:val="superscript"/>
        </w:rPr>
        <w:t>2</w:t>
      </w:r>
      <w:r>
        <w:rPr>
          <w:rFonts w:ascii="Arial" w:hAnsi="Arial" w:cs="Arial"/>
          <w:sz w:val="18"/>
        </w:rPr>
        <w:t xml:space="preserve"> coeficiente de determinación, EMA= error medio absoluto, RMS= desviación típica de los errores </w:t>
      </w:r>
    </w:p>
    <w:p w14:paraId="7B572020" w14:textId="77777777" w:rsidR="00F20A29" w:rsidRDefault="00F20A29" w:rsidP="00A77453">
      <w:pPr>
        <w:spacing w:after="0"/>
        <w:jc w:val="center"/>
        <w:rPr>
          <w:rFonts w:ascii="Arial" w:hAnsi="Arial" w:cs="Arial"/>
          <w:sz w:val="18"/>
        </w:rPr>
      </w:pPr>
    </w:p>
    <w:p w14:paraId="587867C8" w14:textId="77777777" w:rsidR="00F20A29" w:rsidRDefault="00F20A29" w:rsidP="00A77453">
      <w:pPr>
        <w:spacing w:after="0"/>
        <w:jc w:val="center"/>
        <w:rPr>
          <w:rFonts w:ascii="Arial" w:hAnsi="Arial" w:cs="Arial"/>
          <w:sz w:val="18"/>
        </w:rPr>
      </w:pPr>
    </w:p>
    <w:p w14:paraId="1E323CC0" w14:textId="77777777" w:rsidR="00093A89" w:rsidRPr="004F2F41" w:rsidRDefault="00E323A6" w:rsidP="000D4278">
      <w:pPr>
        <w:keepNext/>
        <w:spacing w:after="0"/>
        <w:jc w:val="center"/>
      </w:pPr>
      <w:r w:rsidRPr="00E323A6">
        <w:rPr>
          <w:noProof/>
          <w:lang w:val="es-ES"/>
        </w:rPr>
        <w:drawing>
          <wp:inline distT="0" distB="0" distL="0" distR="0" wp14:anchorId="3807FB56" wp14:editId="2541E9E9">
            <wp:extent cx="5612130" cy="3683635"/>
            <wp:effectExtent l="0" t="0" r="0"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E323A6">
        <w:rPr>
          <w:noProof/>
          <w:lang w:val="es-ES"/>
        </w:rPr>
        <w:t xml:space="preserve"> </w:t>
      </w:r>
    </w:p>
    <w:p w14:paraId="0851441B" w14:textId="77777777" w:rsidR="00093A89" w:rsidRDefault="00093A89" w:rsidP="000D4278">
      <w:pPr>
        <w:pStyle w:val="Epgrafe"/>
        <w:jc w:val="center"/>
      </w:pPr>
      <w:bookmarkStart w:id="78" w:name="_Toc282421470"/>
      <w:r>
        <w:t xml:space="preserve">Figura  </w:t>
      </w:r>
      <w:r w:rsidR="002E68F1">
        <w:fldChar w:fldCharType="begin"/>
      </w:r>
      <w:r w:rsidR="00DF75AD">
        <w:instrText xml:space="preserve"> SEQ Figura_ \* ARABIC </w:instrText>
      </w:r>
      <w:r w:rsidR="002E68F1">
        <w:fldChar w:fldCharType="separate"/>
      </w:r>
      <w:r w:rsidR="006324AC">
        <w:rPr>
          <w:noProof/>
        </w:rPr>
        <w:t>7</w:t>
      </w:r>
      <w:r w:rsidR="002E68F1">
        <w:rPr>
          <w:noProof/>
        </w:rPr>
        <w:fldChar w:fldCharType="end"/>
      </w:r>
      <w:r>
        <w:t xml:space="preserve">. </w:t>
      </w:r>
      <w:r w:rsidRPr="00612DF9">
        <w:t>Relación en</w:t>
      </w:r>
      <w:r w:rsidR="00E323A6">
        <w:t xml:space="preserve">tre el Diámetro Basal medio de rama </w:t>
      </w:r>
      <w:r w:rsidRPr="00612DF9">
        <w:t>y el Volumen de madera de</w:t>
      </w:r>
      <w:r w:rsidR="00E323A6">
        <w:t xml:space="preserve"> </w:t>
      </w:r>
      <w:r w:rsidRPr="00612DF9">
        <w:t>l</w:t>
      </w:r>
      <w:r w:rsidR="00E323A6">
        <w:t>a</w:t>
      </w:r>
      <w:r w:rsidRPr="00612DF9">
        <w:t xml:space="preserve"> mism</w:t>
      </w:r>
      <w:r w:rsidR="00E323A6">
        <w:t xml:space="preserve">a (incluidas </w:t>
      </w:r>
      <w:commentRangeStart w:id="79"/>
      <w:r w:rsidR="00E323A6">
        <w:t>ramificaciones</w:t>
      </w:r>
      <w:commentRangeEnd w:id="79"/>
      <w:r w:rsidR="006620CB">
        <w:rPr>
          <w:rStyle w:val="Refdecomentario"/>
          <w:rFonts w:ascii="Tahoma" w:hAnsi="Tahoma"/>
          <w:caps w:val="0"/>
          <w:spacing w:val="0"/>
          <w:szCs w:val="20"/>
          <w:lang w:val="es-ES"/>
        </w:rPr>
        <w:commentReference w:id="79"/>
      </w:r>
      <w:r w:rsidR="00E323A6">
        <w:t>)</w:t>
      </w:r>
      <w:bookmarkEnd w:id="78"/>
    </w:p>
    <w:p w14:paraId="30AE75AF" w14:textId="77777777" w:rsidR="00093A89" w:rsidRDefault="00093A89" w:rsidP="00A77453">
      <w:pPr>
        <w:spacing w:after="0"/>
        <w:jc w:val="both"/>
        <w:rPr>
          <w:rFonts w:eastAsia="Times New Roman"/>
          <w:color w:val="000000"/>
          <w:sz w:val="24"/>
          <w:szCs w:val="24"/>
        </w:rPr>
      </w:pPr>
    </w:p>
    <w:p w14:paraId="2FE5850E" w14:textId="77777777" w:rsidR="00093A89" w:rsidRDefault="00093A89" w:rsidP="00E0500F">
      <w:pPr>
        <w:spacing w:after="0" w:line="276" w:lineRule="auto"/>
        <w:jc w:val="both"/>
        <w:rPr>
          <w:rFonts w:ascii="Arial" w:hAnsi="Arial" w:cs="Arial"/>
        </w:rPr>
      </w:pPr>
      <w:r w:rsidRPr="00F44FA8">
        <w:rPr>
          <w:rFonts w:ascii="Arial" w:hAnsi="Arial" w:cs="Arial"/>
        </w:rPr>
        <w:t>El valor-P en el análisis ANOVA del modelo resultó ser menor que 0,05, por tanto, existe una relación estadísticamente significativa entre las variables con un nivel de confianza mayor del 95,0%. El estadístico R</w:t>
      </w:r>
      <w:r w:rsidRPr="00A77453">
        <w:rPr>
          <w:rFonts w:ascii="Arial" w:hAnsi="Arial" w:cs="Arial"/>
          <w:vertAlign w:val="superscript"/>
        </w:rPr>
        <w:t>2</w:t>
      </w:r>
      <w:r w:rsidRPr="00F44FA8">
        <w:rPr>
          <w:rFonts w:ascii="Arial" w:hAnsi="Arial" w:cs="Arial"/>
        </w:rPr>
        <w:t xml:space="preserve"> indica que el modelo así ajustado explica 95,8</w:t>
      </w:r>
      <w:r>
        <w:rPr>
          <w:rFonts w:ascii="Arial" w:hAnsi="Arial" w:cs="Arial"/>
        </w:rPr>
        <w:t>7</w:t>
      </w:r>
      <w:r w:rsidRPr="00F44FA8">
        <w:rPr>
          <w:rFonts w:ascii="Arial" w:hAnsi="Arial" w:cs="Arial"/>
        </w:rPr>
        <w:t xml:space="preserve">% de la variabilidad del volumen de la </w:t>
      </w:r>
      <w:r>
        <w:rPr>
          <w:rFonts w:ascii="Arial" w:hAnsi="Arial" w:cs="Arial"/>
        </w:rPr>
        <w:t>rama</w:t>
      </w:r>
      <w:r w:rsidRPr="00F44FA8">
        <w:rPr>
          <w:rFonts w:ascii="Arial" w:hAnsi="Arial" w:cs="Arial"/>
        </w:rPr>
        <w:t xml:space="preserve">.  El error estándar del estimado muestra que la desviación estándar de los residuos es </w:t>
      </w:r>
      <w:r>
        <w:rPr>
          <w:rFonts w:ascii="Arial" w:hAnsi="Arial" w:cs="Arial"/>
        </w:rPr>
        <w:t>106,0</w:t>
      </w:r>
      <w:r w:rsidRPr="00F44FA8">
        <w:rPr>
          <w:rFonts w:ascii="Arial" w:hAnsi="Arial" w:cs="Arial"/>
        </w:rPr>
        <w:t>78 cm</w:t>
      </w:r>
      <w:r w:rsidRPr="00A77453">
        <w:rPr>
          <w:rFonts w:ascii="Arial" w:hAnsi="Arial" w:cs="Arial"/>
          <w:vertAlign w:val="superscript"/>
        </w:rPr>
        <w:t>3</w:t>
      </w:r>
      <w:r w:rsidRPr="00F44FA8">
        <w:rPr>
          <w:rFonts w:ascii="Arial" w:hAnsi="Arial" w:cs="Arial"/>
        </w:rPr>
        <w:t xml:space="preserve">. Este valor puede usarse para construir límites para nuevas observaciones. El error absoluto medio (EMA) de </w:t>
      </w:r>
      <w:r>
        <w:rPr>
          <w:rFonts w:ascii="Arial" w:hAnsi="Arial" w:cs="Arial"/>
        </w:rPr>
        <w:t>77</w:t>
      </w:r>
      <w:r w:rsidRPr="00F44FA8">
        <w:rPr>
          <w:rFonts w:ascii="Arial" w:hAnsi="Arial" w:cs="Arial"/>
        </w:rPr>
        <w:t>,1</w:t>
      </w:r>
      <w:r>
        <w:rPr>
          <w:rFonts w:ascii="Arial" w:hAnsi="Arial" w:cs="Arial"/>
        </w:rPr>
        <w:t>2</w:t>
      </w:r>
      <w:r w:rsidRPr="00F44FA8">
        <w:rPr>
          <w:rFonts w:ascii="Arial" w:hAnsi="Arial" w:cs="Arial"/>
        </w:rPr>
        <w:t xml:space="preserve"> cm</w:t>
      </w:r>
      <w:r w:rsidRPr="00A77453">
        <w:rPr>
          <w:rFonts w:ascii="Arial" w:hAnsi="Arial" w:cs="Arial"/>
          <w:vertAlign w:val="superscript"/>
        </w:rPr>
        <w:t>3</w:t>
      </w:r>
      <w:r w:rsidRPr="00F44FA8">
        <w:rPr>
          <w:rFonts w:ascii="Arial" w:hAnsi="Arial" w:cs="Arial"/>
        </w:rPr>
        <w:t xml:space="preserve"> es el valor promedio de los</w:t>
      </w:r>
      <w:r>
        <w:rPr>
          <w:rFonts w:ascii="Arial" w:hAnsi="Arial" w:cs="Arial"/>
        </w:rPr>
        <w:t xml:space="preserve"> </w:t>
      </w:r>
      <w:r w:rsidRPr="00F44FA8">
        <w:rPr>
          <w:rFonts w:ascii="Arial" w:hAnsi="Arial" w:cs="Arial"/>
        </w:rPr>
        <w:t xml:space="preserve">residuos.  </w:t>
      </w:r>
    </w:p>
    <w:p w14:paraId="132E32B2" w14:textId="77777777" w:rsidR="00093A89" w:rsidRPr="00F44FA8" w:rsidRDefault="00093A89" w:rsidP="00A77453">
      <w:pPr>
        <w:spacing w:after="0"/>
        <w:jc w:val="both"/>
        <w:rPr>
          <w:rFonts w:ascii="Arial" w:hAnsi="Arial" w:cs="Arial"/>
        </w:rPr>
      </w:pPr>
    </w:p>
    <w:p w14:paraId="6E5B8A83" w14:textId="77777777" w:rsidR="002A7B3C" w:rsidRDefault="002A7B3C">
      <w:pPr>
        <w:spacing w:after="0" w:line="240" w:lineRule="auto"/>
        <w:rPr>
          <w:caps/>
          <w:color w:val="632423"/>
          <w:spacing w:val="15"/>
          <w:sz w:val="24"/>
          <w:szCs w:val="24"/>
          <w:lang w:val="es-ES"/>
        </w:rPr>
      </w:pPr>
      <w:r>
        <w:br w:type="page"/>
      </w:r>
    </w:p>
    <w:p w14:paraId="48DDB81A" w14:textId="77777777" w:rsidR="00093A89" w:rsidRPr="002A19F4" w:rsidRDefault="00093A89" w:rsidP="00A77453">
      <w:pPr>
        <w:pStyle w:val="Ttulo2"/>
        <w:spacing w:before="0" w:after="0"/>
      </w:pPr>
      <w:bookmarkStart w:id="80" w:name="_Toc282418011"/>
      <w:r>
        <w:t>5</w:t>
      </w:r>
      <w:r w:rsidRPr="002A19F4">
        <w:t>.2.- Análisis de la Planta Entera</w:t>
      </w:r>
      <w:bookmarkEnd w:id="80"/>
    </w:p>
    <w:p w14:paraId="7CECA8AA" w14:textId="77777777" w:rsidR="00093A89" w:rsidRDefault="00093A89" w:rsidP="00A77453">
      <w:pPr>
        <w:spacing w:after="0"/>
        <w:jc w:val="both"/>
        <w:rPr>
          <w:rFonts w:ascii="Arial" w:hAnsi="Arial" w:cs="Arial"/>
        </w:rPr>
      </w:pPr>
    </w:p>
    <w:p w14:paraId="1E0F7F31" w14:textId="77777777" w:rsidR="00093A89" w:rsidRDefault="00093A89" w:rsidP="00E323A6">
      <w:pPr>
        <w:spacing w:after="0" w:line="276" w:lineRule="auto"/>
        <w:jc w:val="both"/>
        <w:rPr>
          <w:rFonts w:ascii="Arial" w:hAnsi="Arial" w:cs="Arial"/>
        </w:rPr>
      </w:pPr>
      <w:r w:rsidRPr="002A19F4">
        <w:rPr>
          <w:rFonts w:ascii="Arial" w:hAnsi="Arial" w:cs="Arial"/>
        </w:rPr>
        <w:t>Tras medir los diámetros medios</w:t>
      </w:r>
      <w:r>
        <w:rPr>
          <w:rFonts w:ascii="Arial" w:hAnsi="Arial" w:cs="Arial"/>
        </w:rPr>
        <w:t xml:space="preserve"> de la proyección</w:t>
      </w:r>
      <w:r w:rsidR="00BF6EBA">
        <w:rPr>
          <w:rFonts w:ascii="Arial" w:hAnsi="Arial" w:cs="Arial"/>
        </w:rPr>
        <w:t>, la altura total</w:t>
      </w:r>
      <w:r w:rsidRPr="002A19F4">
        <w:rPr>
          <w:rFonts w:ascii="Arial" w:hAnsi="Arial" w:cs="Arial"/>
        </w:rPr>
        <w:t xml:space="preserve"> y calcular el volumen </w:t>
      </w:r>
      <w:r>
        <w:rPr>
          <w:rFonts w:ascii="Arial" w:hAnsi="Arial" w:cs="Arial"/>
        </w:rPr>
        <w:t xml:space="preserve">total </w:t>
      </w:r>
      <w:r w:rsidR="00437B1C" w:rsidRPr="002A19F4">
        <w:rPr>
          <w:rFonts w:ascii="Arial" w:hAnsi="Arial" w:cs="Arial"/>
        </w:rPr>
        <w:t>de</w:t>
      </w:r>
      <w:r w:rsidR="00437B1C">
        <w:rPr>
          <w:rFonts w:ascii="Arial" w:hAnsi="Arial" w:cs="Arial"/>
        </w:rPr>
        <w:t xml:space="preserve"> </w:t>
      </w:r>
      <w:r w:rsidR="00437B1C" w:rsidRPr="002A19F4">
        <w:rPr>
          <w:rFonts w:ascii="Arial" w:hAnsi="Arial" w:cs="Arial"/>
        </w:rPr>
        <w:t>las matas seleccionadas</w:t>
      </w:r>
      <w:r w:rsidR="00437B1C">
        <w:rPr>
          <w:rFonts w:ascii="Arial" w:hAnsi="Arial" w:cs="Arial"/>
        </w:rPr>
        <w:t xml:space="preserve"> </w:t>
      </w:r>
      <w:r w:rsidR="00BF6EBA">
        <w:rPr>
          <w:rFonts w:ascii="Arial" w:hAnsi="Arial" w:cs="Arial"/>
        </w:rPr>
        <w:t xml:space="preserve">mediante suma de los volúmenes de cada </w:t>
      </w:r>
      <w:proofErr w:type="spellStart"/>
      <w:r w:rsidR="00BF6EBA">
        <w:rPr>
          <w:rFonts w:ascii="Arial" w:hAnsi="Arial" w:cs="Arial"/>
        </w:rPr>
        <w:t>pi</w:t>
      </w:r>
      <w:r w:rsidR="00437B1C">
        <w:rPr>
          <w:rFonts w:ascii="Arial" w:hAnsi="Arial" w:cs="Arial"/>
        </w:rPr>
        <w:t>é</w:t>
      </w:r>
      <w:proofErr w:type="spellEnd"/>
      <w:r w:rsidR="00437B1C">
        <w:rPr>
          <w:rFonts w:ascii="Arial" w:hAnsi="Arial" w:cs="Arial"/>
        </w:rPr>
        <w:t xml:space="preserve"> que la</w:t>
      </w:r>
      <w:r w:rsidR="00BF6EBA">
        <w:rPr>
          <w:rFonts w:ascii="Arial" w:hAnsi="Arial" w:cs="Arial"/>
        </w:rPr>
        <w:t xml:space="preserve"> forma</w:t>
      </w:r>
      <w:r w:rsidR="00437B1C">
        <w:rPr>
          <w:rFonts w:ascii="Arial" w:hAnsi="Arial" w:cs="Arial"/>
        </w:rPr>
        <w:t>n</w:t>
      </w:r>
      <w:r>
        <w:rPr>
          <w:rFonts w:ascii="Arial" w:hAnsi="Arial" w:cs="Arial"/>
        </w:rPr>
        <w:t>,</w:t>
      </w:r>
      <w:r w:rsidRPr="002A19F4">
        <w:rPr>
          <w:rFonts w:ascii="Arial" w:hAnsi="Arial" w:cs="Arial"/>
        </w:rPr>
        <w:t xml:space="preserve"> </w:t>
      </w:r>
      <w:r w:rsidR="00E323A6">
        <w:rPr>
          <w:rFonts w:ascii="Arial" w:hAnsi="Arial" w:cs="Arial"/>
        </w:rPr>
        <w:t>en la Tabla 10</w:t>
      </w:r>
      <w:r>
        <w:rPr>
          <w:rFonts w:ascii="Arial" w:hAnsi="Arial" w:cs="Arial"/>
        </w:rPr>
        <w:t xml:space="preserve"> se muestra el factor de ocupación FO respecto al modelo cilíndrico, es decir, la relación entre el volumen real de la mata, formado por madera, y el volumen aparente formado por el cilindro con diámetro igual al de la proyección y altura la de la mata.</w:t>
      </w:r>
    </w:p>
    <w:p w14:paraId="538F30F9" w14:textId="77777777" w:rsidR="00DF1A02" w:rsidRDefault="00DF1A02" w:rsidP="000D4278">
      <w:pPr>
        <w:pStyle w:val="Epgrafe"/>
        <w:keepNext/>
        <w:jc w:val="center"/>
      </w:pPr>
    </w:p>
    <w:p w14:paraId="3756A6CF" w14:textId="77777777" w:rsidR="00093A89" w:rsidRDefault="00093A89" w:rsidP="000D4278">
      <w:pPr>
        <w:pStyle w:val="Epgrafe"/>
        <w:keepNext/>
        <w:jc w:val="center"/>
      </w:pPr>
      <w:bookmarkStart w:id="81" w:name="_Toc282421497"/>
      <w:r>
        <w:t xml:space="preserve">Tabla </w:t>
      </w:r>
      <w:r w:rsidR="002E68F1">
        <w:fldChar w:fldCharType="begin"/>
      </w:r>
      <w:r w:rsidR="00DF75AD">
        <w:instrText xml:space="preserve"> SEQ Tabla \* ARABIC </w:instrText>
      </w:r>
      <w:r w:rsidR="002E68F1">
        <w:fldChar w:fldCharType="separate"/>
      </w:r>
      <w:r w:rsidR="006324AC">
        <w:rPr>
          <w:noProof/>
        </w:rPr>
        <w:t>10</w:t>
      </w:r>
      <w:r w:rsidR="002E68F1">
        <w:rPr>
          <w:noProof/>
        </w:rPr>
        <w:fldChar w:fldCharType="end"/>
      </w:r>
      <w:r>
        <w:t xml:space="preserve">. </w:t>
      </w:r>
      <w:r w:rsidRPr="00FD41D3">
        <w:t xml:space="preserve">Obtención del factor de ocupación </w:t>
      </w:r>
      <w:r w:rsidR="00435879" w:rsidRPr="00477341">
        <w:t xml:space="preserve">de </w:t>
      </w:r>
      <w:r w:rsidR="00435879" w:rsidRPr="007E06AB">
        <w:rPr>
          <w:i/>
          <w:caps w:val="0"/>
        </w:rPr>
        <w:t>Tamarix africana</w:t>
      </w:r>
      <w:r w:rsidR="00435879" w:rsidRPr="007E06AB">
        <w:rPr>
          <w:caps w:val="0"/>
        </w:rPr>
        <w:t xml:space="preserve"> L</w:t>
      </w:r>
      <w:bookmarkEnd w:id="81"/>
    </w:p>
    <w:tbl>
      <w:tblPr>
        <w:tblW w:w="0" w:type="auto"/>
        <w:jc w:val="center"/>
        <w:tblInd w:w="40" w:type="dxa"/>
        <w:tblBorders>
          <w:top w:val="single" w:sz="4" w:space="0" w:color="auto"/>
          <w:bottom w:val="single" w:sz="4" w:space="0" w:color="auto"/>
        </w:tblBorders>
        <w:tblLayout w:type="fixed"/>
        <w:tblCellMar>
          <w:left w:w="40" w:type="dxa"/>
          <w:right w:w="40" w:type="dxa"/>
        </w:tblCellMar>
        <w:tblLook w:val="0000" w:firstRow="0" w:lastRow="0" w:firstColumn="0" w:lastColumn="0" w:noHBand="0" w:noVBand="0"/>
      </w:tblPr>
      <w:tblGrid>
        <w:gridCol w:w="2552"/>
        <w:gridCol w:w="1134"/>
        <w:gridCol w:w="1134"/>
        <w:gridCol w:w="1134"/>
        <w:gridCol w:w="1134"/>
      </w:tblGrid>
      <w:tr w:rsidR="00093A89" w14:paraId="4650B7BD" w14:textId="77777777" w:rsidTr="00A77453">
        <w:trPr>
          <w:jc w:val="center"/>
        </w:trPr>
        <w:tc>
          <w:tcPr>
            <w:tcW w:w="2552" w:type="dxa"/>
            <w:tcBorders>
              <w:top w:val="single" w:sz="4" w:space="0" w:color="auto"/>
            </w:tcBorders>
          </w:tcPr>
          <w:p w14:paraId="124A31B0" w14:textId="77777777" w:rsidR="00093A89" w:rsidRPr="00F6052A" w:rsidRDefault="00093A89" w:rsidP="00C40DD4">
            <w:pPr>
              <w:pStyle w:val="Textoindependiente"/>
              <w:rPr>
                <w:rStyle w:val="longtext"/>
                <w:rFonts w:ascii="Arial" w:hAnsi="Arial" w:cs="Arial"/>
                <w:sz w:val="20"/>
                <w:lang w:val="es-ES_tradnl"/>
              </w:rPr>
            </w:pPr>
          </w:p>
        </w:tc>
        <w:tc>
          <w:tcPr>
            <w:tcW w:w="1134" w:type="dxa"/>
            <w:tcBorders>
              <w:top w:val="single" w:sz="4" w:space="0" w:color="auto"/>
              <w:bottom w:val="single" w:sz="4" w:space="0" w:color="auto"/>
            </w:tcBorders>
          </w:tcPr>
          <w:p w14:paraId="4360E249"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DM</w:t>
            </w:r>
          </w:p>
          <w:p w14:paraId="76D5F0F2"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 xml:space="preserve"> (cm)</w:t>
            </w:r>
          </w:p>
        </w:tc>
        <w:tc>
          <w:tcPr>
            <w:tcW w:w="1134" w:type="dxa"/>
            <w:tcBorders>
              <w:top w:val="single" w:sz="4" w:space="0" w:color="auto"/>
              <w:bottom w:val="single" w:sz="4" w:space="0" w:color="auto"/>
            </w:tcBorders>
          </w:tcPr>
          <w:p w14:paraId="0889595F"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 xml:space="preserve">A </w:t>
            </w:r>
          </w:p>
          <w:p w14:paraId="183642E4"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(cm)</w:t>
            </w:r>
          </w:p>
        </w:tc>
        <w:tc>
          <w:tcPr>
            <w:tcW w:w="1134" w:type="dxa"/>
            <w:tcBorders>
              <w:top w:val="single" w:sz="4" w:space="0" w:color="auto"/>
              <w:bottom w:val="single" w:sz="4" w:space="0" w:color="auto"/>
            </w:tcBorders>
          </w:tcPr>
          <w:p w14:paraId="74B0F333"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 xml:space="preserve">VT </w:t>
            </w:r>
          </w:p>
          <w:p w14:paraId="436EEB94"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(cm3)</w:t>
            </w:r>
          </w:p>
        </w:tc>
        <w:tc>
          <w:tcPr>
            <w:tcW w:w="1134" w:type="dxa"/>
            <w:tcBorders>
              <w:top w:val="single" w:sz="4" w:space="0" w:color="auto"/>
              <w:bottom w:val="single" w:sz="4" w:space="0" w:color="auto"/>
            </w:tcBorders>
          </w:tcPr>
          <w:p w14:paraId="115076F1"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FO</w:t>
            </w:r>
          </w:p>
          <w:p w14:paraId="56EFBDC9"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(dm</w:t>
            </w:r>
            <w:r w:rsidRPr="00F6052A">
              <w:rPr>
                <w:rStyle w:val="longtext"/>
                <w:rFonts w:ascii="Arial" w:hAnsi="Arial" w:cs="Arial"/>
                <w:sz w:val="20"/>
                <w:vertAlign w:val="superscript"/>
                <w:lang w:val="es-ES_tradnl"/>
              </w:rPr>
              <w:t>3</w:t>
            </w:r>
            <w:r w:rsidRPr="00F6052A">
              <w:rPr>
                <w:rStyle w:val="longtext"/>
                <w:rFonts w:ascii="Arial" w:hAnsi="Arial" w:cs="Arial"/>
                <w:sz w:val="20"/>
                <w:lang w:val="es-ES_tradnl"/>
              </w:rPr>
              <w:t>/m</w:t>
            </w:r>
            <w:r w:rsidRPr="00F6052A">
              <w:rPr>
                <w:rStyle w:val="longtext"/>
                <w:rFonts w:ascii="Arial" w:hAnsi="Arial" w:cs="Arial"/>
                <w:sz w:val="20"/>
                <w:vertAlign w:val="superscript"/>
                <w:lang w:val="es-ES_tradnl"/>
              </w:rPr>
              <w:t>3</w:t>
            </w:r>
            <w:r w:rsidRPr="00F6052A">
              <w:rPr>
                <w:rStyle w:val="longtext"/>
                <w:rFonts w:ascii="Arial" w:hAnsi="Arial" w:cs="Arial"/>
                <w:sz w:val="20"/>
                <w:lang w:val="es-ES_tradnl"/>
              </w:rPr>
              <w:t>)</w:t>
            </w:r>
          </w:p>
        </w:tc>
      </w:tr>
      <w:tr w:rsidR="00093A89" w14:paraId="582CC3D5" w14:textId="77777777" w:rsidTr="00A77453">
        <w:trPr>
          <w:jc w:val="center"/>
        </w:trPr>
        <w:tc>
          <w:tcPr>
            <w:tcW w:w="2552" w:type="dxa"/>
          </w:tcPr>
          <w:p w14:paraId="21A5A0D5" w14:textId="77777777" w:rsidR="00093A89" w:rsidRPr="00F6052A" w:rsidRDefault="00093A89" w:rsidP="00C40DD4">
            <w:pPr>
              <w:pStyle w:val="Textoindependiente"/>
              <w:jc w:val="left"/>
              <w:rPr>
                <w:rStyle w:val="longtext"/>
                <w:rFonts w:ascii="Arial" w:hAnsi="Arial" w:cs="Arial"/>
                <w:sz w:val="20"/>
                <w:lang w:val="es-ES_tradnl"/>
              </w:rPr>
            </w:pPr>
            <w:r w:rsidRPr="00F6052A">
              <w:rPr>
                <w:rStyle w:val="longtext"/>
                <w:rFonts w:ascii="Arial" w:hAnsi="Arial" w:cs="Arial"/>
                <w:sz w:val="20"/>
                <w:lang w:val="es-ES_tradnl"/>
              </w:rPr>
              <w:t>Nº de mediciones</w:t>
            </w:r>
          </w:p>
        </w:tc>
        <w:tc>
          <w:tcPr>
            <w:tcW w:w="1134" w:type="dxa"/>
            <w:tcBorders>
              <w:top w:val="single" w:sz="4" w:space="0" w:color="auto"/>
            </w:tcBorders>
          </w:tcPr>
          <w:p w14:paraId="6A17D6AE"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32</w:t>
            </w:r>
          </w:p>
        </w:tc>
        <w:tc>
          <w:tcPr>
            <w:tcW w:w="1134" w:type="dxa"/>
            <w:tcBorders>
              <w:top w:val="single" w:sz="4" w:space="0" w:color="auto"/>
            </w:tcBorders>
          </w:tcPr>
          <w:p w14:paraId="2F93C01B"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32</w:t>
            </w:r>
          </w:p>
        </w:tc>
        <w:tc>
          <w:tcPr>
            <w:tcW w:w="1134" w:type="dxa"/>
            <w:tcBorders>
              <w:top w:val="single" w:sz="4" w:space="0" w:color="auto"/>
            </w:tcBorders>
          </w:tcPr>
          <w:p w14:paraId="523D9F0E"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32</w:t>
            </w:r>
          </w:p>
        </w:tc>
        <w:tc>
          <w:tcPr>
            <w:tcW w:w="1134" w:type="dxa"/>
            <w:tcBorders>
              <w:top w:val="single" w:sz="4" w:space="0" w:color="auto"/>
            </w:tcBorders>
          </w:tcPr>
          <w:p w14:paraId="210BAE5C"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32</w:t>
            </w:r>
          </w:p>
        </w:tc>
      </w:tr>
      <w:tr w:rsidR="00093A89" w14:paraId="7B5B039C" w14:textId="77777777" w:rsidTr="00A77453">
        <w:trPr>
          <w:jc w:val="center"/>
        </w:trPr>
        <w:tc>
          <w:tcPr>
            <w:tcW w:w="2552" w:type="dxa"/>
          </w:tcPr>
          <w:p w14:paraId="48619600" w14:textId="77777777" w:rsidR="00093A89" w:rsidRPr="00F6052A" w:rsidRDefault="00093A89" w:rsidP="00C40DD4">
            <w:pPr>
              <w:pStyle w:val="Textoindependiente"/>
              <w:jc w:val="left"/>
              <w:rPr>
                <w:rStyle w:val="longtext"/>
                <w:rFonts w:ascii="Arial" w:hAnsi="Arial" w:cs="Arial"/>
                <w:sz w:val="20"/>
                <w:lang w:val="es-ES_tradnl"/>
              </w:rPr>
            </w:pPr>
            <w:r w:rsidRPr="00F6052A">
              <w:rPr>
                <w:rStyle w:val="longtext"/>
                <w:rFonts w:ascii="Arial" w:hAnsi="Arial" w:cs="Arial"/>
                <w:sz w:val="20"/>
                <w:lang w:val="es-ES_tradnl"/>
              </w:rPr>
              <w:t>Promedio</w:t>
            </w:r>
          </w:p>
        </w:tc>
        <w:tc>
          <w:tcPr>
            <w:tcW w:w="1134" w:type="dxa"/>
          </w:tcPr>
          <w:p w14:paraId="62C44CBF"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2,46</w:t>
            </w:r>
          </w:p>
        </w:tc>
        <w:tc>
          <w:tcPr>
            <w:tcW w:w="1134" w:type="dxa"/>
          </w:tcPr>
          <w:p w14:paraId="1FC137EB"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2,99</w:t>
            </w:r>
          </w:p>
        </w:tc>
        <w:tc>
          <w:tcPr>
            <w:tcW w:w="1134" w:type="dxa"/>
          </w:tcPr>
          <w:p w14:paraId="528B07DD"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9366,54</w:t>
            </w:r>
          </w:p>
        </w:tc>
        <w:tc>
          <w:tcPr>
            <w:tcW w:w="1134" w:type="dxa"/>
          </w:tcPr>
          <w:p w14:paraId="3AB98CCA"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0,61</w:t>
            </w:r>
          </w:p>
        </w:tc>
      </w:tr>
      <w:tr w:rsidR="00093A89" w14:paraId="7E12FC8D" w14:textId="77777777" w:rsidTr="00A77453">
        <w:trPr>
          <w:jc w:val="center"/>
        </w:trPr>
        <w:tc>
          <w:tcPr>
            <w:tcW w:w="2552" w:type="dxa"/>
          </w:tcPr>
          <w:p w14:paraId="6DA67CE4" w14:textId="77777777" w:rsidR="00093A89" w:rsidRPr="00F6052A" w:rsidRDefault="00093A89" w:rsidP="00C40DD4">
            <w:pPr>
              <w:pStyle w:val="Textoindependiente"/>
              <w:jc w:val="left"/>
              <w:rPr>
                <w:rStyle w:val="longtext"/>
                <w:rFonts w:ascii="Arial" w:hAnsi="Arial" w:cs="Arial"/>
                <w:sz w:val="20"/>
                <w:lang w:val="es-ES_tradnl"/>
              </w:rPr>
            </w:pPr>
            <w:r w:rsidRPr="00F6052A">
              <w:rPr>
                <w:rStyle w:val="longtext"/>
                <w:rFonts w:ascii="Arial" w:hAnsi="Arial" w:cs="Arial"/>
                <w:sz w:val="20"/>
                <w:lang w:val="es-ES_tradnl"/>
              </w:rPr>
              <w:t>Desviación Estándar</w:t>
            </w:r>
          </w:p>
        </w:tc>
        <w:tc>
          <w:tcPr>
            <w:tcW w:w="1134" w:type="dxa"/>
          </w:tcPr>
          <w:p w14:paraId="27123589"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0,54</w:t>
            </w:r>
          </w:p>
        </w:tc>
        <w:tc>
          <w:tcPr>
            <w:tcW w:w="1134" w:type="dxa"/>
          </w:tcPr>
          <w:p w14:paraId="009C823E"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0,38</w:t>
            </w:r>
          </w:p>
        </w:tc>
        <w:tc>
          <w:tcPr>
            <w:tcW w:w="1134" w:type="dxa"/>
          </w:tcPr>
          <w:p w14:paraId="0F3D4437"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4610,51</w:t>
            </w:r>
          </w:p>
        </w:tc>
        <w:tc>
          <w:tcPr>
            <w:tcW w:w="1134" w:type="dxa"/>
          </w:tcPr>
          <w:p w14:paraId="3C6EB498"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0,18</w:t>
            </w:r>
          </w:p>
        </w:tc>
      </w:tr>
      <w:tr w:rsidR="00093A89" w14:paraId="5BF11277" w14:textId="77777777" w:rsidTr="00A77453">
        <w:trPr>
          <w:jc w:val="center"/>
        </w:trPr>
        <w:tc>
          <w:tcPr>
            <w:tcW w:w="2552" w:type="dxa"/>
          </w:tcPr>
          <w:p w14:paraId="396FA0C3" w14:textId="77777777" w:rsidR="00093A89" w:rsidRPr="00F6052A" w:rsidRDefault="00093A89" w:rsidP="00C40DD4">
            <w:pPr>
              <w:pStyle w:val="Textoindependiente"/>
              <w:jc w:val="left"/>
              <w:rPr>
                <w:rStyle w:val="longtext"/>
                <w:rFonts w:ascii="Arial" w:hAnsi="Arial" w:cs="Arial"/>
                <w:sz w:val="20"/>
                <w:lang w:val="es-ES_tradnl"/>
              </w:rPr>
            </w:pPr>
            <w:r w:rsidRPr="00F6052A">
              <w:rPr>
                <w:rStyle w:val="longtext"/>
                <w:rFonts w:ascii="Arial" w:hAnsi="Arial" w:cs="Arial"/>
                <w:sz w:val="20"/>
                <w:lang w:val="es-ES_tradnl"/>
              </w:rPr>
              <w:t>Mínimo</w:t>
            </w:r>
          </w:p>
        </w:tc>
        <w:tc>
          <w:tcPr>
            <w:tcW w:w="1134" w:type="dxa"/>
          </w:tcPr>
          <w:p w14:paraId="0A773647"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1,02</w:t>
            </w:r>
          </w:p>
        </w:tc>
        <w:tc>
          <w:tcPr>
            <w:tcW w:w="1134" w:type="dxa"/>
          </w:tcPr>
          <w:p w14:paraId="1A6A08AE"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2,16</w:t>
            </w:r>
          </w:p>
        </w:tc>
        <w:tc>
          <w:tcPr>
            <w:tcW w:w="1134" w:type="dxa"/>
          </w:tcPr>
          <w:p w14:paraId="70DBA83D"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513,67</w:t>
            </w:r>
          </w:p>
        </w:tc>
        <w:tc>
          <w:tcPr>
            <w:tcW w:w="1134" w:type="dxa"/>
          </w:tcPr>
          <w:p w14:paraId="35D232BB"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0,28</w:t>
            </w:r>
          </w:p>
        </w:tc>
      </w:tr>
      <w:tr w:rsidR="00093A89" w14:paraId="1F92EE80" w14:textId="77777777" w:rsidTr="00A77453">
        <w:trPr>
          <w:jc w:val="center"/>
        </w:trPr>
        <w:tc>
          <w:tcPr>
            <w:tcW w:w="2552" w:type="dxa"/>
          </w:tcPr>
          <w:p w14:paraId="4A5E3399" w14:textId="77777777" w:rsidR="00093A89" w:rsidRPr="00F6052A" w:rsidRDefault="00093A89" w:rsidP="00C40DD4">
            <w:pPr>
              <w:pStyle w:val="Textoindependiente"/>
              <w:jc w:val="left"/>
              <w:rPr>
                <w:rStyle w:val="longtext"/>
                <w:rFonts w:ascii="Arial" w:hAnsi="Arial" w:cs="Arial"/>
                <w:sz w:val="20"/>
                <w:lang w:val="es-ES_tradnl"/>
              </w:rPr>
            </w:pPr>
            <w:r w:rsidRPr="00F6052A">
              <w:rPr>
                <w:rStyle w:val="longtext"/>
                <w:rFonts w:ascii="Arial" w:hAnsi="Arial" w:cs="Arial"/>
                <w:sz w:val="20"/>
                <w:lang w:val="es-ES_tradnl"/>
              </w:rPr>
              <w:t>Máximo</w:t>
            </w:r>
          </w:p>
        </w:tc>
        <w:tc>
          <w:tcPr>
            <w:tcW w:w="1134" w:type="dxa"/>
          </w:tcPr>
          <w:p w14:paraId="1AEE62A7"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3,51</w:t>
            </w:r>
          </w:p>
        </w:tc>
        <w:tc>
          <w:tcPr>
            <w:tcW w:w="1134" w:type="dxa"/>
          </w:tcPr>
          <w:p w14:paraId="464B73FD"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3,6</w:t>
            </w:r>
          </w:p>
        </w:tc>
        <w:tc>
          <w:tcPr>
            <w:tcW w:w="1134" w:type="dxa"/>
          </w:tcPr>
          <w:p w14:paraId="57AD8A26"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16519,0</w:t>
            </w:r>
          </w:p>
        </w:tc>
        <w:tc>
          <w:tcPr>
            <w:tcW w:w="1134" w:type="dxa"/>
          </w:tcPr>
          <w:p w14:paraId="3799BA75"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1,03</w:t>
            </w:r>
          </w:p>
        </w:tc>
      </w:tr>
      <w:tr w:rsidR="00093A89" w14:paraId="3919D8CB" w14:textId="77777777" w:rsidTr="00A77453">
        <w:trPr>
          <w:jc w:val="center"/>
        </w:trPr>
        <w:tc>
          <w:tcPr>
            <w:tcW w:w="2552" w:type="dxa"/>
          </w:tcPr>
          <w:p w14:paraId="62D46FBA" w14:textId="77777777" w:rsidR="00093A89" w:rsidRPr="00F6052A" w:rsidRDefault="00093A89" w:rsidP="00C40DD4">
            <w:pPr>
              <w:pStyle w:val="Textoindependiente"/>
              <w:jc w:val="left"/>
              <w:rPr>
                <w:rStyle w:val="longtext"/>
                <w:rFonts w:ascii="Arial" w:hAnsi="Arial" w:cs="Arial"/>
                <w:sz w:val="20"/>
                <w:lang w:val="es-ES_tradnl"/>
              </w:rPr>
            </w:pPr>
            <w:r w:rsidRPr="00F6052A">
              <w:rPr>
                <w:rStyle w:val="longtext"/>
                <w:rFonts w:ascii="Arial" w:hAnsi="Arial" w:cs="Arial"/>
                <w:sz w:val="20"/>
                <w:lang w:val="es-ES_tradnl"/>
              </w:rPr>
              <w:t>Rango</w:t>
            </w:r>
          </w:p>
        </w:tc>
        <w:tc>
          <w:tcPr>
            <w:tcW w:w="1134" w:type="dxa"/>
          </w:tcPr>
          <w:p w14:paraId="0ACF1A80"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2,49</w:t>
            </w:r>
          </w:p>
        </w:tc>
        <w:tc>
          <w:tcPr>
            <w:tcW w:w="1134" w:type="dxa"/>
          </w:tcPr>
          <w:p w14:paraId="46385181"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1,44</w:t>
            </w:r>
          </w:p>
        </w:tc>
        <w:tc>
          <w:tcPr>
            <w:tcW w:w="1134" w:type="dxa"/>
          </w:tcPr>
          <w:p w14:paraId="799B93C2"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16005,3</w:t>
            </w:r>
          </w:p>
        </w:tc>
        <w:tc>
          <w:tcPr>
            <w:tcW w:w="1134" w:type="dxa"/>
          </w:tcPr>
          <w:p w14:paraId="608067C5"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0,76</w:t>
            </w:r>
          </w:p>
        </w:tc>
      </w:tr>
      <w:tr w:rsidR="00093A89" w14:paraId="0B646A10" w14:textId="77777777" w:rsidTr="00A77453">
        <w:trPr>
          <w:jc w:val="center"/>
        </w:trPr>
        <w:tc>
          <w:tcPr>
            <w:tcW w:w="2552" w:type="dxa"/>
          </w:tcPr>
          <w:p w14:paraId="2F9EB0A0" w14:textId="77777777" w:rsidR="00093A89" w:rsidRPr="00F6052A" w:rsidRDefault="00093A89" w:rsidP="00C40DD4">
            <w:pPr>
              <w:pStyle w:val="Textoindependiente"/>
              <w:jc w:val="left"/>
              <w:rPr>
                <w:rStyle w:val="longtext"/>
                <w:rFonts w:ascii="Arial" w:hAnsi="Arial" w:cs="Arial"/>
                <w:sz w:val="20"/>
                <w:lang w:val="es-ES_tradnl"/>
              </w:rPr>
            </w:pPr>
            <w:r w:rsidRPr="00F6052A">
              <w:rPr>
                <w:rStyle w:val="longtext"/>
                <w:rFonts w:ascii="Arial" w:hAnsi="Arial" w:cs="Arial"/>
                <w:sz w:val="20"/>
                <w:lang w:val="es-ES_tradnl"/>
              </w:rPr>
              <w:t>Coeficiente de asimetría</w:t>
            </w:r>
          </w:p>
        </w:tc>
        <w:tc>
          <w:tcPr>
            <w:tcW w:w="1134" w:type="dxa"/>
          </w:tcPr>
          <w:p w14:paraId="75EAAB89"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-0,94</w:t>
            </w:r>
          </w:p>
        </w:tc>
        <w:tc>
          <w:tcPr>
            <w:tcW w:w="1134" w:type="dxa"/>
          </w:tcPr>
          <w:p w14:paraId="46C39690"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-1,64</w:t>
            </w:r>
          </w:p>
        </w:tc>
        <w:tc>
          <w:tcPr>
            <w:tcW w:w="1134" w:type="dxa"/>
          </w:tcPr>
          <w:p w14:paraId="5873EC73"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-0,48</w:t>
            </w:r>
          </w:p>
        </w:tc>
        <w:tc>
          <w:tcPr>
            <w:tcW w:w="1134" w:type="dxa"/>
          </w:tcPr>
          <w:p w14:paraId="7242E552"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0,52</w:t>
            </w:r>
          </w:p>
        </w:tc>
      </w:tr>
      <w:tr w:rsidR="00093A89" w14:paraId="5A9C0B0C" w14:textId="77777777" w:rsidTr="00A77453">
        <w:trPr>
          <w:jc w:val="center"/>
        </w:trPr>
        <w:tc>
          <w:tcPr>
            <w:tcW w:w="2552" w:type="dxa"/>
            <w:tcBorders>
              <w:bottom w:val="single" w:sz="4" w:space="0" w:color="auto"/>
            </w:tcBorders>
          </w:tcPr>
          <w:p w14:paraId="26459140" w14:textId="77777777" w:rsidR="00093A89" w:rsidRPr="00F6052A" w:rsidRDefault="00093A89" w:rsidP="00C40DD4">
            <w:pPr>
              <w:pStyle w:val="Textoindependiente"/>
              <w:jc w:val="left"/>
              <w:rPr>
                <w:rStyle w:val="longtext"/>
                <w:rFonts w:ascii="Arial" w:hAnsi="Arial" w:cs="Arial"/>
                <w:sz w:val="20"/>
                <w:lang w:val="es-ES_tradnl"/>
              </w:rPr>
            </w:pPr>
            <w:r w:rsidRPr="00F6052A">
              <w:rPr>
                <w:rStyle w:val="longtext"/>
                <w:rFonts w:ascii="Arial" w:hAnsi="Arial" w:cs="Arial"/>
                <w:sz w:val="20"/>
                <w:lang w:val="es-ES_tradnl"/>
              </w:rPr>
              <w:t xml:space="preserve">Coeficiente de </w:t>
            </w:r>
            <w:proofErr w:type="spellStart"/>
            <w:r w:rsidRPr="00F6052A">
              <w:rPr>
                <w:rStyle w:val="longtext"/>
                <w:rFonts w:ascii="Arial" w:hAnsi="Arial" w:cs="Arial"/>
                <w:sz w:val="20"/>
                <w:lang w:val="es-ES_tradnl"/>
              </w:rPr>
              <w:t>curtosis</w:t>
            </w:r>
            <w:proofErr w:type="spellEnd"/>
            <w:r w:rsidRPr="00F6052A">
              <w:rPr>
                <w:rStyle w:val="longtext"/>
                <w:rFonts w:ascii="Arial" w:hAnsi="Arial" w:cs="Arial"/>
                <w:sz w:val="20"/>
                <w:lang w:val="es-ES_tradnl"/>
              </w:rPr>
              <w:t xml:space="preserve"> </w:t>
            </w:r>
          </w:p>
        </w:tc>
        <w:tc>
          <w:tcPr>
            <w:tcW w:w="1134" w:type="dxa"/>
            <w:tcBorders>
              <w:bottom w:val="single" w:sz="4" w:space="0" w:color="auto"/>
            </w:tcBorders>
          </w:tcPr>
          <w:p w14:paraId="55E208E2"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1,61</w:t>
            </w:r>
          </w:p>
        </w:tc>
        <w:tc>
          <w:tcPr>
            <w:tcW w:w="1134" w:type="dxa"/>
            <w:tcBorders>
              <w:bottom w:val="single" w:sz="4" w:space="0" w:color="auto"/>
            </w:tcBorders>
          </w:tcPr>
          <w:p w14:paraId="5B7BAEA0"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0,82</w:t>
            </w:r>
          </w:p>
        </w:tc>
        <w:tc>
          <w:tcPr>
            <w:tcW w:w="1134" w:type="dxa"/>
            <w:tcBorders>
              <w:bottom w:val="single" w:sz="4" w:space="0" w:color="auto"/>
            </w:tcBorders>
          </w:tcPr>
          <w:p w14:paraId="32E718E0"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-0,44</w:t>
            </w:r>
          </w:p>
        </w:tc>
        <w:tc>
          <w:tcPr>
            <w:tcW w:w="1134" w:type="dxa"/>
            <w:tcBorders>
              <w:bottom w:val="single" w:sz="4" w:space="0" w:color="auto"/>
            </w:tcBorders>
          </w:tcPr>
          <w:p w14:paraId="66B220AA" w14:textId="77777777" w:rsidR="00093A89" w:rsidRPr="00F6052A" w:rsidRDefault="00093A89" w:rsidP="00C40DD4">
            <w:pPr>
              <w:pStyle w:val="Textoindependiente"/>
              <w:rPr>
                <w:rStyle w:val="longtext"/>
                <w:rFonts w:ascii="Arial" w:hAnsi="Arial" w:cs="Arial"/>
                <w:sz w:val="20"/>
                <w:lang w:val="es-ES_tradnl"/>
              </w:rPr>
            </w:pPr>
            <w:r w:rsidRPr="00F6052A">
              <w:rPr>
                <w:rStyle w:val="longtext"/>
                <w:rFonts w:ascii="Arial" w:hAnsi="Arial" w:cs="Arial"/>
                <w:sz w:val="20"/>
                <w:lang w:val="es-ES_tradnl"/>
              </w:rPr>
              <w:t>0,23</w:t>
            </w:r>
          </w:p>
        </w:tc>
      </w:tr>
    </w:tbl>
    <w:p w14:paraId="2F60BDC7" w14:textId="77777777" w:rsidR="00093A89" w:rsidRDefault="00093A89" w:rsidP="00A77453">
      <w:pPr>
        <w:pStyle w:val="Epgrafe"/>
        <w:keepNext/>
        <w:spacing w:after="0"/>
      </w:pPr>
    </w:p>
    <w:p w14:paraId="2D5D3CC8" w14:textId="77777777" w:rsidR="00BF6EBA" w:rsidRDefault="00BF6EBA" w:rsidP="00A77453">
      <w:pPr>
        <w:spacing w:after="0" w:line="240" w:lineRule="auto"/>
        <w:rPr>
          <w:rFonts w:ascii="Arial" w:hAnsi="Arial" w:cs="Arial"/>
        </w:rPr>
      </w:pPr>
    </w:p>
    <w:p w14:paraId="6CF1950D" w14:textId="77777777" w:rsidR="00093A89" w:rsidRPr="00FE52B7" w:rsidRDefault="00BF6EBA" w:rsidP="00BF6EBA">
      <w:pPr>
        <w:spacing w:after="0" w:line="276" w:lineRule="auto"/>
        <w:rPr>
          <w:rFonts w:ascii="Arial" w:hAnsi="Arial" w:cs="Arial"/>
          <w:sz w:val="16"/>
          <w:szCs w:val="16"/>
        </w:rPr>
      </w:pPr>
      <w:r>
        <w:rPr>
          <w:rFonts w:ascii="Arial" w:hAnsi="Arial" w:cs="Arial"/>
        </w:rPr>
        <w:t>En la Tabla 11</w:t>
      </w:r>
      <w:r w:rsidR="00093A89">
        <w:rPr>
          <w:rFonts w:ascii="Arial" w:hAnsi="Arial" w:cs="Arial"/>
        </w:rPr>
        <w:t xml:space="preserve"> se</w:t>
      </w:r>
      <w:r w:rsidR="00093A89" w:rsidRPr="00B3327A">
        <w:rPr>
          <w:rFonts w:ascii="Arial" w:hAnsi="Arial" w:cs="Arial"/>
        </w:rPr>
        <w:t xml:space="preserve"> muestra e</w:t>
      </w:r>
      <w:r w:rsidR="00093A89">
        <w:rPr>
          <w:rFonts w:ascii="Arial" w:hAnsi="Arial" w:cs="Arial"/>
        </w:rPr>
        <w:t>l ajuste</w:t>
      </w:r>
      <w:r w:rsidR="00093A89" w:rsidRPr="00B3327A">
        <w:rPr>
          <w:rFonts w:ascii="Arial" w:hAnsi="Arial" w:cs="Arial"/>
        </w:rPr>
        <w:t xml:space="preserve"> </w:t>
      </w:r>
      <w:r w:rsidR="00093A89">
        <w:rPr>
          <w:rFonts w:ascii="Arial" w:hAnsi="Arial" w:cs="Arial"/>
        </w:rPr>
        <w:t xml:space="preserve">de </w:t>
      </w:r>
      <w:r w:rsidR="00093A89" w:rsidRPr="00B3327A">
        <w:rPr>
          <w:rFonts w:ascii="Arial" w:hAnsi="Arial" w:cs="Arial"/>
        </w:rPr>
        <w:t xml:space="preserve">un modelo de regresión </w:t>
      </w:r>
      <w:r w:rsidR="00093A89">
        <w:rPr>
          <w:rFonts w:ascii="Arial" w:hAnsi="Arial" w:cs="Arial"/>
        </w:rPr>
        <w:t xml:space="preserve">exponencial </w:t>
      </w:r>
      <w:r w:rsidR="00093A89" w:rsidRPr="00B3327A">
        <w:rPr>
          <w:rFonts w:ascii="Arial" w:hAnsi="Arial" w:cs="Arial"/>
        </w:rPr>
        <w:t xml:space="preserve">para describir la relación entre </w:t>
      </w:r>
      <w:r w:rsidR="00093A89">
        <w:rPr>
          <w:rFonts w:ascii="Arial" w:hAnsi="Arial" w:cs="Arial"/>
        </w:rPr>
        <w:t>VT</w:t>
      </w:r>
      <w:r w:rsidR="00093A89" w:rsidRPr="00B3327A">
        <w:rPr>
          <w:rFonts w:ascii="Arial" w:hAnsi="Arial" w:cs="Arial"/>
        </w:rPr>
        <w:t xml:space="preserve"> y </w:t>
      </w:r>
      <w:r w:rsidR="00093A89">
        <w:rPr>
          <w:rFonts w:ascii="Arial" w:hAnsi="Arial" w:cs="Arial"/>
        </w:rPr>
        <w:t xml:space="preserve"> el diámetro medio de la proyección de la mata.</w:t>
      </w:r>
      <w:r w:rsidR="00093A89" w:rsidRPr="00FE52B7">
        <w:rPr>
          <w:rFonts w:ascii="Arial" w:hAnsi="Arial" w:cs="Arial"/>
          <w:sz w:val="16"/>
          <w:szCs w:val="16"/>
        </w:rPr>
        <w:t xml:space="preserve"> </w:t>
      </w:r>
    </w:p>
    <w:p w14:paraId="0AF0101B" w14:textId="77777777" w:rsidR="00093A89" w:rsidRDefault="00093A89" w:rsidP="00A77453">
      <w:pPr>
        <w:spacing w:after="0"/>
        <w:jc w:val="both"/>
        <w:rPr>
          <w:rFonts w:ascii="Arial" w:hAnsi="Arial" w:cs="Arial"/>
          <w:sz w:val="16"/>
          <w:szCs w:val="16"/>
        </w:rPr>
      </w:pPr>
    </w:p>
    <w:p w14:paraId="36A6A35E" w14:textId="77777777" w:rsidR="00BF6EBA" w:rsidRPr="003A1A8B" w:rsidRDefault="00BF6EBA" w:rsidP="00A77453">
      <w:pPr>
        <w:spacing w:after="0"/>
        <w:jc w:val="both"/>
        <w:rPr>
          <w:rFonts w:ascii="Arial" w:hAnsi="Arial" w:cs="Arial"/>
          <w:sz w:val="16"/>
          <w:szCs w:val="16"/>
        </w:rPr>
      </w:pPr>
    </w:p>
    <w:p w14:paraId="31D61289" w14:textId="77777777" w:rsidR="00093A89" w:rsidRDefault="00093A89" w:rsidP="00F6075E">
      <w:pPr>
        <w:pStyle w:val="Epgrafe"/>
        <w:keepNext/>
        <w:jc w:val="center"/>
      </w:pPr>
      <w:bookmarkStart w:id="82" w:name="_Toc282421498"/>
      <w:r>
        <w:t xml:space="preserve">Tabla </w:t>
      </w:r>
      <w:r w:rsidR="002E68F1">
        <w:fldChar w:fldCharType="begin"/>
      </w:r>
      <w:r w:rsidR="00DF75AD">
        <w:instrText xml:space="preserve"> SEQ Tabla \* ARABIC </w:instrText>
      </w:r>
      <w:r w:rsidR="002E68F1">
        <w:fldChar w:fldCharType="separate"/>
      </w:r>
      <w:r w:rsidR="006324AC">
        <w:rPr>
          <w:noProof/>
        </w:rPr>
        <w:t>11</w:t>
      </w:r>
      <w:r w:rsidR="002E68F1">
        <w:rPr>
          <w:noProof/>
        </w:rPr>
        <w:fldChar w:fldCharType="end"/>
      </w:r>
      <w:r>
        <w:t xml:space="preserve">. </w:t>
      </w:r>
      <w:r w:rsidRPr="004F7802">
        <w:t xml:space="preserve">Función de volumen de rodal </w:t>
      </w:r>
      <w:r w:rsidR="002A7B3C" w:rsidRPr="00477341">
        <w:t xml:space="preserve">de </w:t>
      </w:r>
      <w:r w:rsidR="002A7B3C" w:rsidRPr="007E06AB">
        <w:rPr>
          <w:i/>
          <w:caps w:val="0"/>
        </w:rPr>
        <w:t>Tamarix africana</w:t>
      </w:r>
      <w:r w:rsidR="002A7B3C" w:rsidRPr="007E06AB">
        <w:rPr>
          <w:caps w:val="0"/>
        </w:rPr>
        <w:t xml:space="preserve"> L</w:t>
      </w:r>
      <w:bookmarkEnd w:id="82"/>
    </w:p>
    <w:tbl>
      <w:tblPr>
        <w:tblW w:w="0" w:type="auto"/>
        <w:tblBorders>
          <w:top w:val="single" w:sz="4" w:space="0" w:color="auto"/>
          <w:bottom w:val="single" w:sz="4" w:space="0" w:color="auto"/>
        </w:tblBorders>
        <w:tblLook w:val="00A0" w:firstRow="1" w:lastRow="0" w:firstColumn="1" w:lastColumn="0" w:noHBand="0" w:noVBand="0"/>
      </w:tblPr>
      <w:tblGrid>
        <w:gridCol w:w="5778"/>
        <w:gridCol w:w="1231"/>
        <w:gridCol w:w="1232"/>
        <w:gridCol w:w="1232"/>
      </w:tblGrid>
      <w:tr w:rsidR="00093A89" w14:paraId="4D288B45" w14:textId="77777777" w:rsidTr="00437B1C">
        <w:tc>
          <w:tcPr>
            <w:tcW w:w="5778" w:type="dxa"/>
            <w:tcBorders>
              <w:top w:val="single" w:sz="4" w:space="0" w:color="auto"/>
              <w:bottom w:val="single" w:sz="4" w:space="0" w:color="auto"/>
            </w:tcBorders>
          </w:tcPr>
          <w:p w14:paraId="7C91CCE2" w14:textId="77777777" w:rsidR="00093A89" w:rsidRPr="00F6052A" w:rsidRDefault="00093A89" w:rsidP="00F6052A">
            <w:pPr>
              <w:keepNext/>
              <w:spacing w:after="0"/>
              <w:jc w:val="center"/>
              <w:rPr>
                <w:rFonts w:ascii="Arial" w:hAnsi="Arial" w:cs="Arial"/>
              </w:rPr>
            </w:pPr>
            <w:r w:rsidRPr="00F6052A">
              <w:rPr>
                <w:rFonts w:ascii="Arial" w:hAnsi="Arial" w:cs="Arial"/>
              </w:rPr>
              <w:t>Ecuación</w:t>
            </w:r>
          </w:p>
        </w:tc>
        <w:tc>
          <w:tcPr>
            <w:tcW w:w="1231" w:type="dxa"/>
            <w:tcBorders>
              <w:top w:val="single" w:sz="4" w:space="0" w:color="auto"/>
              <w:bottom w:val="single" w:sz="4" w:space="0" w:color="auto"/>
            </w:tcBorders>
          </w:tcPr>
          <w:p w14:paraId="006E065F" w14:textId="77777777" w:rsidR="00093A89" w:rsidRPr="00F6052A" w:rsidRDefault="00093A89" w:rsidP="00F6052A">
            <w:pPr>
              <w:keepNext/>
              <w:spacing w:after="0"/>
              <w:jc w:val="center"/>
              <w:rPr>
                <w:rFonts w:ascii="Arial" w:hAnsi="Arial" w:cs="Arial"/>
                <w:vertAlign w:val="superscript"/>
              </w:rPr>
            </w:pPr>
            <w:r w:rsidRPr="00F6052A">
              <w:rPr>
                <w:rFonts w:ascii="Arial" w:hAnsi="Arial" w:cs="Arial"/>
              </w:rPr>
              <w:t>R</w:t>
            </w:r>
            <w:r w:rsidRPr="00F6052A">
              <w:rPr>
                <w:rFonts w:ascii="Arial" w:hAnsi="Arial" w:cs="Arial"/>
                <w:vertAlign w:val="superscript"/>
              </w:rPr>
              <w:t>2</w:t>
            </w:r>
          </w:p>
        </w:tc>
        <w:tc>
          <w:tcPr>
            <w:tcW w:w="1232" w:type="dxa"/>
            <w:tcBorders>
              <w:top w:val="single" w:sz="4" w:space="0" w:color="auto"/>
              <w:bottom w:val="single" w:sz="4" w:space="0" w:color="auto"/>
            </w:tcBorders>
          </w:tcPr>
          <w:p w14:paraId="17F71F30" w14:textId="77777777" w:rsidR="00093A89" w:rsidRPr="00F6052A" w:rsidRDefault="00093A89" w:rsidP="00F6052A">
            <w:pPr>
              <w:keepNext/>
              <w:spacing w:after="0"/>
              <w:jc w:val="center"/>
              <w:rPr>
                <w:rFonts w:ascii="Arial" w:hAnsi="Arial" w:cs="Arial"/>
              </w:rPr>
            </w:pPr>
            <w:r w:rsidRPr="00F6052A">
              <w:rPr>
                <w:rFonts w:ascii="Arial" w:hAnsi="Arial" w:cs="Arial"/>
              </w:rPr>
              <w:t>EMA</w:t>
            </w:r>
          </w:p>
        </w:tc>
        <w:tc>
          <w:tcPr>
            <w:tcW w:w="1232" w:type="dxa"/>
            <w:tcBorders>
              <w:top w:val="single" w:sz="4" w:space="0" w:color="auto"/>
              <w:bottom w:val="single" w:sz="4" w:space="0" w:color="auto"/>
            </w:tcBorders>
          </w:tcPr>
          <w:p w14:paraId="7E744283" w14:textId="77777777" w:rsidR="00093A89" w:rsidRPr="00F6052A" w:rsidRDefault="00093A89" w:rsidP="00F6052A">
            <w:pPr>
              <w:keepNext/>
              <w:spacing w:after="0"/>
              <w:jc w:val="center"/>
              <w:rPr>
                <w:rFonts w:ascii="Arial" w:hAnsi="Arial" w:cs="Arial"/>
              </w:rPr>
            </w:pPr>
            <w:r w:rsidRPr="00F6052A">
              <w:rPr>
                <w:rFonts w:ascii="Arial" w:hAnsi="Arial" w:cs="Arial"/>
              </w:rPr>
              <w:t>RMS</w:t>
            </w:r>
          </w:p>
        </w:tc>
      </w:tr>
      <w:tr w:rsidR="00093A89" w14:paraId="3B33E61F" w14:textId="77777777" w:rsidTr="00437B1C">
        <w:tc>
          <w:tcPr>
            <w:tcW w:w="5778" w:type="dxa"/>
            <w:tcBorders>
              <w:top w:val="single" w:sz="4" w:space="0" w:color="auto"/>
              <w:bottom w:val="single" w:sz="4" w:space="0" w:color="auto"/>
            </w:tcBorders>
          </w:tcPr>
          <w:p w14:paraId="2773B90C" w14:textId="77777777" w:rsidR="00093A89" w:rsidRPr="00F6052A" w:rsidRDefault="003E6F14" w:rsidP="00F6052A">
            <w:pPr>
              <w:keepNext/>
              <w:spacing w:after="0"/>
              <w:jc w:val="center"/>
              <w:rPr>
                <w:rFonts w:ascii="Arial" w:hAnsi="Arial" w:cs="Arial"/>
              </w:rPr>
            </w:pPr>
            <w:r>
              <w:rPr>
                <w:rFonts w:ascii="Arial" w:hAnsi="Arial" w:cs="Arial"/>
                <w:noProof/>
                <w:position w:val="-10"/>
                <w:lang w:val="es-ES"/>
              </w:rPr>
              <w:drawing>
                <wp:inline distT="0" distB="0" distL="0" distR="0" wp14:anchorId="6CB7570C" wp14:editId="50936B88">
                  <wp:extent cx="1625600" cy="3556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25600" cy="355600"/>
                          </a:xfrm>
                          <a:prstGeom prst="rect">
                            <a:avLst/>
                          </a:prstGeom>
                          <a:noFill/>
                          <a:ln>
                            <a:noFill/>
                          </a:ln>
                        </pic:spPr>
                      </pic:pic>
                    </a:graphicData>
                  </a:graphic>
                </wp:inline>
              </w:drawing>
            </w:r>
          </w:p>
        </w:tc>
        <w:tc>
          <w:tcPr>
            <w:tcW w:w="1231" w:type="dxa"/>
            <w:tcBorders>
              <w:top w:val="single" w:sz="4" w:space="0" w:color="auto"/>
              <w:bottom w:val="single" w:sz="4" w:space="0" w:color="auto"/>
            </w:tcBorders>
          </w:tcPr>
          <w:p w14:paraId="1D8ED92E" w14:textId="77777777" w:rsidR="00093A89" w:rsidRPr="00F6052A" w:rsidRDefault="00093A89" w:rsidP="00F6052A">
            <w:pPr>
              <w:keepNext/>
              <w:spacing w:after="0"/>
              <w:jc w:val="center"/>
              <w:rPr>
                <w:rFonts w:ascii="Arial" w:hAnsi="Arial" w:cs="Arial"/>
              </w:rPr>
            </w:pPr>
            <w:r w:rsidRPr="00F6052A">
              <w:rPr>
                <w:rFonts w:ascii="Arial" w:hAnsi="Arial" w:cs="Arial"/>
              </w:rPr>
              <w:t>0,95</w:t>
            </w:r>
          </w:p>
        </w:tc>
        <w:tc>
          <w:tcPr>
            <w:tcW w:w="1232" w:type="dxa"/>
            <w:tcBorders>
              <w:top w:val="single" w:sz="4" w:space="0" w:color="auto"/>
              <w:bottom w:val="single" w:sz="4" w:space="0" w:color="auto"/>
            </w:tcBorders>
          </w:tcPr>
          <w:p w14:paraId="0C2E68B2" w14:textId="77777777" w:rsidR="00093A89" w:rsidRPr="00F6052A" w:rsidRDefault="00093A89" w:rsidP="00F6052A">
            <w:pPr>
              <w:keepNext/>
              <w:spacing w:after="0"/>
              <w:jc w:val="center"/>
              <w:rPr>
                <w:rFonts w:ascii="Arial" w:hAnsi="Arial" w:cs="Arial"/>
              </w:rPr>
            </w:pPr>
            <w:r w:rsidRPr="00F6052A">
              <w:rPr>
                <w:rFonts w:ascii="Arial" w:hAnsi="Arial" w:cs="Arial"/>
              </w:rPr>
              <w:t>0,24</w:t>
            </w:r>
          </w:p>
        </w:tc>
        <w:tc>
          <w:tcPr>
            <w:tcW w:w="1232" w:type="dxa"/>
            <w:tcBorders>
              <w:top w:val="single" w:sz="4" w:space="0" w:color="auto"/>
              <w:bottom w:val="single" w:sz="4" w:space="0" w:color="auto"/>
            </w:tcBorders>
          </w:tcPr>
          <w:p w14:paraId="6B7323DE" w14:textId="77777777" w:rsidR="00093A89" w:rsidRPr="00F6052A" w:rsidRDefault="00093A89" w:rsidP="00F6052A">
            <w:pPr>
              <w:keepNext/>
              <w:spacing w:after="0"/>
              <w:jc w:val="center"/>
              <w:rPr>
                <w:rFonts w:ascii="Arial" w:hAnsi="Arial" w:cs="Arial"/>
              </w:rPr>
            </w:pPr>
            <w:r w:rsidRPr="00F6052A">
              <w:rPr>
                <w:rFonts w:ascii="Arial" w:hAnsi="Arial" w:cs="Arial"/>
              </w:rPr>
              <w:t>0,19</w:t>
            </w:r>
          </w:p>
        </w:tc>
      </w:tr>
    </w:tbl>
    <w:p w14:paraId="51101172" w14:textId="77777777" w:rsidR="003A1A8B" w:rsidRDefault="003A1A8B" w:rsidP="00A77453">
      <w:pPr>
        <w:spacing w:after="0"/>
        <w:jc w:val="center"/>
        <w:rPr>
          <w:rFonts w:ascii="Arial" w:hAnsi="Arial" w:cs="Arial"/>
          <w:sz w:val="18"/>
        </w:rPr>
      </w:pPr>
    </w:p>
    <w:p w14:paraId="707A289D" w14:textId="77777777" w:rsidR="00F20A29" w:rsidRDefault="00F20A29" w:rsidP="00A77453">
      <w:pPr>
        <w:spacing w:after="0"/>
        <w:jc w:val="center"/>
        <w:rPr>
          <w:rFonts w:ascii="Arial" w:hAnsi="Arial" w:cs="Arial"/>
          <w:sz w:val="18"/>
        </w:rPr>
      </w:pPr>
    </w:p>
    <w:p w14:paraId="197505F3" w14:textId="77777777" w:rsidR="00093A89" w:rsidRPr="00E46A79" w:rsidRDefault="00093A89" w:rsidP="00A77453">
      <w:pPr>
        <w:spacing w:after="0"/>
        <w:jc w:val="center"/>
        <w:rPr>
          <w:rStyle w:val="longtext"/>
          <w:rFonts w:eastAsia="Times New Roman"/>
          <w:sz w:val="18"/>
        </w:rPr>
      </w:pPr>
      <w:proofErr w:type="spellStart"/>
      <w:r>
        <w:rPr>
          <w:rFonts w:ascii="Arial" w:hAnsi="Arial" w:cs="Arial"/>
          <w:sz w:val="18"/>
        </w:rPr>
        <w:t>D</w:t>
      </w:r>
      <w:r w:rsidR="00BF6EBA">
        <w:rPr>
          <w:rFonts w:ascii="Arial" w:hAnsi="Arial" w:cs="Arial"/>
          <w:sz w:val="18"/>
          <w:vertAlign w:val="subscript"/>
        </w:rPr>
        <w:t>p</w:t>
      </w:r>
      <w:proofErr w:type="spellEnd"/>
      <w:r>
        <w:rPr>
          <w:rFonts w:ascii="Arial" w:hAnsi="Arial" w:cs="Arial"/>
          <w:sz w:val="18"/>
        </w:rPr>
        <w:t xml:space="preserve">= </w:t>
      </w:r>
      <w:r w:rsidRPr="00E46A79">
        <w:rPr>
          <w:rFonts w:ascii="Arial" w:hAnsi="Arial" w:cs="Arial"/>
          <w:sz w:val="18"/>
        </w:rPr>
        <w:t xml:space="preserve">diámetro medio </w:t>
      </w:r>
      <w:r>
        <w:rPr>
          <w:rFonts w:ascii="Arial" w:hAnsi="Arial" w:cs="Arial"/>
          <w:sz w:val="18"/>
        </w:rPr>
        <w:t xml:space="preserve"> de la proyección de la mata </w:t>
      </w:r>
      <w:r w:rsidRPr="00E46A79">
        <w:rPr>
          <w:rFonts w:ascii="Arial" w:hAnsi="Arial" w:cs="Arial"/>
          <w:sz w:val="18"/>
        </w:rPr>
        <w:t xml:space="preserve">en </w:t>
      </w:r>
      <w:proofErr w:type="gramStart"/>
      <w:r w:rsidRPr="00E46A79">
        <w:rPr>
          <w:rFonts w:ascii="Arial" w:hAnsi="Arial" w:cs="Arial"/>
          <w:sz w:val="18"/>
        </w:rPr>
        <w:t xml:space="preserve">cm </w:t>
      </w:r>
      <w:r>
        <w:rPr>
          <w:rFonts w:ascii="Arial" w:hAnsi="Arial" w:cs="Arial"/>
          <w:sz w:val="18"/>
        </w:rPr>
        <w:t>;</w:t>
      </w:r>
      <w:proofErr w:type="gramEnd"/>
      <w:r>
        <w:rPr>
          <w:rFonts w:ascii="Arial" w:hAnsi="Arial" w:cs="Arial"/>
          <w:sz w:val="18"/>
        </w:rPr>
        <w:t xml:space="preserve"> </w:t>
      </w:r>
      <w:r w:rsidRPr="00E46A79">
        <w:rPr>
          <w:rFonts w:ascii="Arial" w:hAnsi="Arial" w:cs="Arial"/>
          <w:sz w:val="18"/>
        </w:rPr>
        <w:t xml:space="preserve">VT </w:t>
      </w:r>
      <w:r>
        <w:rPr>
          <w:rFonts w:ascii="Arial" w:hAnsi="Arial" w:cs="Arial"/>
          <w:sz w:val="18"/>
        </w:rPr>
        <w:t xml:space="preserve">total de la mata incluida bifurcaciones </w:t>
      </w:r>
      <w:r w:rsidRPr="00E46A79">
        <w:rPr>
          <w:rFonts w:ascii="Arial" w:hAnsi="Arial" w:cs="Arial"/>
          <w:sz w:val="18"/>
        </w:rPr>
        <w:t>medido en cm</w:t>
      </w:r>
      <w:r w:rsidRPr="00E46A79">
        <w:rPr>
          <w:rFonts w:ascii="Arial" w:hAnsi="Arial" w:cs="Arial"/>
          <w:sz w:val="18"/>
          <w:vertAlign w:val="superscript"/>
        </w:rPr>
        <w:t>3</w:t>
      </w:r>
      <w:r w:rsidRPr="00E46A79">
        <w:rPr>
          <w:rFonts w:ascii="Arial" w:hAnsi="Arial" w:cs="Arial"/>
          <w:sz w:val="18"/>
        </w:rPr>
        <w:t xml:space="preserve"> </w:t>
      </w:r>
      <w:r>
        <w:rPr>
          <w:rFonts w:ascii="Arial" w:hAnsi="Arial" w:cs="Arial"/>
          <w:sz w:val="18"/>
        </w:rPr>
        <w:t>; R</w:t>
      </w:r>
      <w:r>
        <w:rPr>
          <w:rFonts w:ascii="Arial" w:hAnsi="Arial" w:cs="Arial"/>
          <w:sz w:val="18"/>
          <w:vertAlign w:val="superscript"/>
        </w:rPr>
        <w:t>2</w:t>
      </w:r>
      <w:r>
        <w:rPr>
          <w:rFonts w:ascii="Arial" w:hAnsi="Arial" w:cs="Arial"/>
          <w:sz w:val="18"/>
        </w:rPr>
        <w:t xml:space="preserve"> coeficiente de determinación, EMA= error medio absoluto, RMS= desviación típica de los errores </w:t>
      </w:r>
    </w:p>
    <w:p w14:paraId="3971F8F2" w14:textId="77777777" w:rsidR="00093A89" w:rsidRPr="00FE52B7" w:rsidRDefault="00093A89" w:rsidP="00A77453">
      <w:pPr>
        <w:spacing w:after="0"/>
        <w:rPr>
          <w:sz w:val="16"/>
          <w:szCs w:val="16"/>
        </w:rPr>
      </w:pPr>
    </w:p>
    <w:p w14:paraId="64682232" w14:textId="77777777" w:rsidR="00093A89" w:rsidRDefault="00093A89" w:rsidP="00F6075E">
      <w:pPr>
        <w:keepNext/>
        <w:spacing w:after="0" w:line="240" w:lineRule="auto"/>
        <w:jc w:val="center"/>
      </w:pPr>
      <w:r w:rsidRPr="004830A4">
        <w:t xml:space="preserve"> </w:t>
      </w:r>
      <w:r w:rsidR="00334F51" w:rsidRPr="00334F51">
        <w:rPr>
          <w:noProof/>
          <w:lang w:val="es-ES"/>
        </w:rPr>
        <w:drawing>
          <wp:inline distT="0" distB="0" distL="0" distR="0" wp14:anchorId="42912A21" wp14:editId="560A1924">
            <wp:extent cx="5374217" cy="3060700"/>
            <wp:effectExtent l="0" t="0" r="10795" b="0"/>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9F4C08B" w14:textId="77777777" w:rsidR="00093A89" w:rsidRDefault="00093A89" w:rsidP="00F6075E">
      <w:pPr>
        <w:pStyle w:val="Epgrafe"/>
        <w:jc w:val="center"/>
      </w:pPr>
      <w:bookmarkStart w:id="83" w:name="_Toc282421471"/>
      <w:r>
        <w:t xml:space="preserve">Figura  </w:t>
      </w:r>
      <w:r w:rsidR="002E68F1">
        <w:fldChar w:fldCharType="begin"/>
      </w:r>
      <w:r w:rsidR="00DF75AD">
        <w:instrText xml:space="preserve"> SEQ Figura_ \* ARABIC </w:instrText>
      </w:r>
      <w:r w:rsidR="002E68F1">
        <w:fldChar w:fldCharType="separate"/>
      </w:r>
      <w:r w:rsidR="006324AC">
        <w:rPr>
          <w:noProof/>
        </w:rPr>
        <w:t>8</w:t>
      </w:r>
      <w:r w:rsidR="002E68F1">
        <w:rPr>
          <w:noProof/>
        </w:rPr>
        <w:fldChar w:fldCharType="end"/>
      </w:r>
      <w:r>
        <w:t xml:space="preserve">. </w:t>
      </w:r>
      <w:r w:rsidRPr="007E2A15">
        <w:t xml:space="preserve">Relación entre el Diámetro Medio de la Proyección y el Volumen Total de la Madera de la </w:t>
      </w:r>
      <w:commentRangeStart w:id="84"/>
      <w:r w:rsidRPr="007E2A15">
        <w:t>Mata</w:t>
      </w:r>
      <w:bookmarkEnd w:id="83"/>
      <w:commentRangeEnd w:id="84"/>
      <w:r w:rsidR="006620CB">
        <w:rPr>
          <w:rStyle w:val="Refdecomentario"/>
          <w:rFonts w:ascii="Tahoma" w:hAnsi="Tahoma"/>
          <w:caps w:val="0"/>
          <w:spacing w:val="0"/>
          <w:szCs w:val="20"/>
          <w:lang w:val="es-ES"/>
        </w:rPr>
        <w:commentReference w:id="84"/>
      </w:r>
    </w:p>
    <w:p w14:paraId="0D8B48F3" w14:textId="77777777" w:rsidR="00093A89" w:rsidRDefault="00093A89" w:rsidP="00A77453">
      <w:pPr>
        <w:spacing w:after="0" w:line="240" w:lineRule="auto"/>
        <w:rPr>
          <w:rFonts w:ascii="Arial" w:hAnsi="Arial" w:cs="Arial"/>
        </w:rPr>
      </w:pPr>
    </w:p>
    <w:p w14:paraId="337A4B73" w14:textId="77777777" w:rsidR="00093A89" w:rsidRPr="00B3327A" w:rsidRDefault="00093A89" w:rsidP="00A77453">
      <w:pPr>
        <w:spacing w:after="0" w:line="240" w:lineRule="auto"/>
        <w:rPr>
          <w:rFonts w:ascii="Arial" w:hAnsi="Arial" w:cs="Arial"/>
        </w:rPr>
      </w:pPr>
      <w:r>
        <w:rPr>
          <w:rFonts w:ascii="Arial" w:hAnsi="Arial" w:cs="Arial"/>
        </w:rPr>
        <w:t>Si tomamos logaritmos podemos representar esta relación</w:t>
      </w:r>
      <w:r w:rsidRPr="00B3327A">
        <w:rPr>
          <w:rFonts w:ascii="Arial" w:hAnsi="Arial" w:cs="Arial"/>
        </w:rPr>
        <w:t xml:space="preserve"> en su forma </w:t>
      </w:r>
      <w:commentRangeStart w:id="85"/>
      <w:r w:rsidRPr="00B3327A">
        <w:rPr>
          <w:rFonts w:ascii="Arial" w:hAnsi="Arial" w:cs="Arial"/>
        </w:rPr>
        <w:t>lineal</w:t>
      </w:r>
      <w:commentRangeEnd w:id="85"/>
      <w:r w:rsidR="00EA02A5">
        <w:rPr>
          <w:rStyle w:val="Refdecomentario"/>
          <w:rFonts w:ascii="Tahoma" w:hAnsi="Tahoma"/>
          <w:szCs w:val="20"/>
          <w:lang w:val="es-ES"/>
        </w:rPr>
        <w:commentReference w:id="85"/>
      </w:r>
      <w:r w:rsidRPr="00B3327A">
        <w:rPr>
          <w:rFonts w:ascii="Arial" w:hAnsi="Arial" w:cs="Arial"/>
        </w:rPr>
        <w:t>:</w:t>
      </w:r>
    </w:p>
    <w:p w14:paraId="75AD44F4" w14:textId="77777777" w:rsidR="00093A89" w:rsidRPr="00B3327A" w:rsidRDefault="00093A89" w:rsidP="00A77453">
      <w:pPr>
        <w:spacing w:after="0" w:line="240" w:lineRule="auto"/>
        <w:rPr>
          <w:rFonts w:ascii="Arial" w:hAnsi="Arial" w:cs="Arial"/>
        </w:rPr>
      </w:pPr>
    </w:p>
    <w:p w14:paraId="133B3E1A" w14:textId="77777777" w:rsidR="00093A89" w:rsidRDefault="003E6F14" w:rsidP="00F6075E">
      <w:pPr>
        <w:pStyle w:val="Epgrafe"/>
        <w:jc w:val="center"/>
      </w:pPr>
      <w:r>
        <w:rPr>
          <w:rFonts w:ascii="Arial" w:hAnsi="Arial" w:cs="Arial"/>
          <w:noProof/>
          <w:position w:val="-10"/>
          <w:lang w:val="es-ES"/>
        </w:rPr>
        <w:drawing>
          <wp:inline distT="0" distB="0" distL="0" distR="0" wp14:anchorId="5C735C28" wp14:editId="50A361D1">
            <wp:extent cx="1820545" cy="220345"/>
            <wp:effectExtent l="0" t="0" r="8255"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20545" cy="220345"/>
                    </a:xfrm>
                    <a:prstGeom prst="rect">
                      <a:avLst/>
                    </a:prstGeom>
                    <a:noFill/>
                    <a:ln>
                      <a:noFill/>
                    </a:ln>
                  </pic:spPr>
                </pic:pic>
              </a:graphicData>
            </a:graphic>
          </wp:inline>
        </w:drawing>
      </w:r>
    </w:p>
    <w:p w14:paraId="62CA2FDA" w14:textId="77777777" w:rsidR="00093A89" w:rsidRDefault="00437B1C" w:rsidP="00F6075E">
      <w:pPr>
        <w:keepNext/>
        <w:spacing w:after="0" w:line="240" w:lineRule="auto"/>
        <w:jc w:val="center"/>
        <w:rPr>
          <w:rFonts w:ascii="Arial" w:hAnsi="Arial" w:cs="Arial"/>
          <w:noProof/>
          <w:lang w:val="es-ES"/>
        </w:rPr>
      </w:pPr>
      <w:r w:rsidRPr="00437B1C">
        <w:rPr>
          <w:rFonts w:ascii="Arial" w:hAnsi="Arial" w:cs="Arial"/>
          <w:noProof/>
          <w:lang w:val="es-ES"/>
        </w:rPr>
        <w:drawing>
          <wp:inline distT="0" distB="0" distL="0" distR="0" wp14:anchorId="26EC6F5C" wp14:editId="5778ED7E">
            <wp:extent cx="5348817" cy="3086100"/>
            <wp:effectExtent l="0" t="0" r="10795" b="0"/>
            <wp:docPr id="8"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437B1C">
        <w:rPr>
          <w:rFonts w:ascii="Arial" w:hAnsi="Arial" w:cs="Arial"/>
          <w:noProof/>
          <w:lang w:val="es-ES"/>
        </w:rPr>
        <w:t xml:space="preserve"> </w:t>
      </w:r>
    </w:p>
    <w:p w14:paraId="019AB82F" w14:textId="77777777" w:rsidR="00313C96" w:rsidRDefault="00313C96" w:rsidP="00F6075E">
      <w:pPr>
        <w:keepNext/>
        <w:spacing w:after="0" w:line="240" w:lineRule="auto"/>
        <w:jc w:val="center"/>
      </w:pPr>
    </w:p>
    <w:p w14:paraId="27988B76" w14:textId="77777777" w:rsidR="00093A89" w:rsidRPr="00B3327A" w:rsidRDefault="00093A89" w:rsidP="00F6075E">
      <w:pPr>
        <w:pStyle w:val="Epgrafe"/>
        <w:jc w:val="center"/>
        <w:rPr>
          <w:rFonts w:ascii="Arial" w:hAnsi="Arial" w:cs="Arial"/>
        </w:rPr>
      </w:pPr>
      <w:bookmarkStart w:id="86" w:name="_Toc282421472"/>
      <w:r>
        <w:t xml:space="preserve">Figura  </w:t>
      </w:r>
      <w:r w:rsidR="002E68F1">
        <w:fldChar w:fldCharType="begin"/>
      </w:r>
      <w:r w:rsidR="00DF75AD">
        <w:instrText xml:space="preserve"> SEQ Figura_ \* ARABIC </w:instrText>
      </w:r>
      <w:r w:rsidR="002E68F1">
        <w:fldChar w:fldCharType="separate"/>
      </w:r>
      <w:r w:rsidR="006324AC">
        <w:rPr>
          <w:noProof/>
        </w:rPr>
        <w:t>9</w:t>
      </w:r>
      <w:r w:rsidR="002E68F1">
        <w:rPr>
          <w:noProof/>
        </w:rPr>
        <w:fldChar w:fldCharType="end"/>
      </w:r>
      <w:r>
        <w:t xml:space="preserve">. </w:t>
      </w:r>
      <w:r w:rsidRPr="00B92F2D">
        <w:t xml:space="preserve">Relación entre el Diámetro Medio de la Proyección y el LN del Volumen Total de la Madera de la </w:t>
      </w:r>
      <w:commentRangeStart w:id="87"/>
      <w:r w:rsidRPr="00B92F2D">
        <w:t>Mata</w:t>
      </w:r>
      <w:bookmarkEnd w:id="86"/>
      <w:commentRangeEnd w:id="87"/>
      <w:r w:rsidR="006620CB">
        <w:rPr>
          <w:rStyle w:val="Refdecomentario"/>
          <w:rFonts w:ascii="Tahoma" w:hAnsi="Tahoma"/>
          <w:caps w:val="0"/>
          <w:spacing w:val="0"/>
          <w:szCs w:val="20"/>
          <w:lang w:val="es-ES"/>
        </w:rPr>
        <w:commentReference w:id="87"/>
      </w:r>
    </w:p>
    <w:p w14:paraId="222B040A" w14:textId="77777777" w:rsidR="00093A89" w:rsidRPr="00B3327A" w:rsidRDefault="00093A89" w:rsidP="00A77453">
      <w:pPr>
        <w:spacing w:after="0" w:line="240" w:lineRule="auto"/>
        <w:jc w:val="both"/>
        <w:rPr>
          <w:rFonts w:ascii="Arial" w:hAnsi="Arial" w:cs="Arial"/>
        </w:rPr>
      </w:pPr>
      <w:r>
        <w:rPr>
          <w:rFonts w:ascii="Arial" w:hAnsi="Arial" w:cs="Arial"/>
        </w:rPr>
        <w:t>E</w:t>
      </w:r>
      <w:r w:rsidRPr="00B3327A">
        <w:rPr>
          <w:rFonts w:ascii="Arial" w:hAnsi="Arial" w:cs="Arial"/>
        </w:rPr>
        <w:t xml:space="preserve">l valor-P </w:t>
      </w:r>
      <w:r>
        <w:rPr>
          <w:rFonts w:ascii="Arial" w:hAnsi="Arial" w:cs="Arial"/>
        </w:rPr>
        <w:t>del análisis de varianza al que se somete el modelo resultó menor de 0,05. Así que</w:t>
      </w:r>
      <w:r w:rsidRPr="00B3327A">
        <w:rPr>
          <w:rFonts w:ascii="Arial" w:hAnsi="Arial" w:cs="Arial"/>
        </w:rPr>
        <w:t xml:space="preserve"> existe una relación estadísticamente significativa entre las variables con un nivel de confianza del 95,0%.</w:t>
      </w:r>
      <w:r>
        <w:rPr>
          <w:rFonts w:ascii="Arial" w:hAnsi="Arial" w:cs="Arial"/>
        </w:rPr>
        <w:t xml:space="preserve"> </w:t>
      </w:r>
      <w:r w:rsidRPr="00B3327A">
        <w:rPr>
          <w:rFonts w:ascii="Arial" w:hAnsi="Arial" w:cs="Arial"/>
        </w:rPr>
        <w:t xml:space="preserve">El estadístico R-Cuadrada </w:t>
      </w:r>
      <w:r>
        <w:rPr>
          <w:rFonts w:ascii="Arial" w:hAnsi="Arial" w:cs="Arial"/>
        </w:rPr>
        <w:t xml:space="preserve">nos </w:t>
      </w:r>
      <w:r w:rsidRPr="00B3327A">
        <w:rPr>
          <w:rFonts w:ascii="Arial" w:hAnsi="Arial" w:cs="Arial"/>
        </w:rPr>
        <w:t>indica que el modelo así ajustado explica 94</w:t>
      </w:r>
      <w:r>
        <w:rPr>
          <w:rFonts w:ascii="Arial" w:hAnsi="Arial" w:cs="Arial"/>
        </w:rPr>
        <w:t xml:space="preserve">,44% de la variabilidad en VT. </w:t>
      </w:r>
      <w:r w:rsidRPr="00B3327A">
        <w:rPr>
          <w:rFonts w:ascii="Arial" w:hAnsi="Arial" w:cs="Arial"/>
        </w:rPr>
        <w:t>El estadístico R-Cuadrada ajustada, que es más apropiada para comparar modelos con diferente número de variables independientes, es 94,26%.  El error estándar del estimado muestra que la desviación estándar de los residuos es 0,249862.  Este valor puede usarse para construir límites para nuevas observac</w:t>
      </w:r>
      <w:r>
        <w:rPr>
          <w:rFonts w:ascii="Arial" w:hAnsi="Arial" w:cs="Arial"/>
        </w:rPr>
        <w:t>iones.</w:t>
      </w:r>
      <w:r w:rsidRPr="00B3327A">
        <w:rPr>
          <w:rFonts w:ascii="Arial" w:hAnsi="Arial" w:cs="Arial"/>
        </w:rPr>
        <w:t xml:space="preserve"> El error absoluto medio (</w:t>
      </w:r>
      <w:r>
        <w:rPr>
          <w:rFonts w:ascii="Arial" w:hAnsi="Arial" w:cs="Arial"/>
        </w:rPr>
        <w:t>EMA</w:t>
      </w:r>
      <w:r w:rsidRPr="00B3327A">
        <w:rPr>
          <w:rFonts w:ascii="Arial" w:hAnsi="Arial" w:cs="Arial"/>
        </w:rPr>
        <w:t xml:space="preserve">) de 0,19 </w:t>
      </w:r>
      <w:r>
        <w:rPr>
          <w:rFonts w:ascii="Arial" w:hAnsi="Arial" w:cs="Arial"/>
        </w:rPr>
        <w:t>cm</w:t>
      </w:r>
      <w:r>
        <w:rPr>
          <w:rFonts w:ascii="Arial" w:hAnsi="Arial" w:cs="Arial"/>
          <w:vertAlign w:val="superscript"/>
        </w:rPr>
        <w:t>3</w:t>
      </w:r>
      <w:r>
        <w:rPr>
          <w:rFonts w:ascii="Arial" w:hAnsi="Arial" w:cs="Arial"/>
        </w:rPr>
        <w:t xml:space="preserve"> </w:t>
      </w:r>
      <w:r w:rsidRPr="00B3327A">
        <w:rPr>
          <w:rFonts w:ascii="Arial" w:hAnsi="Arial" w:cs="Arial"/>
        </w:rPr>
        <w:t>es el v</w:t>
      </w:r>
      <w:r>
        <w:rPr>
          <w:rFonts w:ascii="Arial" w:hAnsi="Arial" w:cs="Arial"/>
        </w:rPr>
        <w:t xml:space="preserve">alor promedio de los residuos. </w:t>
      </w:r>
    </w:p>
    <w:p w14:paraId="6746AE43" w14:textId="77777777" w:rsidR="00093A89" w:rsidRDefault="00093A89" w:rsidP="00A77453">
      <w:pPr>
        <w:spacing w:after="0" w:line="240" w:lineRule="auto"/>
        <w:rPr>
          <w:rFonts w:ascii="Arial" w:hAnsi="Arial" w:cs="Arial"/>
        </w:rPr>
      </w:pPr>
    </w:p>
    <w:p w14:paraId="1D98327F" w14:textId="77777777" w:rsidR="00093A89" w:rsidRDefault="00093A89" w:rsidP="00C2521C">
      <w:pPr>
        <w:spacing w:after="0" w:line="240" w:lineRule="auto"/>
        <w:jc w:val="both"/>
        <w:rPr>
          <w:rFonts w:ascii="Arial" w:hAnsi="Arial" w:cs="Arial"/>
        </w:rPr>
      </w:pPr>
      <w:r>
        <w:rPr>
          <w:rFonts w:ascii="Arial" w:hAnsi="Arial" w:cs="Arial"/>
        </w:rPr>
        <w:t xml:space="preserve">La estructura logarítmica de la ecuación obtenida coincide a las presentadas por </w:t>
      </w:r>
      <w:r w:rsidRPr="00C2521C">
        <w:rPr>
          <w:rFonts w:ascii="Arial" w:hAnsi="Arial" w:cs="Arial"/>
        </w:rPr>
        <w:t xml:space="preserve">Montero </w:t>
      </w:r>
      <w:r w:rsidR="00C2521C" w:rsidRPr="00C2521C">
        <w:rPr>
          <w:rFonts w:ascii="Arial" w:hAnsi="Arial" w:cs="Arial"/>
        </w:rPr>
        <w:t>et al. (2005</w:t>
      </w:r>
      <w:r w:rsidRPr="00C2521C">
        <w:rPr>
          <w:rFonts w:ascii="Arial" w:hAnsi="Arial" w:cs="Arial"/>
        </w:rPr>
        <w:t xml:space="preserve">) cuando presento las ecuaciones </w:t>
      </w:r>
      <w:proofErr w:type="spellStart"/>
      <w:r w:rsidRPr="00C2521C">
        <w:rPr>
          <w:rFonts w:ascii="Arial" w:hAnsi="Arial" w:cs="Arial"/>
        </w:rPr>
        <w:t>alométricas</w:t>
      </w:r>
      <w:proofErr w:type="spellEnd"/>
      <w:r w:rsidRPr="00C2521C">
        <w:rPr>
          <w:rFonts w:ascii="Arial" w:hAnsi="Arial" w:cs="Arial"/>
        </w:rPr>
        <w:t xml:space="preserve"> para la obtención de la biomasa de los árboles forestales de la Península Ibérica.</w:t>
      </w:r>
      <w:r>
        <w:rPr>
          <w:rFonts w:ascii="Arial" w:hAnsi="Arial" w:cs="Arial"/>
        </w:rPr>
        <w:t xml:space="preserve"> </w:t>
      </w:r>
    </w:p>
    <w:p w14:paraId="72D5EE60" w14:textId="77777777" w:rsidR="00093A89" w:rsidRDefault="00093A89" w:rsidP="00A77453">
      <w:pPr>
        <w:spacing w:after="0" w:line="240" w:lineRule="auto"/>
        <w:rPr>
          <w:rFonts w:ascii="Arial" w:hAnsi="Arial" w:cs="Arial"/>
        </w:rPr>
      </w:pPr>
    </w:p>
    <w:p w14:paraId="1426DA94" w14:textId="77777777" w:rsidR="00093A89" w:rsidRPr="002A19F4" w:rsidRDefault="00093A89" w:rsidP="00A77453">
      <w:pPr>
        <w:pStyle w:val="Ttulo2"/>
        <w:spacing w:before="0" w:after="0"/>
      </w:pPr>
      <w:bookmarkStart w:id="88" w:name="_Toc282418012"/>
      <w:r>
        <w:t>5</w:t>
      </w:r>
      <w:r w:rsidRPr="002A19F4">
        <w:t>.3.- Caracterización de la Biomasa.</w:t>
      </w:r>
      <w:bookmarkEnd w:id="88"/>
    </w:p>
    <w:p w14:paraId="319C236D" w14:textId="77777777" w:rsidR="00093A89" w:rsidRPr="00DF1A02" w:rsidRDefault="00093A89" w:rsidP="00A77453">
      <w:pPr>
        <w:spacing w:after="0"/>
        <w:jc w:val="both"/>
        <w:rPr>
          <w:rFonts w:ascii="Arial" w:hAnsi="Arial" w:cs="Arial"/>
          <w:sz w:val="20"/>
        </w:rPr>
      </w:pPr>
    </w:p>
    <w:p w14:paraId="4E07E743" w14:textId="77777777" w:rsidR="00093A89" w:rsidRDefault="00093A89" w:rsidP="00A77453">
      <w:pPr>
        <w:spacing w:after="0"/>
        <w:jc w:val="both"/>
        <w:rPr>
          <w:rFonts w:ascii="Arial" w:hAnsi="Arial" w:cs="Arial"/>
        </w:rPr>
      </w:pPr>
      <w:r>
        <w:rPr>
          <w:rFonts w:ascii="Arial" w:hAnsi="Arial" w:cs="Arial"/>
        </w:rPr>
        <w:t>La humedad media en el momento del corte correspondió a un 43,11% en base húmeda, con una desviación típica del 1%. En el caso de ser utilizados estos materiales como combustible sólido se requiere que su humedad descienda como mínimo al 10%. Por esa razón se analiza la densidad del material sec</w:t>
      </w:r>
      <w:r w:rsidRPr="00714624">
        <w:rPr>
          <w:rFonts w:ascii="Arial" w:hAnsi="Arial" w:cs="Arial"/>
        </w:rPr>
        <w:t>o y al 10</w:t>
      </w:r>
      <w:r w:rsidR="002E68F1" w:rsidRPr="00714624">
        <w:rPr>
          <w:rFonts w:ascii="Arial" w:hAnsi="Arial" w:cs="Arial"/>
        </w:rPr>
        <w:t>% de humedad, siendo 1,18 g/ml en verde</w:t>
      </w:r>
      <w:r w:rsidRPr="00714624">
        <w:rPr>
          <w:rFonts w:ascii="Arial" w:hAnsi="Arial" w:cs="Arial"/>
        </w:rPr>
        <w:t xml:space="preserve"> y de</w:t>
      </w:r>
      <w:r>
        <w:rPr>
          <w:rFonts w:ascii="Arial" w:hAnsi="Arial" w:cs="Arial"/>
        </w:rPr>
        <w:t xml:space="preserve"> 0,67 g/ml en seco.</w:t>
      </w:r>
    </w:p>
    <w:p w14:paraId="203FC6F0" w14:textId="77777777" w:rsidR="00093A89" w:rsidRDefault="00093A89" w:rsidP="00A77453">
      <w:pPr>
        <w:spacing w:after="0"/>
        <w:jc w:val="both"/>
        <w:rPr>
          <w:rFonts w:ascii="Arial" w:hAnsi="Arial" w:cs="Arial"/>
        </w:rPr>
      </w:pPr>
    </w:p>
    <w:p w14:paraId="49BFB79C" w14:textId="77777777" w:rsidR="00093A89" w:rsidRDefault="00093A89" w:rsidP="00A77453">
      <w:pPr>
        <w:spacing w:after="0"/>
        <w:jc w:val="both"/>
        <w:rPr>
          <w:rFonts w:ascii="Arial" w:hAnsi="Arial" w:cs="Arial"/>
        </w:rPr>
      </w:pPr>
      <w:r>
        <w:rPr>
          <w:rFonts w:ascii="Arial" w:hAnsi="Arial" w:cs="Arial"/>
        </w:rPr>
        <w:t xml:space="preserve">Las características termoquímicas del </w:t>
      </w:r>
      <w:r w:rsidRPr="007B633C">
        <w:rPr>
          <w:rFonts w:ascii="Arial" w:hAnsi="Arial" w:cs="Arial"/>
          <w:i/>
        </w:rPr>
        <w:t>Tamarix africana</w:t>
      </w:r>
      <w:r>
        <w:rPr>
          <w:rFonts w:ascii="Arial" w:hAnsi="Arial" w:cs="Arial"/>
        </w:rPr>
        <w:t xml:space="preserve"> </w:t>
      </w:r>
      <w:r w:rsidR="0002002C">
        <w:rPr>
          <w:rFonts w:ascii="Arial" w:hAnsi="Arial" w:cs="Arial"/>
        </w:rPr>
        <w:t>L. se representan en la Tabla 12</w:t>
      </w:r>
    </w:p>
    <w:p w14:paraId="5AF3AE04" w14:textId="77777777" w:rsidR="00093A89" w:rsidRDefault="00093A89" w:rsidP="00A77453">
      <w:pPr>
        <w:spacing w:after="0"/>
        <w:jc w:val="both"/>
        <w:rPr>
          <w:rFonts w:ascii="Arial" w:hAnsi="Arial" w:cs="Arial"/>
        </w:rPr>
      </w:pPr>
    </w:p>
    <w:p w14:paraId="5167C132" w14:textId="77777777" w:rsidR="00093A89" w:rsidRDefault="00093A89" w:rsidP="00D40FB3">
      <w:pPr>
        <w:pStyle w:val="Epgrafe"/>
        <w:keepNext/>
        <w:spacing w:after="0"/>
        <w:jc w:val="center"/>
      </w:pPr>
      <w:bookmarkStart w:id="89" w:name="_Toc282421499"/>
      <w:r>
        <w:t xml:space="preserve">Tabla </w:t>
      </w:r>
      <w:r w:rsidR="002E68F1">
        <w:fldChar w:fldCharType="begin"/>
      </w:r>
      <w:r w:rsidR="00DF75AD">
        <w:instrText xml:space="preserve"> SEQ Tabla \* ARABIC </w:instrText>
      </w:r>
      <w:r w:rsidR="002E68F1">
        <w:fldChar w:fldCharType="separate"/>
      </w:r>
      <w:r w:rsidR="006324AC">
        <w:rPr>
          <w:noProof/>
        </w:rPr>
        <w:t>12</w:t>
      </w:r>
      <w:r w:rsidR="002E68F1">
        <w:rPr>
          <w:noProof/>
        </w:rPr>
        <w:fldChar w:fldCharType="end"/>
      </w:r>
      <w:r>
        <w:t xml:space="preserve">. </w:t>
      </w:r>
      <w:r w:rsidRPr="00C35E5B">
        <w:t>Características termoquímicas</w:t>
      </w:r>
      <w:bookmarkEnd w:id="8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822"/>
        <w:gridCol w:w="680"/>
        <w:gridCol w:w="681"/>
        <w:gridCol w:w="680"/>
        <w:gridCol w:w="681"/>
        <w:gridCol w:w="851"/>
        <w:gridCol w:w="1134"/>
        <w:gridCol w:w="1701"/>
      </w:tblGrid>
      <w:tr w:rsidR="00093A89" w14:paraId="283640E2" w14:textId="77777777" w:rsidTr="00125DB3">
        <w:tc>
          <w:tcPr>
            <w:tcW w:w="2376" w:type="dxa"/>
            <w:tcBorders>
              <w:left w:val="nil"/>
              <w:right w:val="nil"/>
            </w:tcBorders>
            <w:vAlign w:val="center"/>
          </w:tcPr>
          <w:p w14:paraId="146B6AAA" w14:textId="77777777" w:rsidR="00093A89" w:rsidRPr="00F6052A" w:rsidRDefault="00093A89" w:rsidP="00F6052A">
            <w:pPr>
              <w:spacing w:after="0"/>
              <w:jc w:val="center"/>
              <w:rPr>
                <w:rFonts w:ascii="Arial" w:hAnsi="Arial" w:cs="Arial"/>
                <w:sz w:val="20"/>
                <w:szCs w:val="20"/>
              </w:rPr>
            </w:pPr>
          </w:p>
        </w:tc>
        <w:tc>
          <w:tcPr>
            <w:tcW w:w="822" w:type="dxa"/>
            <w:tcBorders>
              <w:left w:val="nil"/>
              <w:right w:val="nil"/>
            </w:tcBorders>
            <w:vAlign w:val="center"/>
          </w:tcPr>
          <w:p w14:paraId="77E7CAE1" w14:textId="77777777" w:rsidR="00093A89" w:rsidRPr="00F6052A" w:rsidRDefault="00093A89" w:rsidP="00F6052A">
            <w:pPr>
              <w:spacing w:after="0"/>
              <w:jc w:val="center"/>
              <w:rPr>
                <w:rFonts w:ascii="Arial" w:hAnsi="Arial" w:cs="Arial"/>
                <w:sz w:val="20"/>
                <w:szCs w:val="20"/>
              </w:rPr>
            </w:pPr>
            <w:r w:rsidRPr="00F6052A">
              <w:rPr>
                <w:rFonts w:ascii="Arial" w:hAnsi="Arial" w:cs="Arial"/>
                <w:sz w:val="20"/>
                <w:szCs w:val="20"/>
              </w:rPr>
              <w:t>%C</w:t>
            </w:r>
          </w:p>
        </w:tc>
        <w:tc>
          <w:tcPr>
            <w:tcW w:w="680" w:type="dxa"/>
            <w:tcBorders>
              <w:left w:val="nil"/>
              <w:right w:val="nil"/>
            </w:tcBorders>
            <w:vAlign w:val="center"/>
          </w:tcPr>
          <w:p w14:paraId="125F12C0" w14:textId="77777777" w:rsidR="00093A89" w:rsidRPr="00F6052A" w:rsidRDefault="00093A89" w:rsidP="00F6052A">
            <w:pPr>
              <w:spacing w:after="0"/>
              <w:jc w:val="center"/>
              <w:rPr>
                <w:rFonts w:ascii="Arial" w:hAnsi="Arial" w:cs="Arial"/>
                <w:sz w:val="20"/>
                <w:szCs w:val="20"/>
              </w:rPr>
            </w:pPr>
            <w:r w:rsidRPr="00F6052A">
              <w:rPr>
                <w:rFonts w:ascii="Arial" w:hAnsi="Arial" w:cs="Arial"/>
                <w:sz w:val="20"/>
                <w:szCs w:val="20"/>
              </w:rPr>
              <w:t>%H</w:t>
            </w:r>
          </w:p>
        </w:tc>
        <w:tc>
          <w:tcPr>
            <w:tcW w:w="681" w:type="dxa"/>
            <w:tcBorders>
              <w:left w:val="nil"/>
              <w:right w:val="nil"/>
            </w:tcBorders>
            <w:vAlign w:val="center"/>
          </w:tcPr>
          <w:p w14:paraId="645F10B6" w14:textId="77777777" w:rsidR="00093A89" w:rsidRPr="00F6052A" w:rsidRDefault="00093A89" w:rsidP="00F6052A">
            <w:pPr>
              <w:spacing w:after="0"/>
              <w:jc w:val="center"/>
              <w:rPr>
                <w:rFonts w:ascii="Arial" w:hAnsi="Arial" w:cs="Arial"/>
                <w:sz w:val="20"/>
                <w:szCs w:val="20"/>
              </w:rPr>
            </w:pPr>
            <w:r w:rsidRPr="00F6052A">
              <w:rPr>
                <w:rFonts w:ascii="Arial" w:hAnsi="Arial" w:cs="Arial"/>
                <w:sz w:val="20"/>
                <w:szCs w:val="20"/>
              </w:rPr>
              <w:t>%N</w:t>
            </w:r>
          </w:p>
        </w:tc>
        <w:tc>
          <w:tcPr>
            <w:tcW w:w="680" w:type="dxa"/>
            <w:tcBorders>
              <w:left w:val="nil"/>
              <w:right w:val="nil"/>
            </w:tcBorders>
            <w:vAlign w:val="center"/>
          </w:tcPr>
          <w:p w14:paraId="2E110277" w14:textId="77777777" w:rsidR="00093A89" w:rsidRPr="00F6052A" w:rsidRDefault="00093A89" w:rsidP="00F6052A">
            <w:pPr>
              <w:spacing w:after="0"/>
              <w:jc w:val="center"/>
              <w:rPr>
                <w:rFonts w:ascii="Arial" w:hAnsi="Arial" w:cs="Arial"/>
                <w:sz w:val="20"/>
                <w:szCs w:val="20"/>
              </w:rPr>
            </w:pPr>
            <w:r w:rsidRPr="00F6052A">
              <w:rPr>
                <w:rFonts w:ascii="Arial" w:hAnsi="Arial" w:cs="Arial"/>
                <w:sz w:val="20"/>
                <w:szCs w:val="20"/>
              </w:rPr>
              <w:t>%Cl</w:t>
            </w:r>
          </w:p>
        </w:tc>
        <w:tc>
          <w:tcPr>
            <w:tcW w:w="681" w:type="dxa"/>
            <w:tcBorders>
              <w:left w:val="nil"/>
              <w:right w:val="nil"/>
            </w:tcBorders>
            <w:vAlign w:val="center"/>
          </w:tcPr>
          <w:p w14:paraId="5D985BBB" w14:textId="77777777" w:rsidR="00093A89" w:rsidRPr="00F6052A" w:rsidRDefault="00093A89" w:rsidP="00F6052A">
            <w:pPr>
              <w:spacing w:after="0"/>
              <w:jc w:val="center"/>
              <w:rPr>
                <w:rFonts w:ascii="Arial" w:hAnsi="Arial" w:cs="Arial"/>
                <w:sz w:val="20"/>
                <w:szCs w:val="20"/>
              </w:rPr>
            </w:pPr>
            <w:r w:rsidRPr="00F6052A">
              <w:rPr>
                <w:rFonts w:ascii="Arial" w:hAnsi="Arial" w:cs="Arial"/>
                <w:sz w:val="20"/>
                <w:szCs w:val="20"/>
              </w:rPr>
              <w:t>%S</w:t>
            </w:r>
          </w:p>
        </w:tc>
        <w:tc>
          <w:tcPr>
            <w:tcW w:w="851" w:type="dxa"/>
            <w:tcBorders>
              <w:left w:val="nil"/>
              <w:right w:val="nil"/>
            </w:tcBorders>
            <w:vAlign w:val="center"/>
          </w:tcPr>
          <w:p w14:paraId="3904003B" w14:textId="77777777" w:rsidR="00093A89" w:rsidRPr="00F6052A" w:rsidRDefault="00093A89" w:rsidP="00F6052A">
            <w:pPr>
              <w:spacing w:after="0"/>
              <w:jc w:val="center"/>
              <w:rPr>
                <w:rFonts w:ascii="Arial" w:hAnsi="Arial" w:cs="Arial"/>
                <w:sz w:val="20"/>
                <w:szCs w:val="20"/>
              </w:rPr>
            </w:pPr>
            <w:r w:rsidRPr="00F6052A">
              <w:rPr>
                <w:rFonts w:ascii="Arial" w:hAnsi="Arial" w:cs="Arial"/>
                <w:sz w:val="20"/>
                <w:szCs w:val="20"/>
              </w:rPr>
              <w:t>PCS</w:t>
            </w:r>
          </w:p>
          <w:p w14:paraId="6989B577" w14:textId="77777777" w:rsidR="00093A89" w:rsidRPr="00F6052A" w:rsidRDefault="00093A89" w:rsidP="00F6052A">
            <w:pPr>
              <w:spacing w:after="0"/>
              <w:jc w:val="center"/>
              <w:rPr>
                <w:rFonts w:ascii="Arial" w:hAnsi="Arial" w:cs="Arial"/>
                <w:sz w:val="20"/>
                <w:szCs w:val="20"/>
              </w:rPr>
            </w:pPr>
            <w:r w:rsidRPr="00125DB3">
              <w:rPr>
                <w:rFonts w:ascii="Arial" w:hAnsi="Arial" w:cs="Arial"/>
                <w:sz w:val="18"/>
                <w:szCs w:val="20"/>
              </w:rPr>
              <w:t>(MJ/kg)</w:t>
            </w:r>
          </w:p>
        </w:tc>
        <w:tc>
          <w:tcPr>
            <w:tcW w:w="1134" w:type="dxa"/>
            <w:tcBorders>
              <w:left w:val="nil"/>
              <w:right w:val="nil"/>
            </w:tcBorders>
            <w:vAlign w:val="center"/>
          </w:tcPr>
          <w:p w14:paraId="630394DC" w14:textId="77777777" w:rsidR="00093A89" w:rsidRPr="00F6052A" w:rsidRDefault="00093A89" w:rsidP="00F6052A">
            <w:pPr>
              <w:spacing w:after="0"/>
              <w:jc w:val="center"/>
              <w:rPr>
                <w:rFonts w:ascii="Arial" w:hAnsi="Arial" w:cs="Arial"/>
                <w:sz w:val="20"/>
                <w:szCs w:val="20"/>
              </w:rPr>
            </w:pPr>
            <w:r w:rsidRPr="00F6052A">
              <w:rPr>
                <w:rFonts w:ascii="Arial" w:hAnsi="Arial" w:cs="Arial"/>
                <w:sz w:val="20"/>
                <w:szCs w:val="20"/>
              </w:rPr>
              <w:t>Densidad seca</w:t>
            </w:r>
          </w:p>
          <w:p w14:paraId="1B7294B7" w14:textId="77777777" w:rsidR="00093A89" w:rsidRPr="00F6052A" w:rsidRDefault="00093A89" w:rsidP="00F6052A">
            <w:pPr>
              <w:spacing w:after="0"/>
              <w:jc w:val="center"/>
              <w:rPr>
                <w:rFonts w:ascii="Arial" w:hAnsi="Arial" w:cs="Arial"/>
                <w:sz w:val="20"/>
                <w:szCs w:val="20"/>
              </w:rPr>
            </w:pPr>
            <w:r w:rsidRPr="00F6052A">
              <w:rPr>
                <w:rFonts w:ascii="Arial" w:hAnsi="Arial" w:cs="Arial"/>
                <w:sz w:val="20"/>
                <w:szCs w:val="20"/>
              </w:rPr>
              <w:t>(g/cm</w:t>
            </w:r>
            <w:r w:rsidRPr="00F6052A">
              <w:rPr>
                <w:rFonts w:ascii="Arial" w:hAnsi="Arial" w:cs="Arial"/>
                <w:sz w:val="20"/>
                <w:szCs w:val="20"/>
                <w:vertAlign w:val="superscript"/>
              </w:rPr>
              <w:t>3</w:t>
            </w:r>
            <w:r w:rsidRPr="00F6052A">
              <w:rPr>
                <w:rFonts w:ascii="Arial" w:hAnsi="Arial" w:cs="Arial"/>
                <w:sz w:val="20"/>
                <w:szCs w:val="20"/>
              </w:rPr>
              <w:t>)</w:t>
            </w:r>
          </w:p>
        </w:tc>
        <w:tc>
          <w:tcPr>
            <w:tcW w:w="1701" w:type="dxa"/>
            <w:tcBorders>
              <w:left w:val="nil"/>
              <w:right w:val="nil"/>
            </w:tcBorders>
            <w:vAlign w:val="center"/>
          </w:tcPr>
          <w:p w14:paraId="15BFED53" w14:textId="77777777" w:rsidR="00093A89" w:rsidRPr="00F6052A" w:rsidRDefault="00093A89" w:rsidP="00F6052A">
            <w:pPr>
              <w:spacing w:after="0"/>
              <w:jc w:val="center"/>
              <w:rPr>
                <w:rFonts w:ascii="Arial" w:hAnsi="Arial" w:cs="Arial"/>
                <w:sz w:val="20"/>
                <w:szCs w:val="20"/>
              </w:rPr>
            </w:pPr>
            <w:r w:rsidRPr="00F6052A">
              <w:rPr>
                <w:rFonts w:ascii="Arial" w:hAnsi="Arial" w:cs="Arial"/>
                <w:sz w:val="20"/>
                <w:szCs w:val="20"/>
              </w:rPr>
              <w:t>Densidad</w:t>
            </w:r>
          </w:p>
          <w:p w14:paraId="7F004F82" w14:textId="77777777" w:rsidR="00093A89" w:rsidRPr="00F6052A" w:rsidRDefault="00093A89" w:rsidP="00F6052A">
            <w:pPr>
              <w:spacing w:after="0"/>
              <w:jc w:val="center"/>
              <w:rPr>
                <w:rFonts w:ascii="Arial" w:hAnsi="Arial" w:cs="Arial"/>
                <w:sz w:val="20"/>
                <w:szCs w:val="20"/>
              </w:rPr>
            </w:pPr>
            <w:r w:rsidRPr="00F6052A">
              <w:rPr>
                <w:rFonts w:ascii="Arial" w:hAnsi="Arial" w:cs="Arial"/>
                <w:sz w:val="20"/>
                <w:szCs w:val="20"/>
              </w:rPr>
              <w:t>(10% humedad)</w:t>
            </w:r>
          </w:p>
          <w:p w14:paraId="49F71D92" w14:textId="77777777" w:rsidR="00093A89" w:rsidRPr="00F6052A" w:rsidRDefault="00093A89" w:rsidP="00F6052A">
            <w:pPr>
              <w:spacing w:after="0"/>
              <w:jc w:val="center"/>
              <w:rPr>
                <w:rFonts w:ascii="Arial" w:hAnsi="Arial" w:cs="Arial"/>
                <w:sz w:val="20"/>
                <w:szCs w:val="20"/>
              </w:rPr>
            </w:pPr>
            <w:r w:rsidRPr="00F6052A">
              <w:rPr>
                <w:rFonts w:ascii="Arial" w:hAnsi="Arial" w:cs="Arial"/>
                <w:sz w:val="20"/>
                <w:szCs w:val="20"/>
              </w:rPr>
              <w:t>(g/cm</w:t>
            </w:r>
            <w:r w:rsidRPr="00F6052A">
              <w:rPr>
                <w:rFonts w:ascii="Arial" w:hAnsi="Arial" w:cs="Arial"/>
                <w:sz w:val="20"/>
                <w:szCs w:val="20"/>
                <w:vertAlign w:val="superscript"/>
              </w:rPr>
              <w:t>3</w:t>
            </w:r>
            <w:r w:rsidRPr="00F6052A">
              <w:rPr>
                <w:rFonts w:ascii="Arial" w:hAnsi="Arial" w:cs="Arial"/>
                <w:sz w:val="20"/>
                <w:szCs w:val="20"/>
              </w:rPr>
              <w:t>)</w:t>
            </w:r>
          </w:p>
        </w:tc>
      </w:tr>
      <w:tr w:rsidR="00187C26" w14:paraId="2A4C0FC9" w14:textId="77777777" w:rsidTr="00125DB3">
        <w:tc>
          <w:tcPr>
            <w:tcW w:w="2376" w:type="dxa"/>
            <w:tcBorders>
              <w:left w:val="nil"/>
              <w:bottom w:val="nil"/>
              <w:right w:val="nil"/>
            </w:tcBorders>
          </w:tcPr>
          <w:p w14:paraId="4463E595" w14:textId="77777777" w:rsidR="00187C26" w:rsidRPr="00F6052A" w:rsidRDefault="00187C26" w:rsidP="00F6052A">
            <w:pPr>
              <w:spacing w:after="0"/>
              <w:jc w:val="both"/>
              <w:rPr>
                <w:rFonts w:ascii="Arial" w:hAnsi="Arial" w:cs="Arial"/>
                <w:sz w:val="20"/>
                <w:szCs w:val="20"/>
              </w:rPr>
            </w:pPr>
            <w:r w:rsidRPr="00F6052A">
              <w:rPr>
                <w:rFonts w:ascii="Arial" w:hAnsi="Arial" w:cs="Arial"/>
                <w:sz w:val="20"/>
                <w:szCs w:val="20"/>
              </w:rPr>
              <w:t>Media</w:t>
            </w:r>
          </w:p>
        </w:tc>
        <w:tc>
          <w:tcPr>
            <w:tcW w:w="822" w:type="dxa"/>
            <w:tcBorders>
              <w:left w:val="nil"/>
              <w:bottom w:val="nil"/>
              <w:right w:val="nil"/>
            </w:tcBorders>
          </w:tcPr>
          <w:p w14:paraId="476B69E8"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41,79</w:t>
            </w:r>
          </w:p>
        </w:tc>
        <w:tc>
          <w:tcPr>
            <w:tcW w:w="680" w:type="dxa"/>
            <w:tcBorders>
              <w:left w:val="nil"/>
              <w:bottom w:val="nil"/>
              <w:right w:val="nil"/>
            </w:tcBorders>
          </w:tcPr>
          <w:p w14:paraId="7ECACEE1"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6,25</w:t>
            </w:r>
          </w:p>
        </w:tc>
        <w:tc>
          <w:tcPr>
            <w:tcW w:w="681" w:type="dxa"/>
            <w:tcBorders>
              <w:left w:val="nil"/>
              <w:bottom w:val="nil"/>
              <w:right w:val="nil"/>
            </w:tcBorders>
          </w:tcPr>
          <w:p w14:paraId="456F99A1"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1,04</w:t>
            </w:r>
          </w:p>
        </w:tc>
        <w:tc>
          <w:tcPr>
            <w:tcW w:w="680" w:type="dxa"/>
            <w:tcBorders>
              <w:left w:val="nil"/>
              <w:bottom w:val="nil"/>
              <w:right w:val="nil"/>
            </w:tcBorders>
          </w:tcPr>
          <w:p w14:paraId="6565941F" w14:textId="77777777" w:rsidR="00187C26" w:rsidRPr="00187C26" w:rsidRDefault="00187C26" w:rsidP="00187C26">
            <w:pPr>
              <w:autoSpaceDE w:val="0"/>
              <w:autoSpaceDN w:val="0"/>
              <w:adjustRightInd w:val="0"/>
              <w:spacing w:after="0" w:line="240" w:lineRule="auto"/>
              <w:jc w:val="center"/>
              <w:rPr>
                <w:rFonts w:ascii="Arial" w:hAnsi="Arial" w:cs="Arial"/>
                <w:sz w:val="20"/>
                <w:szCs w:val="20"/>
              </w:rPr>
            </w:pPr>
            <w:r w:rsidRPr="00187C26">
              <w:rPr>
                <w:rFonts w:ascii="Arial" w:hAnsi="Arial" w:cs="Arial"/>
                <w:sz w:val="20"/>
                <w:szCs w:val="20"/>
              </w:rPr>
              <w:t>0,18</w:t>
            </w:r>
          </w:p>
        </w:tc>
        <w:tc>
          <w:tcPr>
            <w:tcW w:w="681" w:type="dxa"/>
            <w:tcBorders>
              <w:left w:val="nil"/>
              <w:bottom w:val="nil"/>
              <w:right w:val="nil"/>
            </w:tcBorders>
          </w:tcPr>
          <w:p w14:paraId="04F052EA" w14:textId="77777777" w:rsidR="00187C26" w:rsidRPr="00125DB3" w:rsidRDefault="00187C26" w:rsidP="00125DB3">
            <w:pPr>
              <w:autoSpaceDE w:val="0"/>
              <w:autoSpaceDN w:val="0"/>
              <w:adjustRightInd w:val="0"/>
              <w:spacing w:after="0" w:line="240" w:lineRule="auto"/>
              <w:jc w:val="center"/>
              <w:rPr>
                <w:rFonts w:ascii="Arial" w:hAnsi="Arial" w:cs="Arial"/>
                <w:sz w:val="20"/>
                <w:szCs w:val="20"/>
              </w:rPr>
            </w:pPr>
            <w:r w:rsidRPr="00125DB3">
              <w:rPr>
                <w:rFonts w:ascii="Arial" w:hAnsi="Arial" w:cs="Arial"/>
                <w:sz w:val="20"/>
                <w:szCs w:val="20"/>
              </w:rPr>
              <w:t>0,84</w:t>
            </w:r>
          </w:p>
        </w:tc>
        <w:tc>
          <w:tcPr>
            <w:tcW w:w="851" w:type="dxa"/>
            <w:tcBorders>
              <w:left w:val="nil"/>
              <w:bottom w:val="nil"/>
              <w:right w:val="nil"/>
            </w:tcBorders>
          </w:tcPr>
          <w:p w14:paraId="12A992D5" w14:textId="77777777" w:rsidR="00187C26" w:rsidRPr="00F6052A" w:rsidRDefault="0027667A" w:rsidP="0027667A">
            <w:pPr>
              <w:spacing w:after="0"/>
              <w:jc w:val="center"/>
              <w:rPr>
                <w:rFonts w:ascii="Arial" w:hAnsi="Arial" w:cs="Arial"/>
                <w:sz w:val="20"/>
                <w:szCs w:val="20"/>
              </w:rPr>
            </w:pPr>
            <w:r>
              <w:rPr>
                <w:rFonts w:ascii="Arial" w:hAnsi="Arial" w:cs="Arial"/>
                <w:sz w:val="20"/>
                <w:szCs w:val="20"/>
              </w:rPr>
              <w:t>17</w:t>
            </w:r>
            <w:r w:rsidR="00187C26" w:rsidRPr="00F6052A">
              <w:rPr>
                <w:rFonts w:ascii="Arial" w:hAnsi="Arial" w:cs="Arial"/>
                <w:sz w:val="20"/>
                <w:szCs w:val="20"/>
              </w:rPr>
              <w:t>,21</w:t>
            </w:r>
          </w:p>
        </w:tc>
        <w:tc>
          <w:tcPr>
            <w:tcW w:w="1134" w:type="dxa"/>
            <w:tcBorders>
              <w:left w:val="nil"/>
              <w:bottom w:val="nil"/>
              <w:right w:val="nil"/>
            </w:tcBorders>
          </w:tcPr>
          <w:p w14:paraId="0E72B539"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0,67</w:t>
            </w:r>
          </w:p>
        </w:tc>
        <w:tc>
          <w:tcPr>
            <w:tcW w:w="1701" w:type="dxa"/>
            <w:tcBorders>
              <w:left w:val="nil"/>
              <w:bottom w:val="nil"/>
              <w:right w:val="nil"/>
            </w:tcBorders>
          </w:tcPr>
          <w:p w14:paraId="619EF5E4"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1,18</w:t>
            </w:r>
          </w:p>
        </w:tc>
      </w:tr>
      <w:tr w:rsidR="00187C26" w14:paraId="369B649E" w14:textId="77777777" w:rsidTr="00125DB3">
        <w:tc>
          <w:tcPr>
            <w:tcW w:w="2376" w:type="dxa"/>
            <w:tcBorders>
              <w:top w:val="nil"/>
              <w:left w:val="nil"/>
              <w:bottom w:val="nil"/>
              <w:right w:val="nil"/>
            </w:tcBorders>
          </w:tcPr>
          <w:p w14:paraId="43065156" w14:textId="77777777" w:rsidR="00187C26" w:rsidRPr="00F6052A" w:rsidRDefault="00187C26" w:rsidP="00F6052A">
            <w:pPr>
              <w:spacing w:after="0"/>
              <w:jc w:val="both"/>
              <w:rPr>
                <w:rFonts w:ascii="Arial" w:hAnsi="Arial" w:cs="Arial"/>
                <w:sz w:val="20"/>
                <w:szCs w:val="20"/>
              </w:rPr>
            </w:pPr>
            <w:r w:rsidRPr="00F6052A">
              <w:rPr>
                <w:rFonts w:ascii="Arial" w:hAnsi="Arial" w:cs="Arial"/>
                <w:sz w:val="20"/>
                <w:szCs w:val="20"/>
              </w:rPr>
              <w:t>Desviación típica</w:t>
            </w:r>
          </w:p>
        </w:tc>
        <w:tc>
          <w:tcPr>
            <w:tcW w:w="822" w:type="dxa"/>
            <w:tcBorders>
              <w:top w:val="nil"/>
              <w:left w:val="nil"/>
              <w:bottom w:val="nil"/>
              <w:right w:val="nil"/>
            </w:tcBorders>
          </w:tcPr>
          <w:p w14:paraId="646B1660"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1,54</w:t>
            </w:r>
          </w:p>
        </w:tc>
        <w:tc>
          <w:tcPr>
            <w:tcW w:w="680" w:type="dxa"/>
            <w:tcBorders>
              <w:top w:val="nil"/>
              <w:left w:val="nil"/>
              <w:bottom w:val="nil"/>
              <w:right w:val="nil"/>
            </w:tcBorders>
          </w:tcPr>
          <w:p w14:paraId="7B463B4F"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0,16</w:t>
            </w:r>
          </w:p>
        </w:tc>
        <w:tc>
          <w:tcPr>
            <w:tcW w:w="681" w:type="dxa"/>
            <w:tcBorders>
              <w:top w:val="nil"/>
              <w:left w:val="nil"/>
              <w:bottom w:val="nil"/>
              <w:right w:val="nil"/>
            </w:tcBorders>
          </w:tcPr>
          <w:p w14:paraId="505E4F1E"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0,47</w:t>
            </w:r>
          </w:p>
        </w:tc>
        <w:tc>
          <w:tcPr>
            <w:tcW w:w="680" w:type="dxa"/>
            <w:tcBorders>
              <w:top w:val="nil"/>
              <w:left w:val="nil"/>
              <w:bottom w:val="nil"/>
              <w:right w:val="nil"/>
            </w:tcBorders>
          </w:tcPr>
          <w:p w14:paraId="4D0E10D5" w14:textId="77777777" w:rsidR="00187C26" w:rsidRPr="00187C26" w:rsidRDefault="00187C26" w:rsidP="00187C26">
            <w:pPr>
              <w:autoSpaceDE w:val="0"/>
              <w:autoSpaceDN w:val="0"/>
              <w:adjustRightInd w:val="0"/>
              <w:spacing w:after="0" w:line="240" w:lineRule="auto"/>
              <w:jc w:val="center"/>
              <w:rPr>
                <w:rFonts w:ascii="Arial" w:hAnsi="Arial" w:cs="Arial"/>
                <w:sz w:val="20"/>
                <w:szCs w:val="20"/>
              </w:rPr>
            </w:pPr>
            <w:r w:rsidRPr="00187C26">
              <w:rPr>
                <w:rFonts w:ascii="Arial" w:hAnsi="Arial" w:cs="Arial"/>
                <w:sz w:val="20"/>
                <w:szCs w:val="20"/>
              </w:rPr>
              <w:t>0,08</w:t>
            </w:r>
          </w:p>
        </w:tc>
        <w:tc>
          <w:tcPr>
            <w:tcW w:w="681" w:type="dxa"/>
            <w:tcBorders>
              <w:top w:val="nil"/>
              <w:left w:val="nil"/>
              <w:bottom w:val="nil"/>
              <w:right w:val="nil"/>
            </w:tcBorders>
          </w:tcPr>
          <w:p w14:paraId="2FA89A8A" w14:textId="77777777" w:rsidR="00187C26" w:rsidRPr="00125DB3" w:rsidRDefault="00187C26" w:rsidP="00125DB3">
            <w:pPr>
              <w:autoSpaceDE w:val="0"/>
              <w:autoSpaceDN w:val="0"/>
              <w:adjustRightInd w:val="0"/>
              <w:spacing w:after="0" w:line="240" w:lineRule="auto"/>
              <w:jc w:val="center"/>
              <w:rPr>
                <w:rFonts w:ascii="Arial" w:hAnsi="Arial" w:cs="Arial"/>
                <w:sz w:val="20"/>
                <w:szCs w:val="20"/>
              </w:rPr>
            </w:pPr>
            <w:r w:rsidRPr="00125DB3">
              <w:rPr>
                <w:rFonts w:ascii="Arial" w:hAnsi="Arial" w:cs="Arial"/>
                <w:sz w:val="20"/>
                <w:szCs w:val="20"/>
              </w:rPr>
              <w:t>0,22</w:t>
            </w:r>
          </w:p>
        </w:tc>
        <w:tc>
          <w:tcPr>
            <w:tcW w:w="851" w:type="dxa"/>
            <w:tcBorders>
              <w:top w:val="nil"/>
              <w:left w:val="nil"/>
              <w:bottom w:val="nil"/>
              <w:right w:val="nil"/>
            </w:tcBorders>
          </w:tcPr>
          <w:p w14:paraId="723D6DD5"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0,38</w:t>
            </w:r>
          </w:p>
        </w:tc>
        <w:tc>
          <w:tcPr>
            <w:tcW w:w="1134" w:type="dxa"/>
            <w:tcBorders>
              <w:top w:val="nil"/>
              <w:left w:val="nil"/>
              <w:bottom w:val="nil"/>
              <w:right w:val="nil"/>
            </w:tcBorders>
          </w:tcPr>
          <w:p w14:paraId="39AB6C15"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0,02</w:t>
            </w:r>
          </w:p>
        </w:tc>
        <w:tc>
          <w:tcPr>
            <w:tcW w:w="1701" w:type="dxa"/>
            <w:tcBorders>
              <w:top w:val="nil"/>
              <w:left w:val="nil"/>
              <w:bottom w:val="nil"/>
              <w:right w:val="nil"/>
            </w:tcBorders>
          </w:tcPr>
          <w:p w14:paraId="005E2418"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0,02</w:t>
            </w:r>
          </w:p>
        </w:tc>
      </w:tr>
      <w:tr w:rsidR="00187C26" w14:paraId="02C4612F" w14:textId="77777777" w:rsidTr="00125DB3">
        <w:tc>
          <w:tcPr>
            <w:tcW w:w="2376" w:type="dxa"/>
            <w:tcBorders>
              <w:top w:val="nil"/>
              <w:left w:val="nil"/>
              <w:bottom w:val="nil"/>
              <w:right w:val="nil"/>
            </w:tcBorders>
          </w:tcPr>
          <w:p w14:paraId="026FC836" w14:textId="77777777" w:rsidR="00187C26" w:rsidRPr="00F6052A" w:rsidRDefault="00187C26" w:rsidP="00F6052A">
            <w:pPr>
              <w:spacing w:after="0"/>
              <w:jc w:val="both"/>
              <w:rPr>
                <w:rFonts w:ascii="Arial" w:hAnsi="Arial" w:cs="Arial"/>
                <w:sz w:val="20"/>
                <w:szCs w:val="20"/>
              </w:rPr>
            </w:pPr>
            <w:proofErr w:type="spellStart"/>
            <w:r w:rsidRPr="00F6052A">
              <w:rPr>
                <w:rFonts w:ascii="Arial" w:hAnsi="Arial" w:cs="Arial"/>
                <w:sz w:val="20"/>
                <w:szCs w:val="20"/>
              </w:rPr>
              <w:t>Mix</w:t>
            </w:r>
            <w:proofErr w:type="spellEnd"/>
          </w:p>
        </w:tc>
        <w:tc>
          <w:tcPr>
            <w:tcW w:w="822" w:type="dxa"/>
            <w:tcBorders>
              <w:top w:val="nil"/>
              <w:left w:val="nil"/>
              <w:bottom w:val="nil"/>
              <w:right w:val="nil"/>
            </w:tcBorders>
          </w:tcPr>
          <w:p w14:paraId="15607412"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40,60</w:t>
            </w:r>
          </w:p>
        </w:tc>
        <w:tc>
          <w:tcPr>
            <w:tcW w:w="680" w:type="dxa"/>
            <w:tcBorders>
              <w:top w:val="nil"/>
              <w:left w:val="nil"/>
              <w:bottom w:val="nil"/>
              <w:right w:val="nil"/>
            </w:tcBorders>
          </w:tcPr>
          <w:p w14:paraId="30518FB7"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6,04</w:t>
            </w:r>
          </w:p>
        </w:tc>
        <w:tc>
          <w:tcPr>
            <w:tcW w:w="681" w:type="dxa"/>
            <w:tcBorders>
              <w:top w:val="nil"/>
              <w:left w:val="nil"/>
              <w:bottom w:val="nil"/>
              <w:right w:val="nil"/>
            </w:tcBorders>
          </w:tcPr>
          <w:p w14:paraId="44031A4D"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0,46</w:t>
            </w:r>
          </w:p>
        </w:tc>
        <w:tc>
          <w:tcPr>
            <w:tcW w:w="680" w:type="dxa"/>
            <w:tcBorders>
              <w:top w:val="nil"/>
              <w:left w:val="nil"/>
              <w:bottom w:val="nil"/>
              <w:right w:val="nil"/>
            </w:tcBorders>
          </w:tcPr>
          <w:p w14:paraId="4614C600" w14:textId="77777777" w:rsidR="00187C26" w:rsidRPr="00187C26" w:rsidRDefault="00187C26" w:rsidP="00187C26">
            <w:pPr>
              <w:autoSpaceDE w:val="0"/>
              <w:autoSpaceDN w:val="0"/>
              <w:adjustRightInd w:val="0"/>
              <w:spacing w:after="0" w:line="240" w:lineRule="auto"/>
              <w:jc w:val="center"/>
              <w:rPr>
                <w:rFonts w:ascii="Arial" w:hAnsi="Arial" w:cs="Arial"/>
                <w:sz w:val="20"/>
                <w:szCs w:val="20"/>
              </w:rPr>
            </w:pPr>
            <w:r w:rsidRPr="00187C26">
              <w:rPr>
                <w:rFonts w:ascii="Arial" w:hAnsi="Arial" w:cs="Arial"/>
                <w:sz w:val="20"/>
                <w:szCs w:val="20"/>
              </w:rPr>
              <w:t>0,08</w:t>
            </w:r>
          </w:p>
        </w:tc>
        <w:tc>
          <w:tcPr>
            <w:tcW w:w="681" w:type="dxa"/>
            <w:tcBorders>
              <w:top w:val="nil"/>
              <w:left w:val="nil"/>
              <w:bottom w:val="nil"/>
              <w:right w:val="nil"/>
            </w:tcBorders>
          </w:tcPr>
          <w:p w14:paraId="25FCD986" w14:textId="77777777" w:rsidR="00187C26" w:rsidRPr="00125DB3" w:rsidRDefault="00187C26" w:rsidP="00125DB3">
            <w:pPr>
              <w:autoSpaceDE w:val="0"/>
              <w:autoSpaceDN w:val="0"/>
              <w:adjustRightInd w:val="0"/>
              <w:spacing w:after="0" w:line="240" w:lineRule="auto"/>
              <w:jc w:val="center"/>
              <w:rPr>
                <w:rFonts w:ascii="Arial" w:hAnsi="Arial" w:cs="Arial"/>
                <w:sz w:val="20"/>
                <w:szCs w:val="20"/>
              </w:rPr>
            </w:pPr>
            <w:r w:rsidRPr="00125DB3">
              <w:rPr>
                <w:rFonts w:ascii="Arial" w:hAnsi="Arial" w:cs="Arial"/>
                <w:sz w:val="20"/>
                <w:szCs w:val="20"/>
              </w:rPr>
              <w:t>0,47</w:t>
            </w:r>
          </w:p>
        </w:tc>
        <w:tc>
          <w:tcPr>
            <w:tcW w:w="851" w:type="dxa"/>
            <w:tcBorders>
              <w:top w:val="nil"/>
              <w:left w:val="nil"/>
              <w:bottom w:val="nil"/>
              <w:right w:val="nil"/>
            </w:tcBorders>
          </w:tcPr>
          <w:p w14:paraId="7031B641"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20,72</w:t>
            </w:r>
          </w:p>
        </w:tc>
        <w:tc>
          <w:tcPr>
            <w:tcW w:w="1134" w:type="dxa"/>
            <w:tcBorders>
              <w:top w:val="nil"/>
              <w:left w:val="nil"/>
              <w:bottom w:val="nil"/>
              <w:right w:val="nil"/>
            </w:tcBorders>
          </w:tcPr>
          <w:p w14:paraId="3E29CDE1"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0,64</w:t>
            </w:r>
          </w:p>
        </w:tc>
        <w:tc>
          <w:tcPr>
            <w:tcW w:w="1701" w:type="dxa"/>
            <w:tcBorders>
              <w:top w:val="nil"/>
              <w:left w:val="nil"/>
              <w:bottom w:val="nil"/>
              <w:right w:val="nil"/>
            </w:tcBorders>
          </w:tcPr>
          <w:p w14:paraId="64CC0ABA"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1,14</w:t>
            </w:r>
          </w:p>
        </w:tc>
      </w:tr>
      <w:tr w:rsidR="00187C26" w14:paraId="08D3E90D" w14:textId="77777777" w:rsidTr="00125DB3">
        <w:tc>
          <w:tcPr>
            <w:tcW w:w="2376" w:type="dxa"/>
            <w:tcBorders>
              <w:top w:val="nil"/>
              <w:left w:val="nil"/>
              <w:bottom w:val="nil"/>
              <w:right w:val="nil"/>
            </w:tcBorders>
          </w:tcPr>
          <w:p w14:paraId="42D0F2DC" w14:textId="77777777" w:rsidR="00187C26" w:rsidRPr="00F6052A" w:rsidRDefault="00187C26" w:rsidP="00F6052A">
            <w:pPr>
              <w:spacing w:after="0"/>
              <w:jc w:val="both"/>
              <w:rPr>
                <w:rFonts w:ascii="Arial" w:hAnsi="Arial" w:cs="Arial"/>
                <w:sz w:val="20"/>
                <w:szCs w:val="20"/>
              </w:rPr>
            </w:pPr>
            <w:r w:rsidRPr="00F6052A">
              <w:rPr>
                <w:rFonts w:ascii="Arial" w:hAnsi="Arial" w:cs="Arial"/>
                <w:sz w:val="20"/>
                <w:szCs w:val="20"/>
              </w:rPr>
              <w:t>Max</w:t>
            </w:r>
          </w:p>
        </w:tc>
        <w:tc>
          <w:tcPr>
            <w:tcW w:w="822" w:type="dxa"/>
            <w:tcBorders>
              <w:top w:val="nil"/>
              <w:left w:val="nil"/>
              <w:bottom w:val="nil"/>
              <w:right w:val="nil"/>
            </w:tcBorders>
          </w:tcPr>
          <w:p w14:paraId="6501B0E6"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42,31</w:t>
            </w:r>
          </w:p>
        </w:tc>
        <w:tc>
          <w:tcPr>
            <w:tcW w:w="680" w:type="dxa"/>
            <w:tcBorders>
              <w:top w:val="nil"/>
              <w:left w:val="nil"/>
              <w:bottom w:val="nil"/>
              <w:right w:val="nil"/>
            </w:tcBorders>
          </w:tcPr>
          <w:p w14:paraId="0CEC4345"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6,66</w:t>
            </w:r>
          </w:p>
        </w:tc>
        <w:tc>
          <w:tcPr>
            <w:tcW w:w="681" w:type="dxa"/>
            <w:tcBorders>
              <w:top w:val="nil"/>
              <w:left w:val="nil"/>
              <w:bottom w:val="nil"/>
              <w:right w:val="nil"/>
            </w:tcBorders>
          </w:tcPr>
          <w:p w14:paraId="5EDD6E21"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1,99</w:t>
            </w:r>
          </w:p>
        </w:tc>
        <w:tc>
          <w:tcPr>
            <w:tcW w:w="680" w:type="dxa"/>
            <w:tcBorders>
              <w:top w:val="nil"/>
              <w:left w:val="nil"/>
              <w:bottom w:val="nil"/>
              <w:right w:val="nil"/>
            </w:tcBorders>
          </w:tcPr>
          <w:p w14:paraId="6FD6CD70" w14:textId="77777777" w:rsidR="00187C26" w:rsidRPr="00187C26" w:rsidRDefault="00187C26" w:rsidP="00187C26">
            <w:pPr>
              <w:autoSpaceDE w:val="0"/>
              <w:autoSpaceDN w:val="0"/>
              <w:adjustRightInd w:val="0"/>
              <w:spacing w:after="0" w:line="240" w:lineRule="auto"/>
              <w:jc w:val="center"/>
              <w:rPr>
                <w:rFonts w:ascii="Arial" w:hAnsi="Arial" w:cs="Arial"/>
                <w:sz w:val="20"/>
                <w:szCs w:val="20"/>
              </w:rPr>
            </w:pPr>
            <w:r w:rsidRPr="00187C26">
              <w:rPr>
                <w:rFonts w:ascii="Arial" w:hAnsi="Arial" w:cs="Arial"/>
                <w:sz w:val="20"/>
                <w:szCs w:val="20"/>
              </w:rPr>
              <w:t>0,30</w:t>
            </w:r>
          </w:p>
        </w:tc>
        <w:tc>
          <w:tcPr>
            <w:tcW w:w="681" w:type="dxa"/>
            <w:tcBorders>
              <w:top w:val="nil"/>
              <w:left w:val="nil"/>
              <w:bottom w:val="nil"/>
              <w:right w:val="nil"/>
            </w:tcBorders>
          </w:tcPr>
          <w:p w14:paraId="1E943FA5" w14:textId="77777777" w:rsidR="00187C26" w:rsidRPr="00125DB3" w:rsidRDefault="00187C26" w:rsidP="00125DB3">
            <w:pPr>
              <w:autoSpaceDE w:val="0"/>
              <w:autoSpaceDN w:val="0"/>
              <w:adjustRightInd w:val="0"/>
              <w:spacing w:after="0" w:line="240" w:lineRule="auto"/>
              <w:jc w:val="center"/>
              <w:rPr>
                <w:rFonts w:ascii="Arial" w:hAnsi="Arial" w:cs="Arial"/>
                <w:sz w:val="20"/>
                <w:szCs w:val="20"/>
              </w:rPr>
            </w:pPr>
            <w:r w:rsidRPr="00125DB3">
              <w:rPr>
                <w:rFonts w:ascii="Arial" w:hAnsi="Arial" w:cs="Arial"/>
                <w:sz w:val="20"/>
                <w:szCs w:val="20"/>
              </w:rPr>
              <w:t>1,25</w:t>
            </w:r>
          </w:p>
        </w:tc>
        <w:tc>
          <w:tcPr>
            <w:tcW w:w="851" w:type="dxa"/>
            <w:tcBorders>
              <w:top w:val="nil"/>
              <w:left w:val="nil"/>
              <w:bottom w:val="nil"/>
              <w:right w:val="nil"/>
            </w:tcBorders>
          </w:tcPr>
          <w:p w14:paraId="385A5D75"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19,50</w:t>
            </w:r>
          </w:p>
        </w:tc>
        <w:tc>
          <w:tcPr>
            <w:tcW w:w="1134" w:type="dxa"/>
            <w:tcBorders>
              <w:top w:val="nil"/>
              <w:left w:val="nil"/>
              <w:bottom w:val="nil"/>
              <w:right w:val="nil"/>
            </w:tcBorders>
          </w:tcPr>
          <w:p w14:paraId="7DC01409"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0,71</w:t>
            </w:r>
          </w:p>
        </w:tc>
        <w:tc>
          <w:tcPr>
            <w:tcW w:w="1701" w:type="dxa"/>
            <w:tcBorders>
              <w:top w:val="nil"/>
              <w:left w:val="nil"/>
              <w:bottom w:val="nil"/>
              <w:right w:val="nil"/>
            </w:tcBorders>
          </w:tcPr>
          <w:p w14:paraId="4CCDA8DC"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1,22</w:t>
            </w:r>
          </w:p>
        </w:tc>
      </w:tr>
      <w:tr w:rsidR="00187C26" w14:paraId="00EEA239" w14:textId="77777777" w:rsidTr="00125DB3">
        <w:tc>
          <w:tcPr>
            <w:tcW w:w="2376" w:type="dxa"/>
            <w:tcBorders>
              <w:top w:val="nil"/>
              <w:left w:val="nil"/>
              <w:bottom w:val="nil"/>
              <w:right w:val="nil"/>
            </w:tcBorders>
          </w:tcPr>
          <w:p w14:paraId="44A04521" w14:textId="77777777" w:rsidR="00187C26" w:rsidRPr="00F6052A" w:rsidRDefault="00187C26" w:rsidP="00F6052A">
            <w:pPr>
              <w:spacing w:after="0"/>
              <w:jc w:val="both"/>
              <w:rPr>
                <w:rFonts w:ascii="Arial" w:hAnsi="Arial" w:cs="Arial"/>
                <w:sz w:val="20"/>
                <w:szCs w:val="20"/>
              </w:rPr>
            </w:pPr>
            <w:r w:rsidRPr="00F6052A">
              <w:rPr>
                <w:rFonts w:ascii="Arial" w:hAnsi="Arial" w:cs="Arial"/>
                <w:sz w:val="20"/>
                <w:szCs w:val="20"/>
              </w:rPr>
              <w:t>Coeficiente de asimetría</w:t>
            </w:r>
          </w:p>
        </w:tc>
        <w:tc>
          <w:tcPr>
            <w:tcW w:w="822" w:type="dxa"/>
            <w:tcBorders>
              <w:top w:val="nil"/>
              <w:left w:val="nil"/>
              <w:bottom w:val="nil"/>
              <w:right w:val="nil"/>
            </w:tcBorders>
          </w:tcPr>
          <w:p w14:paraId="5388DFAC"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1,60</w:t>
            </w:r>
          </w:p>
        </w:tc>
        <w:tc>
          <w:tcPr>
            <w:tcW w:w="680" w:type="dxa"/>
            <w:tcBorders>
              <w:top w:val="nil"/>
              <w:left w:val="nil"/>
              <w:bottom w:val="nil"/>
              <w:right w:val="nil"/>
            </w:tcBorders>
          </w:tcPr>
          <w:p w14:paraId="44F9BDC6"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1,29</w:t>
            </w:r>
          </w:p>
        </w:tc>
        <w:tc>
          <w:tcPr>
            <w:tcW w:w="681" w:type="dxa"/>
            <w:tcBorders>
              <w:top w:val="nil"/>
              <w:left w:val="nil"/>
              <w:bottom w:val="nil"/>
              <w:right w:val="nil"/>
            </w:tcBorders>
          </w:tcPr>
          <w:p w14:paraId="3BF22B2C"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0,89</w:t>
            </w:r>
          </w:p>
        </w:tc>
        <w:tc>
          <w:tcPr>
            <w:tcW w:w="680" w:type="dxa"/>
            <w:tcBorders>
              <w:top w:val="nil"/>
              <w:left w:val="nil"/>
              <w:bottom w:val="nil"/>
              <w:right w:val="nil"/>
            </w:tcBorders>
          </w:tcPr>
          <w:p w14:paraId="546F1372" w14:textId="77777777" w:rsidR="00187C26" w:rsidRPr="00187C26" w:rsidRDefault="00187C26" w:rsidP="00187C26">
            <w:pPr>
              <w:autoSpaceDE w:val="0"/>
              <w:autoSpaceDN w:val="0"/>
              <w:adjustRightInd w:val="0"/>
              <w:spacing w:after="0" w:line="240" w:lineRule="auto"/>
              <w:jc w:val="center"/>
              <w:rPr>
                <w:rFonts w:ascii="Arial" w:hAnsi="Arial" w:cs="Arial"/>
                <w:sz w:val="20"/>
                <w:szCs w:val="20"/>
              </w:rPr>
            </w:pPr>
            <w:r w:rsidRPr="00187C26">
              <w:rPr>
                <w:rFonts w:ascii="Arial" w:hAnsi="Arial" w:cs="Arial"/>
                <w:sz w:val="20"/>
                <w:szCs w:val="20"/>
              </w:rPr>
              <w:t>0,34</w:t>
            </w:r>
          </w:p>
        </w:tc>
        <w:tc>
          <w:tcPr>
            <w:tcW w:w="681" w:type="dxa"/>
            <w:tcBorders>
              <w:top w:val="nil"/>
              <w:left w:val="nil"/>
              <w:bottom w:val="nil"/>
              <w:right w:val="nil"/>
            </w:tcBorders>
          </w:tcPr>
          <w:p w14:paraId="4449DBCC" w14:textId="77777777" w:rsidR="00187C26" w:rsidRPr="00125DB3" w:rsidRDefault="00187C26" w:rsidP="00125DB3">
            <w:pPr>
              <w:autoSpaceDE w:val="0"/>
              <w:autoSpaceDN w:val="0"/>
              <w:adjustRightInd w:val="0"/>
              <w:spacing w:after="0" w:line="240" w:lineRule="auto"/>
              <w:jc w:val="center"/>
              <w:rPr>
                <w:rFonts w:ascii="Arial" w:hAnsi="Arial" w:cs="Arial"/>
                <w:sz w:val="20"/>
                <w:szCs w:val="20"/>
              </w:rPr>
            </w:pPr>
            <w:r w:rsidRPr="00125DB3">
              <w:rPr>
                <w:rFonts w:ascii="Arial" w:hAnsi="Arial" w:cs="Arial"/>
                <w:sz w:val="20"/>
                <w:szCs w:val="20"/>
              </w:rPr>
              <w:t>0,85</w:t>
            </w:r>
          </w:p>
        </w:tc>
        <w:tc>
          <w:tcPr>
            <w:tcW w:w="851" w:type="dxa"/>
            <w:tcBorders>
              <w:top w:val="nil"/>
              <w:left w:val="nil"/>
              <w:bottom w:val="nil"/>
              <w:right w:val="nil"/>
            </w:tcBorders>
          </w:tcPr>
          <w:p w14:paraId="608203B7"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-0,46</w:t>
            </w:r>
          </w:p>
        </w:tc>
        <w:tc>
          <w:tcPr>
            <w:tcW w:w="1134" w:type="dxa"/>
            <w:tcBorders>
              <w:top w:val="nil"/>
              <w:left w:val="nil"/>
              <w:bottom w:val="nil"/>
              <w:right w:val="nil"/>
            </w:tcBorders>
          </w:tcPr>
          <w:p w14:paraId="76D55ED1"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0,83</w:t>
            </w:r>
          </w:p>
        </w:tc>
        <w:tc>
          <w:tcPr>
            <w:tcW w:w="1701" w:type="dxa"/>
            <w:tcBorders>
              <w:top w:val="nil"/>
              <w:left w:val="nil"/>
              <w:bottom w:val="nil"/>
              <w:right w:val="nil"/>
            </w:tcBorders>
          </w:tcPr>
          <w:p w14:paraId="72A361DF"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0,34</w:t>
            </w:r>
          </w:p>
        </w:tc>
      </w:tr>
      <w:tr w:rsidR="00187C26" w14:paraId="026F1699" w14:textId="77777777" w:rsidTr="00125DB3">
        <w:tc>
          <w:tcPr>
            <w:tcW w:w="2376" w:type="dxa"/>
            <w:tcBorders>
              <w:top w:val="nil"/>
              <w:left w:val="nil"/>
              <w:right w:val="nil"/>
            </w:tcBorders>
          </w:tcPr>
          <w:p w14:paraId="5DD22212" w14:textId="77777777" w:rsidR="00187C26" w:rsidRPr="00F6052A" w:rsidRDefault="00187C26" w:rsidP="00F6052A">
            <w:pPr>
              <w:spacing w:after="0"/>
              <w:jc w:val="both"/>
              <w:rPr>
                <w:rFonts w:ascii="Arial" w:hAnsi="Arial" w:cs="Arial"/>
                <w:sz w:val="20"/>
                <w:szCs w:val="20"/>
              </w:rPr>
            </w:pPr>
            <w:r w:rsidRPr="00F6052A">
              <w:rPr>
                <w:rFonts w:ascii="Arial" w:hAnsi="Arial" w:cs="Arial"/>
                <w:sz w:val="20"/>
                <w:szCs w:val="20"/>
              </w:rPr>
              <w:t xml:space="preserve">Coeficiente de </w:t>
            </w:r>
            <w:proofErr w:type="spellStart"/>
            <w:r w:rsidRPr="00F6052A">
              <w:rPr>
                <w:rFonts w:ascii="Arial" w:hAnsi="Arial" w:cs="Arial"/>
                <w:sz w:val="20"/>
                <w:szCs w:val="20"/>
              </w:rPr>
              <w:t>curtosis</w:t>
            </w:r>
            <w:proofErr w:type="spellEnd"/>
          </w:p>
        </w:tc>
        <w:tc>
          <w:tcPr>
            <w:tcW w:w="822" w:type="dxa"/>
            <w:tcBorders>
              <w:top w:val="nil"/>
              <w:left w:val="nil"/>
              <w:right w:val="nil"/>
            </w:tcBorders>
          </w:tcPr>
          <w:p w14:paraId="617203AD"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0,34</w:t>
            </w:r>
          </w:p>
        </w:tc>
        <w:tc>
          <w:tcPr>
            <w:tcW w:w="680" w:type="dxa"/>
            <w:tcBorders>
              <w:top w:val="nil"/>
              <w:left w:val="nil"/>
              <w:right w:val="nil"/>
            </w:tcBorders>
          </w:tcPr>
          <w:p w14:paraId="6E03E1CE"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1,89</w:t>
            </w:r>
          </w:p>
        </w:tc>
        <w:tc>
          <w:tcPr>
            <w:tcW w:w="681" w:type="dxa"/>
            <w:tcBorders>
              <w:top w:val="nil"/>
              <w:left w:val="nil"/>
              <w:right w:val="nil"/>
            </w:tcBorders>
          </w:tcPr>
          <w:p w14:paraId="25FA9380"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-0,84</w:t>
            </w:r>
          </w:p>
        </w:tc>
        <w:tc>
          <w:tcPr>
            <w:tcW w:w="680" w:type="dxa"/>
            <w:tcBorders>
              <w:top w:val="nil"/>
              <w:left w:val="nil"/>
              <w:right w:val="nil"/>
            </w:tcBorders>
          </w:tcPr>
          <w:p w14:paraId="18F94C20" w14:textId="77777777" w:rsidR="00187C26" w:rsidRPr="00187C26" w:rsidRDefault="00187C26" w:rsidP="00187C26">
            <w:pPr>
              <w:autoSpaceDE w:val="0"/>
              <w:autoSpaceDN w:val="0"/>
              <w:adjustRightInd w:val="0"/>
              <w:spacing w:after="0" w:line="240" w:lineRule="auto"/>
              <w:jc w:val="center"/>
              <w:rPr>
                <w:rFonts w:ascii="Arial" w:hAnsi="Arial" w:cs="Arial"/>
                <w:sz w:val="20"/>
                <w:szCs w:val="20"/>
              </w:rPr>
            </w:pPr>
            <w:r w:rsidRPr="00187C26">
              <w:rPr>
                <w:rFonts w:ascii="Arial" w:hAnsi="Arial" w:cs="Arial"/>
                <w:sz w:val="20"/>
                <w:szCs w:val="20"/>
              </w:rPr>
              <w:t>-1,19</w:t>
            </w:r>
          </w:p>
        </w:tc>
        <w:tc>
          <w:tcPr>
            <w:tcW w:w="681" w:type="dxa"/>
            <w:tcBorders>
              <w:top w:val="nil"/>
              <w:left w:val="nil"/>
              <w:right w:val="nil"/>
            </w:tcBorders>
          </w:tcPr>
          <w:p w14:paraId="2EEA2B10" w14:textId="77777777" w:rsidR="00187C26" w:rsidRPr="00125DB3" w:rsidRDefault="00187C26" w:rsidP="00125DB3">
            <w:pPr>
              <w:autoSpaceDE w:val="0"/>
              <w:autoSpaceDN w:val="0"/>
              <w:adjustRightInd w:val="0"/>
              <w:spacing w:after="0" w:line="240" w:lineRule="auto"/>
              <w:jc w:val="center"/>
              <w:rPr>
                <w:rFonts w:ascii="Arial" w:hAnsi="Arial" w:cs="Arial"/>
                <w:sz w:val="20"/>
                <w:szCs w:val="20"/>
              </w:rPr>
            </w:pPr>
            <w:r w:rsidRPr="00125DB3">
              <w:rPr>
                <w:rFonts w:ascii="Arial" w:hAnsi="Arial" w:cs="Arial"/>
                <w:sz w:val="20"/>
                <w:szCs w:val="20"/>
              </w:rPr>
              <w:t>-0,55</w:t>
            </w:r>
          </w:p>
        </w:tc>
        <w:tc>
          <w:tcPr>
            <w:tcW w:w="851" w:type="dxa"/>
            <w:tcBorders>
              <w:top w:val="nil"/>
              <w:left w:val="nil"/>
              <w:right w:val="nil"/>
            </w:tcBorders>
          </w:tcPr>
          <w:p w14:paraId="6882CA92"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-0,07</w:t>
            </w:r>
          </w:p>
        </w:tc>
        <w:tc>
          <w:tcPr>
            <w:tcW w:w="1134" w:type="dxa"/>
            <w:tcBorders>
              <w:top w:val="nil"/>
              <w:left w:val="nil"/>
              <w:right w:val="nil"/>
            </w:tcBorders>
          </w:tcPr>
          <w:p w14:paraId="7CA220FF"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-0,81</w:t>
            </w:r>
          </w:p>
        </w:tc>
        <w:tc>
          <w:tcPr>
            <w:tcW w:w="1701" w:type="dxa"/>
            <w:tcBorders>
              <w:top w:val="nil"/>
              <w:left w:val="nil"/>
              <w:right w:val="nil"/>
            </w:tcBorders>
          </w:tcPr>
          <w:p w14:paraId="72D8CE4B" w14:textId="77777777" w:rsidR="00187C26" w:rsidRPr="00F6052A" w:rsidRDefault="00187C26" w:rsidP="00F6052A">
            <w:pPr>
              <w:spacing w:after="0"/>
              <w:jc w:val="center"/>
              <w:rPr>
                <w:rFonts w:ascii="Arial" w:hAnsi="Arial" w:cs="Arial"/>
                <w:sz w:val="20"/>
                <w:szCs w:val="20"/>
              </w:rPr>
            </w:pPr>
            <w:r w:rsidRPr="00F6052A">
              <w:rPr>
                <w:rFonts w:ascii="Arial" w:hAnsi="Arial" w:cs="Arial"/>
                <w:sz w:val="20"/>
                <w:szCs w:val="20"/>
              </w:rPr>
              <w:t>-0,52</w:t>
            </w:r>
          </w:p>
        </w:tc>
      </w:tr>
    </w:tbl>
    <w:p w14:paraId="7AC2AF17" w14:textId="77777777" w:rsidR="00125DB3" w:rsidRDefault="00125DB3" w:rsidP="00C64E38">
      <w:pPr>
        <w:spacing w:after="0"/>
        <w:jc w:val="both"/>
        <w:rPr>
          <w:rFonts w:ascii="Arial" w:hAnsi="Arial" w:cs="Arial"/>
        </w:rPr>
      </w:pPr>
    </w:p>
    <w:p w14:paraId="19C3F873" w14:textId="77777777" w:rsidR="002C73FD" w:rsidRPr="0002002C" w:rsidRDefault="002C73FD" w:rsidP="0002002C">
      <w:pPr>
        <w:spacing w:after="0"/>
        <w:jc w:val="both"/>
        <w:rPr>
          <w:rFonts w:ascii="Arial" w:hAnsi="Arial" w:cs="Arial"/>
        </w:rPr>
      </w:pPr>
    </w:p>
    <w:p w14:paraId="0E1F1E56" w14:textId="77777777" w:rsidR="002C73FD" w:rsidRPr="0002002C" w:rsidRDefault="002C73FD" w:rsidP="0002002C">
      <w:pPr>
        <w:spacing w:after="0" w:line="276" w:lineRule="auto"/>
        <w:jc w:val="both"/>
        <w:rPr>
          <w:rFonts w:ascii="Arial" w:hAnsi="Arial" w:cs="Arial"/>
        </w:rPr>
      </w:pPr>
      <w:r w:rsidRPr="0002002C">
        <w:rPr>
          <w:rFonts w:ascii="Arial" w:hAnsi="Arial" w:cs="Arial"/>
        </w:rPr>
        <w:t xml:space="preserve">La norma EN 14694-Parte 4 establece las especificaciones de las astillas procedentes del monte, plantaciones y otra madera virgen, residuos de madera no tratada químicamente, así como subproductos y residuos de la industria de procesado de la madera, y madrea usada para su uso como combustible. Éstas se detallan en la Tabla </w:t>
      </w:r>
      <w:r w:rsidR="0027667A">
        <w:rPr>
          <w:rFonts w:ascii="Arial" w:hAnsi="Arial" w:cs="Arial"/>
        </w:rPr>
        <w:t>1</w:t>
      </w:r>
      <w:r w:rsidRPr="0002002C">
        <w:rPr>
          <w:rFonts w:ascii="Arial" w:hAnsi="Arial" w:cs="Arial"/>
        </w:rPr>
        <w:t>3</w:t>
      </w:r>
    </w:p>
    <w:p w14:paraId="5ADB7274" w14:textId="77777777" w:rsidR="002C73FD" w:rsidRDefault="002C73FD" w:rsidP="002C73FD">
      <w:pPr>
        <w:spacing w:after="0" w:line="240" w:lineRule="auto"/>
        <w:jc w:val="both"/>
        <w:rPr>
          <w:rFonts w:ascii="Times New Roman" w:hAnsi="Times New Roman"/>
          <w:bCs/>
        </w:rPr>
      </w:pPr>
    </w:p>
    <w:p w14:paraId="2FC2A23C" w14:textId="77777777" w:rsidR="002C73FD" w:rsidRPr="0002002C" w:rsidRDefault="0002002C" w:rsidP="00F7558A">
      <w:pPr>
        <w:pStyle w:val="Epgrafe"/>
        <w:keepNext/>
        <w:spacing w:after="0" w:line="240" w:lineRule="auto"/>
        <w:jc w:val="center"/>
      </w:pPr>
      <w:bookmarkStart w:id="90" w:name="_Toc282421500"/>
      <w:r>
        <w:t xml:space="preserve">Tabla </w:t>
      </w:r>
      <w:r w:rsidR="002E68F1">
        <w:fldChar w:fldCharType="begin"/>
      </w:r>
      <w:r w:rsidR="00F65594">
        <w:instrText xml:space="preserve"> SEQ Tabla \* ARABIC </w:instrText>
      </w:r>
      <w:r w:rsidR="002E68F1">
        <w:fldChar w:fldCharType="separate"/>
      </w:r>
      <w:r w:rsidR="006324AC">
        <w:rPr>
          <w:noProof/>
        </w:rPr>
        <w:t>13</w:t>
      </w:r>
      <w:r w:rsidR="002E68F1">
        <w:rPr>
          <w:noProof/>
        </w:rPr>
        <w:fldChar w:fldCharType="end"/>
      </w:r>
      <w:r>
        <w:t>.</w:t>
      </w:r>
      <w:r w:rsidR="002C73FD" w:rsidRPr="0002002C">
        <w:t xml:space="preserve"> Especificaciones exigidas a las astillas de madera como biocombustibles según EN 14694-Parte 4</w:t>
      </w:r>
      <w:bookmarkEnd w:id="90"/>
    </w:p>
    <w:tbl>
      <w:tblPr>
        <w:tblStyle w:val="Tablaconcuadrcula"/>
        <w:tblW w:w="0" w:type="auto"/>
        <w:tblInd w:w="12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3332"/>
      </w:tblGrid>
      <w:tr w:rsidR="002C73FD" w14:paraId="439FE75D" w14:textId="77777777" w:rsidTr="0002002C">
        <w:tc>
          <w:tcPr>
            <w:tcW w:w="3331" w:type="dxa"/>
            <w:tcBorders>
              <w:top w:val="single" w:sz="4" w:space="0" w:color="auto"/>
              <w:bottom w:val="single" w:sz="4" w:space="0" w:color="auto"/>
            </w:tcBorders>
          </w:tcPr>
          <w:p w14:paraId="58D6A652" w14:textId="77777777" w:rsidR="002C73FD" w:rsidRPr="0002002C" w:rsidRDefault="002C73FD" w:rsidP="00F7558A">
            <w:pPr>
              <w:spacing w:after="0" w:line="240" w:lineRule="auto"/>
              <w:jc w:val="center"/>
              <w:rPr>
                <w:rFonts w:ascii="Arial" w:hAnsi="Arial" w:cs="Arial"/>
                <w:bCs/>
              </w:rPr>
            </w:pPr>
            <w:r w:rsidRPr="0002002C">
              <w:rPr>
                <w:rFonts w:ascii="Arial" w:hAnsi="Arial" w:cs="Arial"/>
                <w:bCs/>
              </w:rPr>
              <w:t>Parámetro</w:t>
            </w:r>
          </w:p>
        </w:tc>
        <w:tc>
          <w:tcPr>
            <w:tcW w:w="3332" w:type="dxa"/>
            <w:tcBorders>
              <w:top w:val="single" w:sz="4" w:space="0" w:color="auto"/>
              <w:bottom w:val="single" w:sz="4" w:space="0" w:color="auto"/>
            </w:tcBorders>
          </w:tcPr>
          <w:p w14:paraId="3DB77F6A" w14:textId="77777777" w:rsidR="002C73FD" w:rsidRPr="0002002C" w:rsidRDefault="002C73FD" w:rsidP="00F7558A">
            <w:pPr>
              <w:spacing w:after="0" w:line="240" w:lineRule="auto"/>
              <w:ind w:firstLine="708"/>
              <w:rPr>
                <w:rFonts w:ascii="Arial" w:hAnsi="Arial" w:cs="Arial"/>
                <w:bCs/>
              </w:rPr>
            </w:pPr>
            <w:r w:rsidRPr="0002002C">
              <w:rPr>
                <w:rFonts w:ascii="Arial" w:hAnsi="Arial" w:cs="Arial"/>
                <w:bCs/>
              </w:rPr>
              <w:t>Nomenclatura</w:t>
            </w:r>
          </w:p>
        </w:tc>
      </w:tr>
      <w:tr w:rsidR="002C73FD" w14:paraId="320AA609" w14:textId="77777777" w:rsidTr="0002002C">
        <w:tc>
          <w:tcPr>
            <w:tcW w:w="3331" w:type="dxa"/>
            <w:tcBorders>
              <w:top w:val="single" w:sz="4" w:space="0" w:color="auto"/>
            </w:tcBorders>
          </w:tcPr>
          <w:p w14:paraId="687BBD2A" w14:textId="77777777" w:rsidR="002C73FD" w:rsidRPr="0002002C" w:rsidRDefault="002C73FD" w:rsidP="00F7558A">
            <w:pPr>
              <w:spacing w:after="0" w:line="240" w:lineRule="auto"/>
              <w:rPr>
                <w:rFonts w:ascii="Arial" w:hAnsi="Arial" w:cs="Arial"/>
                <w:bCs/>
              </w:rPr>
            </w:pPr>
            <w:r w:rsidRPr="0002002C">
              <w:rPr>
                <w:rFonts w:ascii="Arial" w:hAnsi="Arial" w:cs="Arial"/>
                <w:bCs/>
              </w:rPr>
              <w:t>Cenizas</w:t>
            </w:r>
          </w:p>
        </w:tc>
        <w:tc>
          <w:tcPr>
            <w:tcW w:w="3332" w:type="dxa"/>
            <w:tcBorders>
              <w:top w:val="single" w:sz="4" w:space="0" w:color="auto"/>
            </w:tcBorders>
          </w:tcPr>
          <w:p w14:paraId="6E14E10D" w14:textId="77777777" w:rsidR="002C73FD" w:rsidRPr="00F7558A" w:rsidRDefault="002E68F1" w:rsidP="00F7558A">
            <w:pPr>
              <w:spacing w:after="0" w:line="240" w:lineRule="auto"/>
              <w:jc w:val="center"/>
              <w:outlineLvl w:val="0"/>
              <w:rPr>
                <w:rFonts w:ascii="Arial" w:hAnsi="Arial" w:cs="Arial"/>
                <w:bCs/>
              </w:rPr>
            </w:pPr>
            <w:r w:rsidRPr="00F7558A">
              <w:rPr>
                <w:rFonts w:ascii="Arial" w:hAnsi="Arial" w:cs="Arial"/>
                <w:bCs/>
              </w:rPr>
              <w:t>A3&lt; 3%</w:t>
            </w:r>
          </w:p>
        </w:tc>
      </w:tr>
      <w:tr w:rsidR="002C73FD" w14:paraId="0117E25C" w14:textId="77777777" w:rsidTr="0002002C">
        <w:tc>
          <w:tcPr>
            <w:tcW w:w="3331" w:type="dxa"/>
          </w:tcPr>
          <w:p w14:paraId="5D9079EA" w14:textId="77777777" w:rsidR="002C73FD" w:rsidRPr="0002002C" w:rsidRDefault="002C73FD" w:rsidP="00F7558A">
            <w:pPr>
              <w:spacing w:after="0" w:line="240" w:lineRule="auto"/>
              <w:rPr>
                <w:rFonts w:ascii="Arial" w:hAnsi="Arial" w:cs="Arial"/>
                <w:bCs/>
              </w:rPr>
            </w:pPr>
            <w:r w:rsidRPr="0002002C">
              <w:rPr>
                <w:rFonts w:ascii="Arial" w:hAnsi="Arial" w:cs="Arial"/>
                <w:bCs/>
              </w:rPr>
              <w:t>Poder Calorífico</w:t>
            </w:r>
          </w:p>
        </w:tc>
        <w:tc>
          <w:tcPr>
            <w:tcW w:w="3332" w:type="dxa"/>
          </w:tcPr>
          <w:p w14:paraId="0AA1ED43" w14:textId="77777777" w:rsidR="002C73FD" w:rsidRPr="00F7558A" w:rsidRDefault="002E68F1" w:rsidP="00F7558A">
            <w:pPr>
              <w:spacing w:after="0" w:line="240" w:lineRule="auto"/>
              <w:jc w:val="center"/>
              <w:outlineLvl w:val="0"/>
              <w:rPr>
                <w:rFonts w:ascii="Arial" w:hAnsi="Arial" w:cs="Arial"/>
                <w:bCs/>
                <w:vertAlign w:val="superscript"/>
              </w:rPr>
            </w:pPr>
            <w:r w:rsidRPr="00F7558A">
              <w:rPr>
                <w:rFonts w:ascii="Arial" w:hAnsi="Arial" w:cs="Arial"/>
                <w:bCs/>
              </w:rPr>
              <w:t>Q13&gt;13 MJ/kg</w:t>
            </w:r>
            <w:r w:rsidRPr="00F7558A">
              <w:rPr>
                <w:rFonts w:ascii="Arial" w:hAnsi="Arial" w:cs="Arial"/>
                <w:bCs/>
                <w:vertAlign w:val="superscript"/>
              </w:rPr>
              <w:t>*</w:t>
            </w:r>
          </w:p>
        </w:tc>
      </w:tr>
      <w:tr w:rsidR="002C73FD" w14:paraId="51A30069" w14:textId="77777777" w:rsidTr="0002002C">
        <w:tc>
          <w:tcPr>
            <w:tcW w:w="3331" w:type="dxa"/>
          </w:tcPr>
          <w:p w14:paraId="0C538DAF" w14:textId="77777777" w:rsidR="002C73FD" w:rsidRPr="0002002C" w:rsidRDefault="002C73FD" w:rsidP="00F7558A">
            <w:pPr>
              <w:spacing w:after="0" w:line="240" w:lineRule="auto"/>
              <w:rPr>
                <w:rFonts w:ascii="Arial" w:hAnsi="Arial" w:cs="Arial"/>
                <w:bCs/>
              </w:rPr>
            </w:pPr>
            <w:r w:rsidRPr="0002002C">
              <w:rPr>
                <w:rFonts w:ascii="Arial" w:hAnsi="Arial" w:cs="Arial"/>
                <w:bCs/>
              </w:rPr>
              <w:t>% Nitrógeno</w:t>
            </w:r>
          </w:p>
        </w:tc>
        <w:tc>
          <w:tcPr>
            <w:tcW w:w="3332" w:type="dxa"/>
          </w:tcPr>
          <w:p w14:paraId="7C6F3722" w14:textId="77777777" w:rsidR="002C73FD" w:rsidRPr="00F7558A" w:rsidRDefault="002E68F1" w:rsidP="00F7558A">
            <w:pPr>
              <w:spacing w:after="0" w:line="240" w:lineRule="auto"/>
              <w:jc w:val="center"/>
              <w:outlineLvl w:val="0"/>
              <w:rPr>
                <w:rFonts w:ascii="Arial" w:hAnsi="Arial" w:cs="Arial"/>
                <w:bCs/>
              </w:rPr>
            </w:pPr>
            <w:r w:rsidRPr="00F7558A">
              <w:rPr>
                <w:rFonts w:ascii="Arial" w:hAnsi="Arial" w:cs="Arial"/>
                <w:bCs/>
              </w:rPr>
              <w:t>N1.0&lt;1.0 %</w:t>
            </w:r>
          </w:p>
        </w:tc>
      </w:tr>
      <w:tr w:rsidR="002C73FD" w14:paraId="4826B683" w14:textId="77777777" w:rsidTr="0002002C">
        <w:tc>
          <w:tcPr>
            <w:tcW w:w="3331" w:type="dxa"/>
          </w:tcPr>
          <w:p w14:paraId="75539156" w14:textId="77777777" w:rsidR="002C73FD" w:rsidRPr="0002002C" w:rsidRDefault="002C73FD" w:rsidP="00F7558A">
            <w:pPr>
              <w:spacing w:after="0" w:line="240" w:lineRule="auto"/>
              <w:rPr>
                <w:rFonts w:ascii="Arial" w:hAnsi="Arial" w:cs="Arial"/>
                <w:bCs/>
              </w:rPr>
            </w:pPr>
            <w:r w:rsidRPr="0002002C">
              <w:rPr>
                <w:rFonts w:ascii="Arial" w:hAnsi="Arial" w:cs="Arial"/>
                <w:bCs/>
              </w:rPr>
              <w:t>% Azufre</w:t>
            </w:r>
          </w:p>
        </w:tc>
        <w:tc>
          <w:tcPr>
            <w:tcW w:w="3332" w:type="dxa"/>
          </w:tcPr>
          <w:p w14:paraId="21FB7E3D" w14:textId="77777777" w:rsidR="002C73FD" w:rsidRPr="00F7558A" w:rsidRDefault="002E68F1" w:rsidP="00F7558A">
            <w:pPr>
              <w:spacing w:after="0" w:line="240" w:lineRule="auto"/>
              <w:jc w:val="center"/>
              <w:outlineLvl w:val="0"/>
              <w:rPr>
                <w:rFonts w:ascii="Arial" w:hAnsi="Arial" w:cs="Arial"/>
                <w:bCs/>
              </w:rPr>
            </w:pPr>
            <w:r w:rsidRPr="00F7558A">
              <w:rPr>
                <w:rFonts w:ascii="Arial" w:hAnsi="Arial" w:cs="Arial"/>
                <w:bCs/>
              </w:rPr>
              <w:t>S0.1&lt;0,1 %</w:t>
            </w:r>
          </w:p>
        </w:tc>
      </w:tr>
      <w:tr w:rsidR="002C73FD" w14:paraId="4266AB1A" w14:textId="77777777" w:rsidTr="0002002C">
        <w:trPr>
          <w:trHeight w:val="66"/>
        </w:trPr>
        <w:tc>
          <w:tcPr>
            <w:tcW w:w="3331" w:type="dxa"/>
          </w:tcPr>
          <w:p w14:paraId="10349CF4" w14:textId="77777777" w:rsidR="002C73FD" w:rsidRPr="0002002C" w:rsidRDefault="002C73FD" w:rsidP="00F7558A">
            <w:pPr>
              <w:spacing w:after="0" w:line="240" w:lineRule="auto"/>
              <w:rPr>
                <w:rFonts w:ascii="Arial" w:hAnsi="Arial" w:cs="Arial"/>
                <w:bCs/>
              </w:rPr>
            </w:pPr>
            <w:r w:rsidRPr="0002002C">
              <w:rPr>
                <w:rFonts w:ascii="Arial" w:hAnsi="Arial" w:cs="Arial"/>
                <w:bCs/>
              </w:rPr>
              <w:t>% de Cloro</w:t>
            </w:r>
          </w:p>
        </w:tc>
        <w:tc>
          <w:tcPr>
            <w:tcW w:w="3332" w:type="dxa"/>
          </w:tcPr>
          <w:p w14:paraId="4D75FC8E" w14:textId="77777777" w:rsidR="002C73FD" w:rsidRPr="00F7558A" w:rsidRDefault="002E68F1" w:rsidP="00F7558A">
            <w:pPr>
              <w:spacing w:after="0" w:line="240" w:lineRule="auto"/>
              <w:jc w:val="center"/>
              <w:outlineLvl w:val="0"/>
              <w:rPr>
                <w:rFonts w:ascii="Arial" w:hAnsi="Arial" w:cs="Arial"/>
                <w:bCs/>
              </w:rPr>
            </w:pPr>
            <w:r w:rsidRPr="00F7558A">
              <w:rPr>
                <w:rFonts w:ascii="Arial" w:hAnsi="Arial" w:cs="Arial"/>
                <w:bCs/>
              </w:rPr>
              <w:t>Cl0.05&lt;0.05 %</w:t>
            </w:r>
          </w:p>
        </w:tc>
      </w:tr>
    </w:tbl>
    <w:p w14:paraId="77BEE447" w14:textId="77777777" w:rsidR="002C73FD" w:rsidRDefault="002C73FD" w:rsidP="00F7558A">
      <w:pPr>
        <w:spacing w:after="0" w:line="240" w:lineRule="auto"/>
        <w:jc w:val="both"/>
        <w:rPr>
          <w:rFonts w:ascii="Arial" w:hAnsi="Arial" w:cs="Arial"/>
        </w:rPr>
      </w:pPr>
    </w:p>
    <w:p w14:paraId="71485DD8" w14:textId="77777777" w:rsidR="0027667A" w:rsidRDefault="0027667A" w:rsidP="00F7558A">
      <w:pPr>
        <w:spacing w:after="0"/>
        <w:jc w:val="both"/>
        <w:rPr>
          <w:rFonts w:ascii="Arial" w:hAnsi="Arial" w:cs="Arial"/>
        </w:rPr>
      </w:pPr>
    </w:p>
    <w:p w14:paraId="00451099" w14:textId="77777777" w:rsidR="002C73FD" w:rsidRDefault="0027667A" w:rsidP="00F7558A">
      <w:pPr>
        <w:spacing w:after="0"/>
        <w:jc w:val="both"/>
        <w:rPr>
          <w:rFonts w:ascii="Arial" w:hAnsi="Arial" w:cs="Arial"/>
        </w:rPr>
      </w:pPr>
      <w:r>
        <w:rPr>
          <w:rFonts w:ascii="Arial" w:hAnsi="Arial" w:cs="Arial"/>
        </w:rPr>
        <w:t>Como se puede comprobar los contenidos de Cloro y azufre son más altos de lo requerido pero se hace viable mezclar estos materiales con otros de menor contenido en estos elementos para su corrección y utilización como biocombustible en forma de astilla.</w:t>
      </w:r>
    </w:p>
    <w:p w14:paraId="749A6B10" w14:textId="77777777" w:rsidR="0027667A" w:rsidRDefault="0027667A" w:rsidP="0002002C">
      <w:pPr>
        <w:spacing w:after="0"/>
        <w:jc w:val="both"/>
        <w:rPr>
          <w:rFonts w:ascii="Arial" w:hAnsi="Arial" w:cs="Arial"/>
        </w:rPr>
      </w:pPr>
    </w:p>
    <w:p w14:paraId="630A2877" w14:textId="77777777" w:rsidR="00093A89" w:rsidRDefault="00093A89" w:rsidP="0002002C">
      <w:pPr>
        <w:spacing w:after="0"/>
        <w:jc w:val="both"/>
        <w:rPr>
          <w:rFonts w:ascii="Arial" w:hAnsi="Arial" w:cs="Arial"/>
        </w:rPr>
      </w:pPr>
      <w:r>
        <w:rPr>
          <w:rFonts w:ascii="Arial" w:hAnsi="Arial" w:cs="Arial"/>
        </w:rPr>
        <w:t>Para comprobar si existen diferencias entre las piezas de distinto diámetro en cuanto a PCS y composición se realizaron análisis en finos que corresponden a hojas, ramas entre 0 y 1 cm, entre 1 y 2 cm, entre 2 y 3 cm, entre 3 y 4 cm, entre 4 y 5 cm, y entre 5 y 6 cm, efectuando análisis de varianza. Como se puede com</w:t>
      </w:r>
      <w:r w:rsidRPr="00F7558A">
        <w:rPr>
          <w:rFonts w:ascii="Arial" w:hAnsi="Arial" w:cs="Arial"/>
        </w:rPr>
        <w:t xml:space="preserve">probar en la Tabla 14 existen diferencias significativas exclusivamente en el porcentaje de </w:t>
      </w:r>
      <w:r w:rsidR="00F7558A" w:rsidRPr="00F7558A">
        <w:rPr>
          <w:rFonts w:ascii="Arial" w:hAnsi="Arial" w:cs="Arial"/>
        </w:rPr>
        <w:t>nitrógeno, cloro y azufre</w:t>
      </w:r>
      <w:r w:rsidR="002E68F1" w:rsidRPr="00F7558A">
        <w:rPr>
          <w:rFonts w:ascii="Arial" w:hAnsi="Arial" w:cs="Arial"/>
        </w:rPr>
        <w:t>,</w:t>
      </w:r>
      <w:r w:rsidRPr="00F7558A">
        <w:rPr>
          <w:rFonts w:ascii="Arial" w:hAnsi="Arial" w:cs="Arial"/>
        </w:rPr>
        <w:t xml:space="preserve"> siendo los finos los que mayor porcentaje presentan, cosa que resulta obvia por su función fotosintética. Los valores más altos de N en los finos hay que tenerlos en cuenta si se utiliza e</w:t>
      </w:r>
      <w:r>
        <w:rPr>
          <w:rFonts w:ascii="Arial" w:hAnsi="Arial" w:cs="Arial"/>
        </w:rPr>
        <w:t xml:space="preserve">stos materiales en la fabricación e </w:t>
      </w:r>
      <w:proofErr w:type="spellStart"/>
      <w:r>
        <w:rPr>
          <w:rFonts w:ascii="Arial" w:hAnsi="Arial" w:cs="Arial"/>
        </w:rPr>
        <w:t>pélets</w:t>
      </w:r>
      <w:proofErr w:type="spellEnd"/>
      <w:r>
        <w:rPr>
          <w:rFonts w:ascii="Arial" w:hAnsi="Arial" w:cs="Arial"/>
        </w:rPr>
        <w:t>, puesto que del contenido de N depende su clasificación en calidad según la norma UNE-EN 14961-2.</w:t>
      </w:r>
    </w:p>
    <w:p w14:paraId="17BF5BCA" w14:textId="77777777" w:rsidR="00093A89" w:rsidRDefault="00093A89" w:rsidP="009E5CBD">
      <w:pPr>
        <w:spacing w:after="0"/>
        <w:jc w:val="both"/>
        <w:rPr>
          <w:rFonts w:ascii="Arial" w:hAnsi="Arial" w:cs="Arial"/>
        </w:rPr>
      </w:pPr>
      <w:r>
        <w:rPr>
          <w:rFonts w:ascii="Arial" w:hAnsi="Arial" w:cs="Arial"/>
        </w:rPr>
        <w:t xml:space="preserve"> </w:t>
      </w:r>
      <w:r w:rsidRPr="00310131">
        <w:rPr>
          <w:rFonts w:ascii="Arial" w:hAnsi="Arial" w:cs="Arial"/>
        </w:rPr>
        <w:t xml:space="preserve"> </w:t>
      </w:r>
    </w:p>
    <w:p w14:paraId="2330FFD8" w14:textId="77777777" w:rsidR="00093A89" w:rsidRDefault="00093A89" w:rsidP="00701639">
      <w:pPr>
        <w:pStyle w:val="Epgrafe"/>
        <w:keepNext/>
        <w:spacing w:after="0"/>
      </w:pPr>
      <w:bookmarkStart w:id="91" w:name="_Toc282421501"/>
      <w:r>
        <w:t xml:space="preserve">Tabla </w:t>
      </w:r>
      <w:r w:rsidR="002E68F1">
        <w:fldChar w:fldCharType="begin"/>
      </w:r>
      <w:r w:rsidR="00DF75AD">
        <w:instrText xml:space="preserve"> SEQ Tabla \* ARABIC </w:instrText>
      </w:r>
      <w:r w:rsidR="002E68F1">
        <w:fldChar w:fldCharType="separate"/>
      </w:r>
      <w:r w:rsidR="006324AC">
        <w:rPr>
          <w:noProof/>
        </w:rPr>
        <w:t>14</w:t>
      </w:r>
      <w:r w:rsidR="002E68F1">
        <w:rPr>
          <w:noProof/>
        </w:rPr>
        <w:fldChar w:fldCharType="end"/>
      </w:r>
      <w:r>
        <w:t xml:space="preserve">. </w:t>
      </w:r>
      <w:r w:rsidRPr="00CD2771">
        <w:t>Comparación en las características termoquímicas de las distintas estructuras de la planta</w:t>
      </w:r>
      <w:bookmarkEnd w:id="91"/>
    </w:p>
    <w:tbl>
      <w:tblPr>
        <w:tblW w:w="0" w:type="auto"/>
        <w:tblBorders>
          <w:top w:val="single" w:sz="4" w:space="0" w:color="auto"/>
          <w:bottom w:val="single" w:sz="4" w:space="0" w:color="auto"/>
        </w:tblBorders>
        <w:tblLook w:val="00A0" w:firstRow="1" w:lastRow="0" w:firstColumn="1" w:lastColumn="0" w:noHBand="0" w:noVBand="0"/>
      </w:tblPr>
      <w:tblGrid>
        <w:gridCol w:w="1449"/>
        <w:gridCol w:w="1350"/>
        <w:gridCol w:w="1350"/>
        <w:gridCol w:w="1350"/>
        <w:gridCol w:w="1350"/>
        <w:gridCol w:w="1350"/>
        <w:gridCol w:w="1350"/>
      </w:tblGrid>
      <w:tr w:rsidR="00093A89" w14:paraId="1F2A496B" w14:textId="77777777" w:rsidTr="00F6052A">
        <w:tc>
          <w:tcPr>
            <w:tcW w:w="1449" w:type="dxa"/>
            <w:tcBorders>
              <w:top w:val="single" w:sz="4" w:space="0" w:color="auto"/>
              <w:bottom w:val="single" w:sz="4" w:space="0" w:color="auto"/>
            </w:tcBorders>
            <w:vAlign w:val="center"/>
          </w:tcPr>
          <w:p w14:paraId="29D3C26F" w14:textId="77777777" w:rsidR="00093A89" w:rsidRPr="00F6052A" w:rsidRDefault="00093A89" w:rsidP="00701639">
            <w:pPr>
              <w:spacing w:after="0"/>
              <w:jc w:val="center"/>
              <w:rPr>
                <w:rFonts w:ascii="Arial" w:hAnsi="Arial" w:cs="Arial"/>
                <w:sz w:val="20"/>
                <w:szCs w:val="20"/>
              </w:rPr>
            </w:pPr>
            <w:r w:rsidRPr="00F6052A">
              <w:rPr>
                <w:rFonts w:ascii="Arial" w:hAnsi="Arial" w:cs="Arial"/>
                <w:sz w:val="20"/>
                <w:szCs w:val="20"/>
              </w:rPr>
              <w:t>D</w:t>
            </w:r>
          </w:p>
        </w:tc>
        <w:tc>
          <w:tcPr>
            <w:tcW w:w="1350" w:type="dxa"/>
            <w:tcBorders>
              <w:top w:val="single" w:sz="4" w:space="0" w:color="auto"/>
              <w:bottom w:val="single" w:sz="4" w:space="0" w:color="auto"/>
            </w:tcBorders>
            <w:vAlign w:val="center"/>
          </w:tcPr>
          <w:p w14:paraId="3BD6E24F" w14:textId="77777777" w:rsidR="00093A89" w:rsidRPr="00F6052A" w:rsidRDefault="00093A89" w:rsidP="00701639">
            <w:pPr>
              <w:spacing w:after="0"/>
              <w:jc w:val="center"/>
              <w:rPr>
                <w:rFonts w:ascii="Arial" w:hAnsi="Arial" w:cs="Arial"/>
                <w:sz w:val="20"/>
                <w:szCs w:val="20"/>
              </w:rPr>
            </w:pPr>
            <w:r w:rsidRPr="00F6052A">
              <w:rPr>
                <w:rFonts w:ascii="Arial" w:hAnsi="Arial" w:cs="Arial"/>
                <w:sz w:val="20"/>
                <w:szCs w:val="20"/>
              </w:rPr>
              <w:t>%C</w:t>
            </w:r>
          </w:p>
        </w:tc>
        <w:tc>
          <w:tcPr>
            <w:tcW w:w="1350" w:type="dxa"/>
            <w:tcBorders>
              <w:top w:val="single" w:sz="4" w:space="0" w:color="auto"/>
              <w:bottom w:val="single" w:sz="4" w:space="0" w:color="auto"/>
            </w:tcBorders>
            <w:vAlign w:val="center"/>
          </w:tcPr>
          <w:p w14:paraId="3DB4BD34" w14:textId="77777777" w:rsidR="00093A89" w:rsidRPr="00F6052A" w:rsidRDefault="00093A89" w:rsidP="00701639">
            <w:pPr>
              <w:spacing w:after="0"/>
              <w:jc w:val="center"/>
              <w:rPr>
                <w:rFonts w:ascii="Arial" w:hAnsi="Arial" w:cs="Arial"/>
                <w:sz w:val="20"/>
                <w:szCs w:val="20"/>
              </w:rPr>
            </w:pPr>
            <w:r w:rsidRPr="00F6052A">
              <w:rPr>
                <w:rFonts w:ascii="Arial" w:hAnsi="Arial" w:cs="Arial"/>
                <w:sz w:val="20"/>
                <w:szCs w:val="20"/>
              </w:rPr>
              <w:t>%H</w:t>
            </w:r>
          </w:p>
        </w:tc>
        <w:tc>
          <w:tcPr>
            <w:tcW w:w="1350" w:type="dxa"/>
            <w:tcBorders>
              <w:top w:val="single" w:sz="4" w:space="0" w:color="auto"/>
              <w:bottom w:val="single" w:sz="4" w:space="0" w:color="auto"/>
            </w:tcBorders>
            <w:vAlign w:val="center"/>
          </w:tcPr>
          <w:p w14:paraId="59CB38D3" w14:textId="77777777" w:rsidR="00093A89" w:rsidRPr="00F6052A" w:rsidRDefault="00093A89" w:rsidP="00701639">
            <w:pPr>
              <w:spacing w:after="0"/>
              <w:jc w:val="center"/>
              <w:rPr>
                <w:rFonts w:ascii="Arial" w:hAnsi="Arial" w:cs="Arial"/>
                <w:sz w:val="20"/>
                <w:szCs w:val="20"/>
              </w:rPr>
            </w:pPr>
            <w:r w:rsidRPr="00F6052A">
              <w:rPr>
                <w:rFonts w:ascii="Arial" w:hAnsi="Arial" w:cs="Arial"/>
                <w:sz w:val="20"/>
                <w:szCs w:val="20"/>
              </w:rPr>
              <w:t>%N</w:t>
            </w:r>
          </w:p>
        </w:tc>
        <w:tc>
          <w:tcPr>
            <w:tcW w:w="1350" w:type="dxa"/>
            <w:tcBorders>
              <w:top w:val="single" w:sz="4" w:space="0" w:color="auto"/>
              <w:bottom w:val="single" w:sz="4" w:space="0" w:color="auto"/>
            </w:tcBorders>
            <w:vAlign w:val="center"/>
          </w:tcPr>
          <w:p w14:paraId="644FD4AF" w14:textId="77777777" w:rsidR="00093A89" w:rsidRPr="00F6052A" w:rsidRDefault="00093A89" w:rsidP="00701639">
            <w:pPr>
              <w:spacing w:after="0"/>
              <w:jc w:val="center"/>
              <w:rPr>
                <w:rFonts w:ascii="Arial" w:hAnsi="Arial" w:cs="Arial"/>
                <w:sz w:val="20"/>
                <w:szCs w:val="20"/>
              </w:rPr>
            </w:pPr>
            <w:r w:rsidRPr="00F6052A">
              <w:rPr>
                <w:rFonts w:ascii="Arial" w:hAnsi="Arial" w:cs="Arial"/>
                <w:sz w:val="20"/>
                <w:szCs w:val="20"/>
              </w:rPr>
              <w:t>%S</w:t>
            </w:r>
          </w:p>
        </w:tc>
        <w:tc>
          <w:tcPr>
            <w:tcW w:w="1350" w:type="dxa"/>
            <w:tcBorders>
              <w:top w:val="single" w:sz="4" w:space="0" w:color="auto"/>
              <w:bottom w:val="single" w:sz="4" w:space="0" w:color="auto"/>
            </w:tcBorders>
            <w:vAlign w:val="center"/>
          </w:tcPr>
          <w:p w14:paraId="659F3C33" w14:textId="77777777" w:rsidR="00093A89" w:rsidRPr="00F6052A" w:rsidRDefault="00093A89" w:rsidP="00701639">
            <w:pPr>
              <w:spacing w:after="0"/>
              <w:jc w:val="center"/>
              <w:rPr>
                <w:rFonts w:ascii="Arial" w:hAnsi="Arial" w:cs="Arial"/>
                <w:sz w:val="20"/>
                <w:szCs w:val="20"/>
              </w:rPr>
            </w:pPr>
            <w:r w:rsidRPr="00F6052A">
              <w:rPr>
                <w:rFonts w:ascii="Arial" w:hAnsi="Arial" w:cs="Arial"/>
                <w:sz w:val="20"/>
                <w:szCs w:val="20"/>
              </w:rPr>
              <w:t>%Cl</w:t>
            </w:r>
          </w:p>
        </w:tc>
        <w:tc>
          <w:tcPr>
            <w:tcW w:w="1350" w:type="dxa"/>
            <w:tcBorders>
              <w:top w:val="single" w:sz="4" w:space="0" w:color="auto"/>
              <w:bottom w:val="single" w:sz="4" w:space="0" w:color="auto"/>
            </w:tcBorders>
            <w:vAlign w:val="center"/>
          </w:tcPr>
          <w:p w14:paraId="28D56FAF" w14:textId="77777777" w:rsidR="00093A89" w:rsidRPr="00F6052A" w:rsidRDefault="00093A89" w:rsidP="00701639">
            <w:pPr>
              <w:spacing w:after="0"/>
              <w:jc w:val="center"/>
              <w:rPr>
                <w:rFonts w:ascii="Arial" w:hAnsi="Arial" w:cs="Arial"/>
                <w:sz w:val="20"/>
                <w:szCs w:val="20"/>
              </w:rPr>
            </w:pPr>
            <w:r w:rsidRPr="00F6052A">
              <w:rPr>
                <w:rFonts w:ascii="Arial" w:hAnsi="Arial" w:cs="Arial"/>
                <w:sz w:val="20"/>
                <w:szCs w:val="20"/>
              </w:rPr>
              <w:t>PCS (MJ/kg)</w:t>
            </w:r>
          </w:p>
        </w:tc>
      </w:tr>
      <w:tr w:rsidR="00BD1E7B" w14:paraId="6A8EF911" w14:textId="77777777" w:rsidTr="006E3580">
        <w:tc>
          <w:tcPr>
            <w:tcW w:w="1449" w:type="dxa"/>
            <w:tcBorders>
              <w:top w:val="single" w:sz="4" w:space="0" w:color="auto"/>
            </w:tcBorders>
          </w:tcPr>
          <w:p w14:paraId="344F543B" w14:textId="77777777" w:rsidR="00BD1E7B" w:rsidRPr="00F6052A" w:rsidRDefault="00BD1E7B" w:rsidP="00701639">
            <w:pPr>
              <w:spacing w:after="0"/>
              <w:jc w:val="center"/>
              <w:rPr>
                <w:rFonts w:ascii="Arial" w:hAnsi="Arial" w:cs="Arial"/>
                <w:sz w:val="20"/>
                <w:szCs w:val="20"/>
              </w:rPr>
            </w:pPr>
            <w:r w:rsidRPr="00F6052A">
              <w:rPr>
                <w:rFonts w:ascii="Arial" w:hAnsi="Arial" w:cs="Arial"/>
                <w:sz w:val="20"/>
                <w:szCs w:val="20"/>
              </w:rPr>
              <w:t>Finos</w:t>
            </w:r>
          </w:p>
        </w:tc>
        <w:tc>
          <w:tcPr>
            <w:tcW w:w="1350" w:type="dxa"/>
            <w:tcBorders>
              <w:top w:val="single" w:sz="4" w:space="0" w:color="auto"/>
            </w:tcBorders>
          </w:tcPr>
          <w:p w14:paraId="625F2469"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40,80a</w:t>
            </w:r>
          </w:p>
        </w:tc>
        <w:tc>
          <w:tcPr>
            <w:tcW w:w="1350" w:type="dxa"/>
            <w:tcBorders>
              <w:top w:val="single" w:sz="4" w:space="0" w:color="auto"/>
            </w:tcBorders>
          </w:tcPr>
          <w:p w14:paraId="7704CD32"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6,06</w:t>
            </w:r>
            <w:r w:rsidR="00D025F3">
              <w:rPr>
                <w:rFonts w:ascii="Arial" w:hAnsi="Arial" w:cs="Arial"/>
                <w:sz w:val="20"/>
                <w:szCs w:val="20"/>
              </w:rPr>
              <w:t>a</w:t>
            </w:r>
          </w:p>
        </w:tc>
        <w:tc>
          <w:tcPr>
            <w:tcW w:w="1350" w:type="dxa"/>
            <w:tcBorders>
              <w:top w:val="single" w:sz="4" w:space="0" w:color="auto"/>
            </w:tcBorders>
          </w:tcPr>
          <w:p w14:paraId="0E40FD70" w14:textId="77777777" w:rsidR="00BD1E7B" w:rsidRPr="00F6052A" w:rsidRDefault="00BD1E7B" w:rsidP="00F7558A">
            <w:pPr>
              <w:autoSpaceDE w:val="0"/>
              <w:autoSpaceDN w:val="0"/>
              <w:adjustRightInd w:val="0"/>
              <w:spacing w:after="0"/>
              <w:jc w:val="center"/>
              <w:rPr>
                <w:rFonts w:ascii="Arial" w:hAnsi="Arial" w:cs="Arial"/>
                <w:sz w:val="20"/>
                <w:szCs w:val="20"/>
              </w:rPr>
            </w:pPr>
            <w:r w:rsidRPr="00F6052A">
              <w:rPr>
                <w:rFonts w:ascii="Arial" w:hAnsi="Arial" w:cs="Arial"/>
                <w:sz w:val="20"/>
                <w:szCs w:val="20"/>
              </w:rPr>
              <w:t>1,91</w:t>
            </w:r>
            <w:r w:rsidR="00F7558A">
              <w:rPr>
                <w:rFonts w:ascii="Arial" w:hAnsi="Arial" w:cs="Arial"/>
                <w:sz w:val="20"/>
                <w:szCs w:val="20"/>
              </w:rPr>
              <w:t>a</w:t>
            </w:r>
          </w:p>
        </w:tc>
        <w:tc>
          <w:tcPr>
            <w:tcW w:w="1350" w:type="dxa"/>
            <w:tcBorders>
              <w:top w:val="single" w:sz="4" w:space="0" w:color="auto"/>
            </w:tcBorders>
            <w:vAlign w:val="bottom"/>
          </w:tcPr>
          <w:p w14:paraId="6E477858" w14:textId="77777777" w:rsidR="00BD1E7B" w:rsidRDefault="00BD1E7B" w:rsidP="00701639">
            <w:pPr>
              <w:spacing w:after="0" w:line="240" w:lineRule="auto"/>
              <w:jc w:val="center"/>
              <w:rPr>
                <w:color w:val="000000"/>
              </w:rPr>
            </w:pPr>
            <w:r>
              <w:rPr>
                <w:color w:val="000000"/>
              </w:rPr>
              <w:t>1,188a</w:t>
            </w:r>
          </w:p>
        </w:tc>
        <w:tc>
          <w:tcPr>
            <w:tcW w:w="1350" w:type="dxa"/>
            <w:tcBorders>
              <w:top w:val="single" w:sz="4" w:space="0" w:color="auto"/>
            </w:tcBorders>
            <w:vAlign w:val="bottom"/>
          </w:tcPr>
          <w:p w14:paraId="46E0ACD2" w14:textId="77777777" w:rsidR="00BD1E7B" w:rsidRPr="00F6052A" w:rsidRDefault="00BD1E7B" w:rsidP="00701639">
            <w:pPr>
              <w:autoSpaceDE w:val="0"/>
              <w:autoSpaceDN w:val="0"/>
              <w:adjustRightInd w:val="0"/>
              <w:spacing w:after="0"/>
              <w:jc w:val="center"/>
              <w:rPr>
                <w:rFonts w:ascii="Arial" w:hAnsi="Arial" w:cs="Arial"/>
                <w:sz w:val="20"/>
                <w:szCs w:val="20"/>
              </w:rPr>
            </w:pPr>
            <w:r>
              <w:rPr>
                <w:color w:val="000000"/>
              </w:rPr>
              <w:t>0,230ab</w:t>
            </w:r>
          </w:p>
        </w:tc>
        <w:tc>
          <w:tcPr>
            <w:tcW w:w="1350" w:type="dxa"/>
            <w:tcBorders>
              <w:top w:val="single" w:sz="4" w:space="0" w:color="auto"/>
            </w:tcBorders>
            <w:vAlign w:val="bottom"/>
          </w:tcPr>
          <w:p w14:paraId="3452E103" w14:textId="77777777" w:rsidR="00BD1E7B" w:rsidRDefault="00BD1E7B" w:rsidP="006E3580">
            <w:pPr>
              <w:spacing w:after="0"/>
              <w:jc w:val="center"/>
              <w:rPr>
                <w:color w:val="000000"/>
              </w:rPr>
            </w:pPr>
            <w:r>
              <w:rPr>
                <w:color w:val="000000"/>
              </w:rPr>
              <w:t>17,42a</w:t>
            </w:r>
          </w:p>
        </w:tc>
      </w:tr>
      <w:tr w:rsidR="00BD1E7B" w14:paraId="7E78DAAA" w14:textId="77777777" w:rsidTr="006E3580">
        <w:tc>
          <w:tcPr>
            <w:tcW w:w="1449" w:type="dxa"/>
          </w:tcPr>
          <w:p w14:paraId="09F5FE3C" w14:textId="77777777" w:rsidR="00BD1E7B" w:rsidRPr="00F6052A" w:rsidRDefault="00BD1E7B" w:rsidP="00701639">
            <w:pPr>
              <w:spacing w:after="0"/>
              <w:jc w:val="center"/>
              <w:rPr>
                <w:rFonts w:ascii="Arial" w:hAnsi="Arial" w:cs="Arial"/>
                <w:sz w:val="20"/>
                <w:szCs w:val="20"/>
              </w:rPr>
            </w:pPr>
            <w:r w:rsidRPr="00F6052A">
              <w:rPr>
                <w:rFonts w:ascii="Arial" w:hAnsi="Arial" w:cs="Arial"/>
                <w:sz w:val="20"/>
                <w:szCs w:val="20"/>
              </w:rPr>
              <w:t>0-1</w:t>
            </w:r>
          </w:p>
        </w:tc>
        <w:tc>
          <w:tcPr>
            <w:tcW w:w="1350" w:type="dxa"/>
          </w:tcPr>
          <w:p w14:paraId="3D26FD58"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43,46a</w:t>
            </w:r>
          </w:p>
        </w:tc>
        <w:tc>
          <w:tcPr>
            <w:tcW w:w="1350" w:type="dxa"/>
          </w:tcPr>
          <w:p w14:paraId="1BD1DFA1"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6,30</w:t>
            </w:r>
            <w:r w:rsidR="00D025F3">
              <w:rPr>
                <w:rFonts w:ascii="Arial" w:hAnsi="Arial" w:cs="Arial"/>
                <w:sz w:val="20"/>
                <w:szCs w:val="20"/>
              </w:rPr>
              <w:t>a</w:t>
            </w:r>
          </w:p>
        </w:tc>
        <w:tc>
          <w:tcPr>
            <w:tcW w:w="1350" w:type="dxa"/>
          </w:tcPr>
          <w:p w14:paraId="5D7CE1FA"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0,89bc</w:t>
            </w:r>
          </w:p>
        </w:tc>
        <w:tc>
          <w:tcPr>
            <w:tcW w:w="1350" w:type="dxa"/>
            <w:vAlign w:val="bottom"/>
          </w:tcPr>
          <w:p w14:paraId="1AF62065" w14:textId="77777777" w:rsidR="00BD1E7B" w:rsidRDefault="00BD1E7B" w:rsidP="00701639">
            <w:pPr>
              <w:spacing w:after="0" w:line="240" w:lineRule="auto"/>
              <w:jc w:val="center"/>
              <w:rPr>
                <w:color w:val="000000"/>
              </w:rPr>
            </w:pPr>
            <w:r>
              <w:rPr>
                <w:color w:val="000000"/>
              </w:rPr>
              <w:t>0,604b</w:t>
            </w:r>
          </w:p>
        </w:tc>
        <w:tc>
          <w:tcPr>
            <w:tcW w:w="1350" w:type="dxa"/>
            <w:vAlign w:val="bottom"/>
          </w:tcPr>
          <w:p w14:paraId="6F457DBB" w14:textId="77777777" w:rsidR="00BD1E7B" w:rsidRPr="00F6052A" w:rsidRDefault="00BD1E7B" w:rsidP="00701639">
            <w:pPr>
              <w:autoSpaceDE w:val="0"/>
              <w:autoSpaceDN w:val="0"/>
              <w:adjustRightInd w:val="0"/>
              <w:spacing w:after="0"/>
              <w:jc w:val="center"/>
              <w:rPr>
                <w:rFonts w:ascii="Arial" w:hAnsi="Arial" w:cs="Arial"/>
                <w:sz w:val="20"/>
                <w:szCs w:val="20"/>
              </w:rPr>
            </w:pPr>
            <w:r>
              <w:rPr>
                <w:color w:val="000000"/>
              </w:rPr>
              <w:t>0,116c</w:t>
            </w:r>
          </w:p>
        </w:tc>
        <w:tc>
          <w:tcPr>
            <w:tcW w:w="1350" w:type="dxa"/>
            <w:vAlign w:val="bottom"/>
          </w:tcPr>
          <w:p w14:paraId="57F5743B" w14:textId="77777777" w:rsidR="00BD1E7B" w:rsidRDefault="00BD1E7B" w:rsidP="006E3580">
            <w:pPr>
              <w:spacing w:after="0"/>
              <w:jc w:val="center"/>
              <w:rPr>
                <w:color w:val="000000"/>
              </w:rPr>
            </w:pPr>
            <w:r>
              <w:rPr>
                <w:color w:val="000000"/>
              </w:rPr>
              <w:t>18,23a</w:t>
            </w:r>
          </w:p>
        </w:tc>
      </w:tr>
      <w:tr w:rsidR="00BD1E7B" w14:paraId="24025A2F" w14:textId="77777777" w:rsidTr="006E3580">
        <w:tc>
          <w:tcPr>
            <w:tcW w:w="1449" w:type="dxa"/>
          </w:tcPr>
          <w:p w14:paraId="7D69A6C9" w14:textId="77777777" w:rsidR="00BD1E7B" w:rsidRPr="00F6052A" w:rsidRDefault="00BD1E7B" w:rsidP="00701639">
            <w:pPr>
              <w:spacing w:after="0"/>
              <w:jc w:val="center"/>
              <w:rPr>
                <w:rFonts w:ascii="Arial" w:hAnsi="Arial" w:cs="Arial"/>
                <w:sz w:val="20"/>
                <w:szCs w:val="20"/>
              </w:rPr>
            </w:pPr>
            <w:r w:rsidRPr="00F6052A">
              <w:rPr>
                <w:rFonts w:ascii="Arial" w:hAnsi="Arial" w:cs="Arial"/>
                <w:sz w:val="20"/>
                <w:szCs w:val="20"/>
              </w:rPr>
              <w:t>1-2</w:t>
            </w:r>
          </w:p>
        </w:tc>
        <w:tc>
          <w:tcPr>
            <w:tcW w:w="1350" w:type="dxa"/>
          </w:tcPr>
          <w:p w14:paraId="5930771C"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44,10a</w:t>
            </w:r>
          </w:p>
        </w:tc>
        <w:tc>
          <w:tcPr>
            <w:tcW w:w="1350" w:type="dxa"/>
          </w:tcPr>
          <w:p w14:paraId="33566462"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6,32</w:t>
            </w:r>
            <w:r w:rsidR="00D025F3">
              <w:rPr>
                <w:rFonts w:ascii="Arial" w:hAnsi="Arial" w:cs="Arial"/>
                <w:sz w:val="20"/>
                <w:szCs w:val="20"/>
              </w:rPr>
              <w:t>a</w:t>
            </w:r>
          </w:p>
        </w:tc>
        <w:tc>
          <w:tcPr>
            <w:tcW w:w="1350" w:type="dxa"/>
          </w:tcPr>
          <w:p w14:paraId="1455DD12"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0,54bc</w:t>
            </w:r>
          </w:p>
        </w:tc>
        <w:tc>
          <w:tcPr>
            <w:tcW w:w="1350" w:type="dxa"/>
            <w:vAlign w:val="bottom"/>
          </w:tcPr>
          <w:p w14:paraId="3D0EAA5F" w14:textId="77777777" w:rsidR="00BD1E7B" w:rsidRDefault="00BD1E7B" w:rsidP="00701639">
            <w:pPr>
              <w:spacing w:after="0" w:line="240" w:lineRule="auto"/>
              <w:jc w:val="center"/>
              <w:rPr>
                <w:color w:val="000000"/>
              </w:rPr>
            </w:pPr>
            <w:r>
              <w:rPr>
                <w:color w:val="000000"/>
              </w:rPr>
              <w:t>0,616b</w:t>
            </w:r>
          </w:p>
        </w:tc>
        <w:tc>
          <w:tcPr>
            <w:tcW w:w="1350" w:type="dxa"/>
            <w:vAlign w:val="bottom"/>
          </w:tcPr>
          <w:p w14:paraId="76AAC624" w14:textId="77777777" w:rsidR="00BD1E7B" w:rsidRPr="00F6052A" w:rsidRDefault="00BD1E7B" w:rsidP="00701639">
            <w:pPr>
              <w:autoSpaceDE w:val="0"/>
              <w:autoSpaceDN w:val="0"/>
              <w:adjustRightInd w:val="0"/>
              <w:spacing w:after="0"/>
              <w:jc w:val="center"/>
              <w:rPr>
                <w:rFonts w:ascii="Arial" w:hAnsi="Arial" w:cs="Arial"/>
                <w:sz w:val="20"/>
                <w:szCs w:val="20"/>
              </w:rPr>
            </w:pPr>
            <w:r>
              <w:rPr>
                <w:color w:val="000000"/>
              </w:rPr>
              <w:t>0,255a</w:t>
            </w:r>
          </w:p>
        </w:tc>
        <w:tc>
          <w:tcPr>
            <w:tcW w:w="1350" w:type="dxa"/>
            <w:vAlign w:val="bottom"/>
          </w:tcPr>
          <w:p w14:paraId="108045CC" w14:textId="77777777" w:rsidR="00BD1E7B" w:rsidRDefault="00BD1E7B" w:rsidP="006E3580">
            <w:pPr>
              <w:spacing w:after="0"/>
              <w:jc w:val="center"/>
              <w:rPr>
                <w:color w:val="000000"/>
              </w:rPr>
            </w:pPr>
            <w:r>
              <w:rPr>
                <w:color w:val="000000"/>
              </w:rPr>
              <w:t>17,93a</w:t>
            </w:r>
          </w:p>
        </w:tc>
      </w:tr>
      <w:tr w:rsidR="00BD1E7B" w14:paraId="6225BEED" w14:textId="77777777" w:rsidTr="006E3580">
        <w:tc>
          <w:tcPr>
            <w:tcW w:w="1449" w:type="dxa"/>
          </w:tcPr>
          <w:p w14:paraId="094A83F6" w14:textId="77777777" w:rsidR="00BD1E7B" w:rsidRPr="00F6052A" w:rsidRDefault="00BD1E7B" w:rsidP="00701639">
            <w:pPr>
              <w:spacing w:after="0"/>
              <w:jc w:val="center"/>
              <w:rPr>
                <w:rFonts w:ascii="Arial" w:hAnsi="Arial" w:cs="Arial"/>
                <w:sz w:val="20"/>
                <w:szCs w:val="20"/>
              </w:rPr>
            </w:pPr>
            <w:r w:rsidRPr="00F6052A">
              <w:rPr>
                <w:rFonts w:ascii="Arial" w:hAnsi="Arial" w:cs="Arial"/>
                <w:sz w:val="20"/>
                <w:szCs w:val="20"/>
              </w:rPr>
              <w:t>2-3</w:t>
            </w:r>
          </w:p>
        </w:tc>
        <w:tc>
          <w:tcPr>
            <w:tcW w:w="1350" w:type="dxa"/>
          </w:tcPr>
          <w:p w14:paraId="0AB52167"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43,96a</w:t>
            </w:r>
          </w:p>
        </w:tc>
        <w:tc>
          <w:tcPr>
            <w:tcW w:w="1350" w:type="dxa"/>
          </w:tcPr>
          <w:p w14:paraId="61CF2643"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6,38</w:t>
            </w:r>
            <w:r w:rsidR="00D025F3">
              <w:rPr>
                <w:rFonts w:ascii="Arial" w:hAnsi="Arial" w:cs="Arial"/>
                <w:sz w:val="20"/>
                <w:szCs w:val="20"/>
              </w:rPr>
              <w:t>a</w:t>
            </w:r>
          </w:p>
        </w:tc>
        <w:tc>
          <w:tcPr>
            <w:tcW w:w="1350" w:type="dxa"/>
          </w:tcPr>
          <w:p w14:paraId="62FBBADE"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0,67bc</w:t>
            </w:r>
          </w:p>
        </w:tc>
        <w:tc>
          <w:tcPr>
            <w:tcW w:w="1350" w:type="dxa"/>
            <w:vAlign w:val="bottom"/>
          </w:tcPr>
          <w:p w14:paraId="6E3CD161" w14:textId="77777777" w:rsidR="00BD1E7B" w:rsidRDefault="00BD1E7B" w:rsidP="00701639">
            <w:pPr>
              <w:spacing w:after="0" w:line="240" w:lineRule="auto"/>
              <w:jc w:val="center"/>
              <w:rPr>
                <w:color w:val="000000"/>
              </w:rPr>
            </w:pPr>
            <w:r>
              <w:rPr>
                <w:color w:val="000000"/>
              </w:rPr>
              <w:t>0,719ab</w:t>
            </w:r>
          </w:p>
        </w:tc>
        <w:tc>
          <w:tcPr>
            <w:tcW w:w="1350" w:type="dxa"/>
            <w:vAlign w:val="bottom"/>
          </w:tcPr>
          <w:p w14:paraId="2E39644F" w14:textId="77777777" w:rsidR="00BD1E7B" w:rsidRPr="00F6052A" w:rsidRDefault="00BD1E7B" w:rsidP="00701639">
            <w:pPr>
              <w:autoSpaceDE w:val="0"/>
              <w:autoSpaceDN w:val="0"/>
              <w:adjustRightInd w:val="0"/>
              <w:spacing w:after="0"/>
              <w:jc w:val="center"/>
              <w:rPr>
                <w:rFonts w:ascii="Arial" w:hAnsi="Arial" w:cs="Arial"/>
                <w:sz w:val="20"/>
                <w:szCs w:val="20"/>
              </w:rPr>
            </w:pPr>
            <w:r>
              <w:rPr>
                <w:color w:val="000000"/>
              </w:rPr>
              <w:t>0,260a</w:t>
            </w:r>
          </w:p>
        </w:tc>
        <w:tc>
          <w:tcPr>
            <w:tcW w:w="1350" w:type="dxa"/>
            <w:vAlign w:val="bottom"/>
          </w:tcPr>
          <w:p w14:paraId="6AC9FE18" w14:textId="77777777" w:rsidR="00BD1E7B" w:rsidRDefault="00BD1E7B" w:rsidP="006E3580">
            <w:pPr>
              <w:spacing w:after="0"/>
              <w:jc w:val="center"/>
              <w:rPr>
                <w:color w:val="000000"/>
              </w:rPr>
            </w:pPr>
            <w:r>
              <w:rPr>
                <w:color w:val="000000"/>
              </w:rPr>
              <w:t>17,96a</w:t>
            </w:r>
          </w:p>
        </w:tc>
      </w:tr>
      <w:tr w:rsidR="00BD1E7B" w14:paraId="0D0BCB2D" w14:textId="77777777" w:rsidTr="006E3580">
        <w:tc>
          <w:tcPr>
            <w:tcW w:w="1449" w:type="dxa"/>
          </w:tcPr>
          <w:p w14:paraId="5D1A6CA0" w14:textId="77777777" w:rsidR="00BD1E7B" w:rsidRPr="00F6052A" w:rsidRDefault="00BD1E7B" w:rsidP="00701639">
            <w:pPr>
              <w:spacing w:after="0"/>
              <w:jc w:val="center"/>
              <w:rPr>
                <w:rFonts w:ascii="Arial" w:hAnsi="Arial" w:cs="Arial"/>
                <w:sz w:val="20"/>
                <w:szCs w:val="20"/>
              </w:rPr>
            </w:pPr>
            <w:r w:rsidRPr="00F6052A">
              <w:rPr>
                <w:rFonts w:ascii="Arial" w:hAnsi="Arial" w:cs="Arial"/>
                <w:sz w:val="20"/>
                <w:szCs w:val="20"/>
              </w:rPr>
              <w:t>3-4</w:t>
            </w:r>
          </w:p>
        </w:tc>
        <w:tc>
          <w:tcPr>
            <w:tcW w:w="1350" w:type="dxa"/>
          </w:tcPr>
          <w:p w14:paraId="59C630DB"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42,86a</w:t>
            </w:r>
          </w:p>
        </w:tc>
        <w:tc>
          <w:tcPr>
            <w:tcW w:w="1350" w:type="dxa"/>
          </w:tcPr>
          <w:p w14:paraId="234D2FA1"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6,27</w:t>
            </w:r>
            <w:r w:rsidR="00D025F3">
              <w:rPr>
                <w:rFonts w:ascii="Arial" w:hAnsi="Arial" w:cs="Arial"/>
                <w:sz w:val="20"/>
                <w:szCs w:val="20"/>
              </w:rPr>
              <w:t>a</w:t>
            </w:r>
          </w:p>
        </w:tc>
        <w:tc>
          <w:tcPr>
            <w:tcW w:w="1350" w:type="dxa"/>
          </w:tcPr>
          <w:p w14:paraId="632906CF"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0,86bc</w:t>
            </w:r>
          </w:p>
        </w:tc>
        <w:tc>
          <w:tcPr>
            <w:tcW w:w="1350" w:type="dxa"/>
            <w:vAlign w:val="bottom"/>
          </w:tcPr>
          <w:p w14:paraId="37F70C71" w14:textId="77777777" w:rsidR="00BD1E7B" w:rsidRDefault="00BD1E7B" w:rsidP="00701639">
            <w:pPr>
              <w:spacing w:after="0" w:line="240" w:lineRule="auto"/>
              <w:jc w:val="center"/>
              <w:rPr>
                <w:color w:val="000000"/>
              </w:rPr>
            </w:pPr>
            <w:r>
              <w:rPr>
                <w:color w:val="000000"/>
              </w:rPr>
              <w:t>0,783ab</w:t>
            </w:r>
          </w:p>
        </w:tc>
        <w:tc>
          <w:tcPr>
            <w:tcW w:w="1350" w:type="dxa"/>
            <w:vAlign w:val="bottom"/>
          </w:tcPr>
          <w:p w14:paraId="1BA50B58" w14:textId="77777777" w:rsidR="00BD1E7B" w:rsidRPr="00F6052A" w:rsidRDefault="00BD1E7B" w:rsidP="00701639">
            <w:pPr>
              <w:autoSpaceDE w:val="0"/>
              <w:autoSpaceDN w:val="0"/>
              <w:adjustRightInd w:val="0"/>
              <w:spacing w:after="0"/>
              <w:jc w:val="center"/>
              <w:rPr>
                <w:rFonts w:ascii="Arial" w:hAnsi="Arial" w:cs="Arial"/>
                <w:sz w:val="20"/>
                <w:szCs w:val="20"/>
              </w:rPr>
            </w:pPr>
            <w:r>
              <w:rPr>
                <w:color w:val="000000"/>
              </w:rPr>
              <w:t>0,179b</w:t>
            </w:r>
          </w:p>
        </w:tc>
        <w:tc>
          <w:tcPr>
            <w:tcW w:w="1350" w:type="dxa"/>
            <w:vAlign w:val="bottom"/>
          </w:tcPr>
          <w:p w14:paraId="25B0DC9A" w14:textId="77777777" w:rsidR="00BD1E7B" w:rsidRDefault="00BD1E7B" w:rsidP="006E3580">
            <w:pPr>
              <w:spacing w:after="0"/>
              <w:jc w:val="center"/>
              <w:rPr>
                <w:color w:val="000000"/>
              </w:rPr>
            </w:pPr>
            <w:r>
              <w:rPr>
                <w:color w:val="000000"/>
              </w:rPr>
              <w:t>18,25a</w:t>
            </w:r>
          </w:p>
        </w:tc>
      </w:tr>
      <w:tr w:rsidR="00BD1E7B" w14:paraId="0FA4B327" w14:textId="77777777" w:rsidTr="006E3580">
        <w:tc>
          <w:tcPr>
            <w:tcW w:w="1449" w:type="dxa"/>
          </w:tcPr>
          <w:p w14:paraId="187E3EEA" w14:textId="77777777" w:rsidR="00BD1E7B" w:rsidRPr="00F6052A" w:rsidRDefault="00BD1E7B" w:rsidP="00701639">
            <w:pPr>
              <w:spacing w:after="0"/>
              <w:jc w:val="center"/>
              <w:rPr>
                <w:rFonts w:ascii="Arial" w:hAnsi="Arial" w:cs="Arial"/>
                <w:sz w:val="20"/>
                <w:szCs w:val="20"/>
              </w:rPr>
            </w:pPr>
            <w:r w:rsidRPr="00F6052A">
              <w:rPr>
                <w:rFonts w:ascii="Arial" w:hAnsi="Arial" w:cs="Arial"/>
                <w:sz w:val="20"/>
                <w:szCs w:val="20"/>
              </w:rPr>
              <w:t>4-5</w:t>
            </w:r>
          </w:p>
        </w:tc>
        <w:tc>
          <w:tcPr>
            <w:tcW w:w="1350" w:type="dxa"/>
          </w:tcPr>
          <w:p w14:paraId="3E404803"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41,73a</w:t>
            </w:r>
          </w:p>
        </w:tc>
        <w:tc>
          <w:tcPr>
            <w:tcW w:w="1350" w:type="dxa"/>
          </w:tcPr>
          <w:p w14:paraId="43176CFD"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6,15</w:t>
            </w:r>
            <w:r w:rsidR="00D025F3">
              <w:rPr>
                <w:rFonts w:ascii="Arial" w:hAnsi="Arial" w:cs="Arial"/>
                <w:sz w:val="20"/>
                <w:szCs w:val="20"/>
              </w:rPr>
              <w:t>a</w:t>
            </w:r>
          </w:p>
        </w:tc>
        <w:tc>
          <w:tcPr>
            <w:tcW w:w="1350" w:type="dxa"/>
          </w:tcPr>
          <w:p w14:paraId="74BCEDD7"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1,28b</w:t>
            </w:r>
          </w:p>
        </w:tc>
        <w:tc>
          <w:tcPr>
            <w:tcW w:w="1350" w:type="dxa"/>
            <w:vAlign w:val="bottom"/>
          </w:tcPr>
          <w:p w14:paraId="0EFD3956" w14:textId="77777777" w:rsidR="00BD1E7B" w:rsidRDefault="00BD1E7B" w:rsidP="00701639">
            <w:pPr>
              <w:spacing w:after="0" w:line="240" w:lineRule="auto"/>
              <w:jc w:val="center"/>
              <w:rPr>
                <w:color w:val="000000"/>
              </w:rPr>
            </w:pPr>
            <w:r>
              <w:rPr>
                <w:color w:val="000000"/>
              </w:rPr>
              <w:t>0,989a</w:t>
            </w:r>
          </w:p>
        </w:tc>
        <w:tc>
          <w:tcPr>
            <w:tcW w:w="1350" w:type="dxa"/>
            <w:vAlign w:val="bottom"/>
          </w:tcPr>
          <w:p w14:paraId="238D3ED5" w14:textId="77777777" w:rsidR="00BD1E7B" w:rsidRPr="00F6052A" w:rsidRDefault="00BD1E7B" w:rsidP="00701639">
            <w:pPr>
              <w:autoSpaceDE w:val="0"/>
              <w:autoSpaceDN w:val="0"/>
              <w:adjustRightInd w:val="0"/>
              <w:spacing w:after="0"/>
              <w:jc w:val="center"/>
              <w:rPr>
                <w:rFonts w:ascii="Arial" w:hAnsi="Arial" w:cs="Arial"/>
                <w:sz w:val="20"/>
                <w:szCs w:val="20"/>
              </w:rPr>
            </w:pPr>
            <w:r>
              <w:rPr>
                <w:color w:val="000000"/>
              </w:rPr>
              <w:t>0,129c</w:t>
            </w:r>
          </w:p>
        </w:tc>
        <w:tc>
          <w:tcPr>
            <w:tcW w:w="1350" w:type="dxa"/>
            <w:vAlign w:val="bottom"/>
          </w:tcPr>
          <w:p w14:paraId="7CB039C2" w14:textId="77777777" w:rsidR="00BD1E7B" w:rsidRDefault="00BD1E7B" w:rsidP="006E3580">
            <w:pPr>
              <w:spacing w:after="0"/>
              <w:jc w:val="center"/>
              <w:rPr>
                <w:color w:val="000000"/>
              </w:rPr>
            </w:pPr>
            <w:r>
              <w:rPr>
                <w:color w:val="000000"/>
              </w:rPr>
              <w:t>17,66a</w:t>
            </w:r>
          </w:p>
        </w:tc>
      </w:tr>
      <w:tr w:rsidR="00BD1E7B" w14:paraId="0246E12D" w14:textId="77777777" w:rsidTr="006E3580">
        <w:tc>
          <w:tcPr>
            <w:tcW w:w="1449" w:type="dxa"/>
            <w:tcBorders>
              <w:bottom w:val="single" w:sz="4" w:space="0" w:color="auto"/>
            </w:tcBorders>
          </w:tcPr>
          <w:p w14:paraId="3C799365" w14:textId="77777777" w:rsidR="00BD1E7B" w:rsidRPr="00F6052A" w:rsidRDefault="00BD1E7B" w:rsidP="00701639">
            <w:pPr>
              <w:spacing w:after="0"/>
              <w:jc w:val="center"/>
              <w:rPr>
                <w:rFonts w:ascii="Arial" w:hAnsi="Arial" w:cs="Arial"/>
                <w:sz w:val="20"/>
                <w:szCs w:val="20"/>
              </w:rPr>
            </w:pPr>
            <w:r w:rsidRPr="00F6052A">
              <w:rPr>
                <w:rFonts w:ascii="Arial" w:hAnsi="Arial" w:cs="Arial"/>
                <w:sz w:val="20"/>
                <w:szCs w:val="20"/>
              </w:rPr>
              <w:t>5-6</w:t>
            </w:r>
          </w:p>
        </w:tc>
        <w:tc>
          <w:tcPr>
            <w:tcW w:w="1350" w:type="dxa"/>
            <w:tcBorders>
              <w:bottom w:val="single" w:sz="4" w:space="0" w:color="auto"/>
            </w:tcBorders>
          </w:tcPr>
          <w:p w14:paraId="1F185453"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41,96a</w:t>
            </w:r>
          </w:p>
        </w:tc>
        <w:tc>
          <w:tcPr>
            <w:tcW w:w="1350" w:type="dxa"/>
            <w:tcBorders>
              <w:bottom w:val="single" w:sz="4" w:space="0" w:color="auto"/>
            </w:tcBorders>
          </w:tcPr>
          <w:p w14:paraId="0367A456"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6,22</w:t>
            </w:r>
            <w:r w:rsidR="00D025F3">
              <w:rPr>
                <w:rFonts w:ascii="Arial" w:hAnsi="Arial" w:cs="Arial"/>
                <w:sz w:val="20"/>
                <w:szCs w:val="20"/>
              </w:rPr>
              <w:t>a</w:t>
            </w:r>
          </w:p>
        </w:tc>
        <w:tc>
          <w:tcPr>
            <w:tcW w:w="1350" w:type="dxa"/>
            <w:tcBorders>
              <w:bottom w:val="single" w:sz="4" w:space="0" w:color="auto"/>
            </w:tcBorders>
          </w:tcPr>
          <w:p w14:paraId="3A1822DA" w14:textId="77777777" w:rsidR="00BD1E7B" w:rsidRPr="00F6052A" w:rsidRDefault="00BD1E7B" w:rsidP="00701639">
            <w:pPr>
              <w:autoSpaceDE w:val="0"/>
              <w:autoSpaceDN w:val="0"/>
              <w:adjustRightInd w:val="0"/>
              <w:spacing w:after="0"/>
              <w:jc w:val="center"/>
              <w:rPr>
                <w:rFonts w:ascii="Arial" w:hAnsi="Arial" w:cs="Arial"/>
                <w:sz w:val="20"/>
                <w:szCs w:val="20"/>
              </w:rPr>
            </w:pPr>
            <w:r w:rsidRPr="00F6052A">
              <w:rPr>
                <w:rFonts w:ascii="Arial" w:hAnsi="Arial" w:cs="Arial"/>
                <w:sz w:val="20"/>
                <w:szCs w:val="20"/>
              </w:rPr>
              <w:t>1,39b</w:t>
            </w:r>
          </w:p>
        </w:tc>
        <w:tc>
          <w:tcPr>
            <w:tcW w:w="1350" w:type="dxa"/>
            <w:tcBorders>
              <w:bottom w:val="single" w:sz="4" w:space="0" w:color="auto"/>
            </w:tcBorders>
            <w:vAlign w:val="bottom"/>
          </w:tcPr>
          <w:p w14:paraId="4AFDD418" w14:textId="77777777" w:rsidR="00BD1E7B" w:rsidRDefault="00BD1E7B" w:rsidP="00701639">
            <w:pPr>
              <w:spacing w:after="0" w:line="240" w:lineRule="auto"/>
              <w:jc w:val="center"/>
              <w:rPr>
                <w:color w:val="000000"/>
              </w:rPr>
            </w:pPr>
            <w:r>
              <w:rPr>
                <w:color w:val="000000"/>
              </w:rPr>
              <w:t>0,862a</w:t>
            </w:r>
          </w:p>
        </w:tc>
        <w:tc>
          <w:tcPr>
            <w:tcW w:w="1350" w:type="dxa"/>
            <w:tcBorders>
              <w:bottom w:val="single" w:sz="4" w:space="0" w:color="auto"/>
            </w:tcBorders>
            <w:vAlign w:val="bottom"/>
          </w:tcPr>
          <w:p w14:paraId="06BE80D4" w14:textId="77777777" w:rsidR="00BD1E7B" w:rsidRPr="00F6052A" w:rsidRDefault="00BD1E7B" w:rsidP="00701639">
            <w:pPr>
              <w:autoSpaceDE w:val="0"/>
              <w:autoSpaceDN w:val="0"/>
              <w:adjustRightInd w:val="0"/>
              <w:spacing w:after="0"/>
              <w:jc w:val="center"/>
              <w:rPr>
                <w:rFonts w:ascii="Arial" w:hAnsi="Arial" w:cs="Arial"/>
                <w:sz w:val="20"/>
                <w:szCs w:val="20"/>
              </w:rPr>
            </w:pPr>
            <w:r>
              <w:rPr>
                <w:color w:val="000000"/>
              </w:rPr>
              <w:t>0,121c</w:t>
            </w:r>
          </w:p>
        </w:tc>
        <w:tc>
          <w:tcPr>
            <w:tcW w:w="1350" w:type="dxa"/>
            <w:tcBorders>
              <w:bottom w:val="single" w:sz="4" w:space="0" w:color="auto"/>
            </w:tcBorders>
            <w:vAlign w:val="bottom"/>
          </w:tcPr>
          <w:p w14:paraId="5560EBE7" w14:textId="77777777" w:rsidR="00BD1E7B" w:rsidRDefault="00BD1E7B" w:rsidP="006E3580">
            <w:pPr>
              <w:spacing w:after="0"/>
              <w:jc w:val="center"/>
              <w:rPr>
                <w:color w:val="000000"/>
              </w:rPr>
            </w:pPr>
            <w:r>
              <w:rPr>
                <w:color w:val="000000"/>
              </w:rPr>
              <w:t>17,27a</w:t>
            </w:r>
          </w:p>
        </w:tc>
      </w:tr>
    </w:tbl>
    <w:p w14:paraId="7439302B" w14:textId="77777777" w:rsidR="00093A89" w:rsidRDefault="00093A89" w:rsidP="00701639">
      <w:pPr>
        <w:spacing w:after="0"/>
        <w:jc w:val="both"/>
        <w:rPr>
          <w:rFonts w:ascii="Arial" w:hAnsi="Arial" w:cs="Arial"/>
        </w:rPr>
      </w:pPr>
    </w:p>
    <w:p w14:paraId="50F9E3FF" w14:textId="77777777" w:rsidR="00093A89" w:rsidRDefault="00093A89" w:rsidP="00A77453">
      <w:pPr>
        <w:spacing w:after="0"/>
        <w:jc w:val="both"/>
      </w:pPr>
    </w:p>
    <w:p w14:paraId="1DACA0A7" w14:textId="77777777" w:rsidR="00093A89" w:rsidRPr="007B633C" w:rsidRDefault="00093A89" w:rsidP="00A77453">
      <w:pPr>
        <w:spacing w:after="0"/>
        <w:jc w:val="both"/>
        <w:rPr>
          <w:rFonts w:ascii="Arial" w:hAnsi="Arial" w:cs="Arial"/>
        </w:rPr>
      </w:pPr>
      <w:r w:rsidRPr="007B633C">
        <w:rPr>
          <w:rFonts w:ascii="Arial" w:hAnsi="Arial" w:cs="Arial"/>
        </w:rPr>
        <w:t>En la Tabla 1</w:t>
      </w:r>
      <w:r>
        <w:rPr>
          <w:rFonts w:ascii="Arial" w:hAnsi="Arial" w:cs="Arial"/>
        </w:rPr>
        <w:t>5</w:t>
      </w:r>
      <w:r w:rsidRPr="007B633C">
        <w:rPr>
          <w:rFonts w:ascii="Arial" w:hAnsi="Arial" w:cs="Arial"/>
        </w:rPr>
        <w:t xml:space="preserve"> se muestra la relación</w:t>
      </w:r>
      <w:r w:rsidR="009252BB">
        <w:rPr>
          <w:rFonts w:ascii="Arial" w:hAnsi="Arial" w:cs="Arial"/>
        </w:rPr>
        <w:t xml:space="preserve"> de peso</w:t>
      </w:r>
      <w:r w:rsidRPr="007B633C">
        <w:rPr>
          <w:rFonts w:ascii="Arial" w:hAnsi="Arial" w:cs="Arial"/>
        </w:rPr>
        <w:t xml:space="preserve"> entre madera y finos en las plantas de </w:t>
      </w:r>
      <w:r w:rsidRPr="007B633C">
        <w:rPr>
          <w:rFonts w:ascii="Arial" w:hAnsi="Arial" w:cs="Arial"/>
          <w:i/>
        </w:rPr>
        <w:t>Tamarix africana</w:t>
      </w:r>
      <w:r w:rsidRPr="007B633C">
        <w:rPr>
          <w:rFonts w:ascii="Arial" w:hAnsi="Arial" w:cs="Arial"/>
        </w:rPr>
        <w:t xml:space="preserve"> L. Esta relación debe ser usada para la corrección de los contenidos de N y Cl si se desea que sus valores no sobrepasen un determinado nivel.</w:t>
      </w:r>
    </w:p>
    <w:p w14:paraId="029BF98B" w14:textId="77777777" w:rsidR="00093A89" w:rsidRDefault="00093A89" w:rsidP="00A77453">
      <w:pPr>
        <w:spacing w:after="0"/>
        <w:jc w:val="both"/>
      </w:pPr>
    </w:p>
    <w:p w14:paraId="34C0F8ED" w14:textId="77777777" w:rsidR="00093A89" w:rsidRDefault="00093A89" w:rsidP="0027667A">
      <w:pPr>
        <w:pStyle w:val="Epgrafe"/>
        <w:keepNext/>
        <w:jc w:val="center"/>
      </w:pPr>
      <w:bookmarkStart w:id="92" w:name="_Toc282421502"/>
      <w:r>
        <w:t xml:space="preserve">Tabla </w:t>
      </w:r>
      <w:r w:rsidR="002E68F1">
        <w:fldChar w:fldCharType="begin"/>
      </w:r>
      <w:r w:rsidR="00DF75AD">
        <w:instrText xml:space="preserve"> SEQ Tabla \* ARABIC </w:instrText>
      </w:r>
      <w:r w:rsidR="002E68F1">
        <w:fldChar w:fldCharType="separate"/>
      </w:r>
      <w:r w:rsidR="006324AC">
        <w:rPr>
          <w:noProof/>
        </w:rPr>
        <w:t>15</w:t>
      </w:r>
      <w:r w:rsidR="002E68F1">
        <w:rPr>
          <w:noProof/>
        </w:rPr>
        <w:fldChar w:fldCharType="end"/>
      </w:r>
      <w:r>
        <w:t xml:space="preserve">. </w:t>
      </w:r>
      <w:r w:rsidRPr="00A8545D">
        <w:t xml:space="preserve">Porcentajes </w:t>
      </w:r>
      <w:r w:rsidR="009252BB">
        <w:t xml:space="preserve">de peso </w:t>
      </w:r>
      <w:r w:rsidRPr="00A8545D">
        <w:t xml:space="preserve">de madera y finos (hojas) </w:t>
      </w:r>
      <w:r w:rsidRPr="00F20A29">
        <w:rPr>
          <w:caps w:val="0"/>
        </w:rPr>
        <w:t>Tamarix africana</w:t>
      </w:r>
      <w:r w:rsidRPr="00A8545D">
        <w:t xml:space="preserve"> L. en base seca.</w:t>
      </w:r>
      <w:bookmarkEnd w:id="92"/>
    </w:p>
    <w:tbl>
      <w:tblPr>
        <w:tblW w:w="0" w:type="auto"/>
        <w:jc w:val="center"/>
        <w:tblInd w:w="-824" w:type="dxa"/>
        <w:tblBorders>
          <w:bottom w:val="single" w:sz="4" w:space="0" w:color="auto"/>
        </w:tblBorders>
        <w:tblLayout w:type="fixed"/>
        <w:tblCellMar>
          <w:left w:w="40" w:type="dxa"/>
          <w:right w:w="40" w:type="dxa"/>
        </w:tblCellMar>
        <w:tblLook w:val="0000" w:firstRow="0" w:lastRow="0" w:firstColumn="0" w:lastColumn="0" w:noHBand="0" w:noVBand="0"/>
      </w:tblPr>
      <w:tblGrid>
        <w:gridCol w:w="2948"/>
        <w:gridCol w:w="1626"/>
        <w:gridCol w:w="1626"/>
      </w:tblGrid>
      <w:tr w:rsidR="00093A89" w:rsidRPr="007B633C" w14:paraId="23CE937E" w14:textId="77777777" w:rsidTr="007B633C">
        <w:trPr>
          <w:jc w:val="center"/>
        </w:trPr>
        <w:tc>
          <w:tcPr>
            <w:tcW w:w="2948" w:type="dxa"/>
            <w:tcBorders>
              <w:top w:val="single" w:sz="4" w:space="0" w:color="auto"/>
              <w:bottom w:val="single" w:sz="4" w:space="0" w:color="auto"/>
            </w:tcBorders>
          </w:tcPr>
          <w:p w14:paraId="6A1A751D" w14:textId="77777777" w:rsidR="00093A89" w:rsidRPr="007B633C" w:rsidRDefault="00093A89" w:rsidP="007B633C">
            <w:pPr>
              <w:autoSpaceDE w:val="0"/>
              <w:autoSpaceDN w:val="0"/>
              <w:adjustRightInd w:val="0"/>
              <w:spacing w:after="0"/>
              <w:rPr>
                <w:rFonts w:ascii="Arial" w:hAnsi="Arial" w:cs="Arial"/>
                <w:sz w:val="20"/>
                <w:szCs w:val="18"/>
              </w:rPr>
            </w:pPr>
          </w:p>
        </w:tc>
        <w:tc>
          <w:tcPr>
            <w:tcW w:w="1626" w:type="dxa"/>
            <w:tcBorders>
              <w:top w:val="single" w:sz="4" w:space="0" w:color="auto"/>
              <w:bottom w:val="single" w:sz="4" w:space="0" w:color="auto"/>
            </w:tcBorders>
          </w:tcPr>
          <w:p w14:paraId="140BC24A" w14:textId="77777777" w:rsidR="00093A89" w:rsidRPr="007B633C" w:rsidRDefault="00093A89" w:rsidP="007B633C">
            <w:pPr>
              <w:autoSpaceDE w:val="0"/>
              <w:autoSpaceDN w:val="0"/>
              <w:adjustRightInd w:val="0"/>
              <w:spacing w:after="0"/>
              <w:jc w:val="center"/>
              <w:rPr>
                <w:rFonts w:ascii="Arial" w:hAnsi="Arial" w:cs="Arial"/>
                <w:sz w:val="20"/>
                <w:szCs w:val="18"/>
              </w:rPr>
            </w:pPr>
            <w:r w:rsidRPr="007B633C">
              <w:rPr>
                <w:rFonts w:ascii="Arial" w:hAnsi="Arial" w:cs="Arial"/>
                <w:iCs/>
                <w:sz w:val="20"/>
                <w:szCs w:val="18"/>
              </w:rPr>
              <w:t>% Madera</w:t>
            </w:r>
          </w:p>
        </w:tc>
        <w:tc>
          <w:tcPr>
            <w:tcW w:w="1626" w:type="dxa"/>
            <w:tcBorders>
              <w:top w:val="single" w:sz="4" w:space="0" w:color="auto"/>
              <w:bottom w:val="single" w:sz="4" w:space="0" w:color="auto"/>
            </w:tcBorders>
          </w:tcPr>
          <w:p w14:paraId="222941D0" w14:textId="77777777" w:rsidR="00093A89" w:rsidRPr="007B633C" w:rsidRDefault="00093A89" w:rsidP="007B633C">
            <w:pPr>
              <w:autoSpaceDE w:val="0"/>
              <w:autoSpaceDN w:val="0"/>
              <w:adjustRightInd w:val="0"/>
              <w:spacing w:after="0"/>
              <w:jc w:val="center"/>
              <w:rPr>
                <w:rFonts w:ascii="Arial" w:hAnsi="Arial" w:cs="Arial"/>
                <w:sz w:val="20"/>
                <w:szCs w:val="18"/>
              </w:rPr>
            </w:pPr>
            <w:r w:rsidRPr="007B633C">
              <w:rPr>
                <w:rFonts w:ascii="Arial" w:hAnsi="Arial" w:cs="Arial"/>
                <w:iCs/>
                <w:sz w:val="20"/>
                <w:szCs w:val="18"/>
              </w:rPr>
              <w:t>% Finos</w:t>
            </w:r>
          </w:p>
        </w:tc>
      </w:tr>
      <w:tr w:rsidR="00093A89" w:rsidRPr="007B633C" w14:paraId="00B6EB70" w14:textId="77777777" w:rsidTr="007B633C">
        <w:trPr>
          <w:jc w:val="center"/>
        </w:trPr>
        <w:tc>
          <w:tcPr>
            <w:tcW w:w="2948" w:type="dxa"/>
            <w:tcBorders>
              <w:top w:val="single" w:sz="4" w:space="0" w:color="auto"/>
            </w:tcBorders>
          </w:tcPr>
          <w:p w14:paraId="46FD14D3" w14:textId="77777777" w:rsidR="00093A89" w:rsidRPr="007B633C" w:rsidRDefault="00093A89" w:rsidP="007B633C">
            <w:pPr>
              <w:autoSpaceDE w:val="0"/>
              <w:autoSpaceDN w:val="0"/>
              <w:adjustRightInd w:val="0"/>
              <w:spacing w:after="0"/>
              <w:rPr>
                <w:rFonts w:ascii="Arial" w:hAnsi="Arial" w:cs="Arial"/>
                <w:sz w:val="20"/>
                <w:szCs w:val="18"/>
              </w:rPr>
            </w:pPr>
            <w:r w:rsidRPr="007B633C">
              <w:rPr>
                <w:rFonts w:ascii="Arial" w:hAnsi="Arial" w:cs="Arial"/>
                <w:sz w:val="20"/>
                <w:szCs w:val="18"/>
              </w:rPr>
              <w:t>Recuento</w:t>
            </w:r>
          </w:p>
        </w:tc>
        <w:tc>
          <w:tcPr>
            <w:tcW w:w="1626" w:type="dxa"/>
            <w:tcBorders>
              <w:top w:val="single" w:sz="4" w:space="0" w:color="auto"/>
            </w:tcBorders>
          </w:tcPr>
          <w:p w14:paraId="7614CA80" w14:textId="77777777" w:rsidR="00093A89" w:rsidRPr="007B633C" w:rsidRDefault="00093A89" w:rsidP="007B633C">
            <w:pPr>
              <w:autoSpaceDE w:val="0"/>
              <w:autoSpaceDN w:val="0"/>
              <w:adjustRightInd w:val="0"/>
              <w:spacing w:after="0"/>
              <w:jc w:val="center"/>
              <w:rPr>
                <w:rFonts w:ascii="Arial" w:hAnsi="Arial" w:cs="Arial"/>
                <w:sz w:val="20"/>
                <w:szCs w:val="18"/>
              </w:rPr>
            </w:pPr>
            <w:r w:rsidRPr="007B633C">
              <w:rPr>
                <w:rFonts w:ascii="Arial" w:hAnsi="Arial" w:cs="Arial"/>
                <w:sz w:val="20"/>
                <w:szCs w:val="18"/>
              </w:rPr>
              <w:t>14</w:t>
            </w:r>
          </w:p>
        </w:tc>
        <w:tc>
          <w:tcPr>
            <w:tcW w:w="1626" w:type="dxa"/>
            <w:tcBorders>
              <w:top w:val="single" w:sz="4" w:space="0" w:color="auto"/>
            </w:tcBorders>
          </w:tcPr>
          <w:p w14:paraId="16A98744" w14:textId="77777777" w:rsidR="00093A89" w:rsidRPr="007B633C" w:rsidRDefault="00093A89" w:rsidP="007B633C">
            <w:pPr>
              <w:autoSpaceDE w:val="0"/>
              <w:autoSpaceDN w:val="0"/>
              <w:adjustRightInd w:val="0"/>
              <w:spacing w:after="0"/>
              <w:jc w:val="center"/>
              <w:rPr>
                <w:rFonts w:ascii="Arial" w:hAnsi="Arial" w:cs="Arial"/>
                <w:sz w:val="20"/>
                <w:szCs w:val="18"/>
              </w:rPr>
            </w:pPr>
            <w:r w:rsidRPr="007B633C">
              <w:rPr>
                <w:rFonts w:ascii="Arial" w:hAnsi="Arial" w:cs="Arial"/>
                <w:sz w:val="20"/>
                <w:szCs w:val="18"/>
              </w:rPr>
              <w:t>14</w:t>
            </w:r>
          </w:p>
        </w:tc>
      </w:tr>
      <w:tr w:rsidR="00093A89" w:rsidRPr="007B633C" w14:paraId="52F812FB" w14:textId="77777777" w:rsidTr="007B633C">
        <w:trPr>
          <w:jc w:val="center"/>
        </w:trPr>
        <w:tc>
          <w:tcPr>
            <w:tcW w:w="2948" w:type="dxa"/>
          </w:tcPr>
          <w:p w14:paraId="0472CFDA" w14:textId="77777777" w:rsidR="00093A89" w:rsidRPr="007B633C" w:rsidRDefault="00093A89" w:rsidP="007B633C">
            <w:pPr>
              <w:autoSpaceDE w:val="0"/>
              <w:autoSpaceDN w:val="0"/>
              <w:adjustRightInd w:val="0"/>
              <w:spacing w:after="0"/>
              <w:rPr>
                <w:rFonts w:ascii="Arial" w:hAnsi="Arial" w:cs="Arial"/>
                <w:sz w:val="20"/>
                <w:szCs w:val="18"/>
              </w:rPr>
            </w:pPr>
            <w:r w:rsidRPr="007B633C">
              <w:rPr>
                <w:rFonts w:ascii="Arial" w:hAnsi="Arial" w:cs="Arial"/>
                <w:sz w:val="20"/>
                <w:szCs w:val="18"/>
              </w:rPr>
              <w:t>Promedio</w:t>
            </w:r>
          </w:p>
        </w:tc>
        <w:tc>
          <w:tcPr>
            <w:tcW w:w="1626" w:type="dxa"/>
          </w:tcPr>
          <w:p w14:paraId="439C9F76" w14:textId="77777777" w:rsidR="00093A89" w:rsidRPr="007B633C" w:rsidRDefault="00093A89" w:rsidP="007B633C">
            <w:pPr>
              <w:autoSpaceDE w:val="0"/>
              <w:autoSpaceDN w:val="0"/>
              <w:adjustRightInd w:val="0"/>
              <w:spacing w:after="0"/>
              <w:jc w:val="center"/>
              <w:rPr>
                <w:rFonts w:ascii="Arial" w:hAnsi="Arial" w:cs="Arial"/>
                <w:sz w:val="20"/>
                <w:szCs w:val="18"/>
              </w:rPr>
            </w:pPr>
            <w:r w:rsidRPr="007B633C">
              <w:rPr>
                <w:rFonts w:ascii="Arial" w:hAnsi="Arial" w:cs="Arial"/>
                <w:sz w:val="20"/>
                <w:szCs w:val="18"/>
              </w:rPr>
              <w:t>35,51</w:t>
            </w:r>
          </w:p>
        </w:tc>
        <w:tc>
          <w:tcPr>
            <w:tcW w:w="1626" w:type="dxa"/>
          </w:tcPr>
          <w:p w14:paraId="6A9E38DB" w14:textId="77777777" w:rsidR="00093A89" w:rsidRPr="007B633C" w:rsidRDefault="00093A89" w:rsidP="007B633C">
            <w:pPr>
              <w:autoSpaceDE w:val="0"/>
              <w:autoSpaceDN w:val="0"/>
              <w:adjustRightInd w:val="0"/>
              <w:spacing w:after="0"/>
              <w:jc w:val="center"/>
              <w:rPr>
                <w:rFonts w:ascii="Arial" w:hAnsi="Arial" w:cs="Arial"/>
                <w:sz w:val="20"/>
                <w:szCs w:val="18"/>
              </w:rPr>
            </w:pPr>
            <w:r>
              <w:rPr>
                <w:rFonts w:ascii="Arial" w:hAnsi="Arial" w:cs="Arial"/>
                <w:sz w:val="20"/>
                <w:szCs w:val="18"/>
              </w:rPr>
              <w:t>64,48</w:t>
            </w:r>
          </w:p>
        </w:tc>
      </w:tr>
      <w:tr w:rsidR="00093A89" w:rsidRPr="007B633C" w14:paraId="389C1BB9" w14:textId="77777777" w:rsidTr="007B633C">
        <w:trPr>
          <w:jc w:val="center"/>
        </w:trPr>
        <w:tc>
          <w:tcPr>
            <w:tcW w:w="2948" w:type="dxa"/>
          </w:tcPr>
          <w:p w14:paraId="11FD16D4" w14:textId="77777777" w:rsidR="00093A89" w:rsidRPr="007B633C" w:rsidRDefault="00093A89" w:rsidP="007B633C">
            <w:pPr>
              <w:autoSpaceDE w:val="0"/>
              <w:autoSpaceDN w:val="0"/>
              <w:adjustRightInd w:val="0"/>
              <w:spacing w:after="0"/>
              <w:rPr>
                <w:rFonts w:ascii="Arial" w:hAnsi="Arial" w:cs="Arial"/>
                <w:sz w:val="20"/>
                <w:szCs w:val="18"/>
              </w:rPr>
            </w:pPr>
            <w:r w:rsidRPr="007B633C">
              <w:rPr>
                <w:rFonts w:ascii="Arial" w:hAnsi="Arial" w:cs="Arial"/>
                <w:sz w:val="20"/>
                <w:szCs w:val="18"/>
              </w:rPr>
              <w:t>Desviación Estándar</w:t>
            </w:r>
          </w:p>
        </w:tc>
        <w:tc>
          <w:tcPr>
            <w:tcW w:w="1626" w:type="dxa"/>
          </w:tcPr>
          <w:p w14:paraId="35618F38" w14:textId="77777777" w:rsidR="00093A89" w:rsidRPr="007B633C" w:rsidRDefault="00093A89" w:rsidP="007B633C">
            <w:pPr>
              <w:autoSpaceDE w:val="0"/>
              <w:autoSpaceDN w:val="0"/>
              <w:adjustRightInd w:val="0"/>
              <w:spacing w:after="0"/>
              <w:jc w:val="center"/>
              <w:rPr>
                <w:rFonts w:ascii="Arial" w:hAnsi="Arial" w:cs="Arial"/>
                <w:sz w:val="20"/>
                <w:szCs w:val="18"/>
              </w:rPr>
            </w:pPr>
            <w:r w:rsidRPr="007B633C">
              <w:rPr>
                <w:rFonts w:ascii="Arial" w:hAnsi="Arial" w:cs="Arial"/>
                <w:sz w:val="20"/>
                <w:szCs w:val="18"/>
              </w:rPr>
              <w:t>8,98</w:t>
            </w:r>
          </w:p>
        </w:tc>
        <w:tc>
          <w:tcPr>
            <w:tcW w:w="1626" w:type="dxa"/>
          </w:tcPr>
          <w:p w14:paraId="7AC026C4" w14:textId="77777777" w:rsidR="00093A89" w:rsidRPr="007B633C" w:rsidRDefault="00093A89" w:rsidP="007B633C">
            <w:pPr>
              <w:autoSpaceDE w:val="0"/>
              <w:autoSpaceDN w:val="0"/>
              <w:adjustRightInd w:val="0"/>
              <w:spacing w:after="0"/>
              <w:jc w:val="center"/>
              <w:rPr>
                <w:rFonts w:ascii="Arial" w:hAnsi="Arial" w:cs="Arial"/>
                <w:sz w:val="20"/>
                <w:szCs w:val="18"/>
              </w:rPr>
            </w:pPr>
            <w:r>
              <w:rPr>
                <w:rFonts w:ascii="Arial" w:hAnsi="Arial" w:cs="Arial"/>
                <w:sz w:val="20"/>
                <w:szCs w:val="18"/>
              </w:rPr>
              <w:t>8,99</w:t>
            </w:r>
          </w:p>
        </w:tc>
      </w:tr>
      <w:tr w:rsidR="00093A89" w:rsidRPr="007B633C" w14:paraId="361FFDBA" w14:textId="77777777" w:rsidTr="007B633C">
        <w:trPr>
          <w:jc w:val="center"/>
        </w:trPr>
        <w:tc>
          <w:tcPr>
            <w:tcW w:w="2948" w:type="dxa"/>
          </w:tcPr>
          <w:p w14:paraId="57E05F0C" w14:textId="77777777" w:rsidR="00093A89" w:rsidRPr="007B633C" w:rsidRDefault="00093A89" w:rsidP="007B633C">
            <w:pPr>
              <w:autoSpaceDE w:val="0"/>
              <w:autoSpaceDN w:val="0"/>
              <w:adjustRightInd w:val="0"/>
              <w:spacing w:after="0"/>
              <w:rPr>
                <w:rFonts w:ascii="Arial" w:hAnsi="Arial" w:cs="Arial"/>
                <w:sz w:val="20"/>
                <w:szCs w:val="18"/>
              </w:rPr>
            </w:pPr>
            <w:r w:rsidRPr="007B633C">
              <w:rPr>
                <w:rFonts w:ascii="Arial" w:hAnsi="Arial" w:cs="Arial"/>
                <w:sz w:val="20"/>
                <w:szCs w:val="18"/>
              </w:rPr>
              <w:t>Coeficiente de Variación</w:t>
            </w:r>
          </w:p>
        </w:tc>
        <w:tc>
          <w:tcPr>
            <w:tcW w:w="1626" w:type="dxa"/>
          </w:tcPr>
          <w:p w14:paraId="55AB3D34" w14:textId="77777777" w:rsidR="00093A89" w:rsidRPr="007B633C" w:rsidRDefault="00093A89" w:rsidP="007B633C">
            <w:pPr>
              <w:autoSpaceDE w:val="0"/>
              <w:autoSpaceDN w:val="0"/>
              <w:adjustRightInd w:val="0"/>
              <w:spacing w:after="0"/>
              <w:jc w:val="center"/>
              <w:rPr>
                <w:rFonts w:ascii="Arial" w:hAnsi="Arial" w:cs="Arial"/>
                <w:sz w:val="20"/>
                <w:szCs w:val="18"/>
              </w:rPr>
            </w:pPr>
            <w:r>
              <w:rPr>
                <w:rFonts w:ascii="Arial" w:hAnsi="Arial" w:cs="Arial"/>
                <w:sz w:val="20"/>
                <w:szCs w:val="18"/>
              </w:rPr>
              <w:t>25,30</w:t>
            </w:r>
            <w:r w:rsidRPr="007B633C">
              <w:rPr>
                <w:rFonts w:ascii="Arial" w:hAnsi="Arial" w:cs="Arial"/>
                <w:sz w:val="20"/>
                <w:szCs w:val="18"/>
              </w:rPr>
              <w:t>%</w:t>
            </w:r>
          </w:p>
        </w:tc>
        <w:tc>
          <w:tcPr>
            <w:tcW w:w="1626" w:type="dxa"/>
          </w:tcPr>
          <w:p w14:paraId="2557D8AC" w14:textId="77777777" w:rsidR="00093A89" w:rsidRPr="007B633C" w:rsidRDefault="00093A89" w:rsidP="007B633C">
            <w:pPr>
              <w:autoSpaceDE w:val="0"/>
              <w:autoSpaceDN w:val="0"/>
              <w:adjustRightInd w:val="0"/>
              <w:spacing w:after="0"/>
              <w:jc w:val="center"/>
              <w:rPr>
                <w:rFonts w:ascii="Arial" w:hAnsi="Arial" w:cs="Arial"/>
                <w:sz w:val="20"/>
                <w:szCs w:val="18"/>
              </w:rPr>
            </w:pPr>
            <w:r>
              <w:rPr>
                <w:rFonts w:ascii="Arial" w:hAnsi="Arial" w:cs="Arial"/>
                <w:sz w:val="20"/>
                <w:szCs w:val="18"/>
              </w:rPr>
              <w:t>13,93</w:t>
            </w:r>
            <w:r w:rsidRPr="007B633C">
              <w:rPr>
                <w:rFonts w:ascii="Arial" w:hAnsi="Arial" w:cs="Arial"/>
                <w:sz w:val="20"/>
                <w:szCs w:val="18"/>
              </w:rPr>
              <w:t>%</w:t>
            </w:r>
          </w:p>
        </w:tc>
      </w:tr>
      <w:tr w:rsidR="00093A89" w:rsidRPr="007B633C" w14:paraId="0526E778" w14:textId="77777777" w:rsidTr="007B633C">
        <w:trPr>
          <w:jc w:val="center"/>
        </w:trPr>
        <w:tc>
          <w:tcPr>
            <w:tcW w:w="2948" w:type="dxa"/>
          </w:tcPr>
          <w:p w14:paraId="045587BD" w14:textId="77777777" w:rsidR="00093A89" w:rsidRPr="007B633C" w:rsidRDefault="00093A89" w:rsidP="007B633C">
            <w:pPr>
              <w:autoSpaceDE w:val="0"/>
              <w:autoSpaceDN w:val="0"/>
              <w:adjustRightInd w:val="0"/>
              <w:spacing w:after="0"/>
              <w:rPr>
                <w:rFonts w:ascii="Arial" w:hAnsi="Arial" w:cs="Arial"/>
                <w:sz w:val="20"/>
                <w:szCs w:val="18"/>
              </w:rPr>
            </w:pPr>
            <w:r w:rsidRPr="007B633C">
              <w:rPr>
                <w:rFonts w:ascii="Arial" w:hAnsi="Arial" w:cs="Arial"/>
                <w:sz w:val="20"/>
                <w:szCs w:val="18"/>
              </w:rPr>
              <w:t>Mínimo</w:t>
            </w:r>
          </w:p>
        </w:tc>
        <w:tc>
          <w:tcPr>
            <w:tcW w:w="1626" w:type="dxa"/>
          </w:tcPr>
          <w:p w14:paraId="604515DB" w14:textId="77777777" w:rsidR="00093A89" w:rsidRPr="007B633C" w:rsidRDefault="00093A89" w:rsidP="007B633C">
            <w:pPr>
              <w:autoSpaceDE w:val="0"/>
              <w:autoSpaceDN w:val="0"/>
              <w:adjustRightInd w:val="0"/>
              <w:spacing w:after="0"/>
              <w:jc w:val="center"/>
              <w:rPr>
                <w:rFonts w:ascii="Arial" w:hAnsi="Arial" w:cs="Arial"/>
                <w:sz w:val="20"/>
                <w:szCs w:val="18"/>
              </w:rPr>
            </w:pPr>
            <w:r w:rsidRPr="007B633C">
              <w:rPr>
                <w:rFonts w:ascii="Arial" w:hAnsi="Arial" w:cs="Arial"/>
                <w:sz w:val="20"/>
                <w:szCs w:val="18"/>
              </w:rPr>
              <w:t>23,05</w:t>
            </w:r>
          </w:p>
        </w:tc>
        <w:tc>
          <w:tcPr>
            <w:tcW w:w="1626" w:type="dxa"/>
          </w:tcPr>
          <w:p w14:paraId="5564553D" w14:textId="77777777" w:rsidR="00093A89" w:rsidRPr="007B633C" w:rsidRDefault="00093A89" w:rsidP="007B633C">
            <w:pPr>
              <w:autoSpaceDE w:val="0"/>
              <w:autoSpaceDN w:val="0"/>
              <w:adjustRightInd w:val="0"/>
              <w:spacing w:after="0"/>
              <w:jc w:val="center"/>
              <w:rPr>
                <w:rFonts w:ascii="Arial" w:hAnsi="Arial" w:cs="Arial"/>
                <w:sz w:val="20"/>
                <w:szCs w:val="18"/>
              </w:rPr>
            </w:pPr>
            <w:r>
              <w:rPr>
                <w:rFonts w:ascii="Arial" w:hAnsi="Arial" w:cs="Arial"/>
                <w:sz w:val="20"/>
                <w:szCs w:val="18"/>
              </w:rPr>
              <w:t>48,71</w:t>
            </w:r>
          </w:p>
        </w:tc>
      </w:tr>
      <w:tr w:rsidR="00093A89" w:rsidRPr="007B633C" w14:paraId="45C86E65" w14:textId="77777777" w:rsidTr="007B633C">
        <w:trPr>
          <w:jc w:val="center"/>
        </w:trPr>
        <w:tc>
          <w:tcPr>
            <w:tcW w:w="2948" w:type="dxa"/>
          </w:tcPr>
          <w:p w14:paraId="408AA60F" w14:textId="77777777" w:rsidR="00093A89" w:rsidRPr="007B633C" w:rsidRDefault="00093A89" w:rsidP="007B633C">
            <w:pPr>
              <w:autoSpaceDE w:val="0"/>
              <w:autoSpaceDN w:val="0"/>
              <w:adjustRightInd w:val="0"/>
              <w:spacing w:after="0"/>
              <w:rPr>
                <w:rFonts w:ascii="Arial" w:hAnsi="Arial" w:cs="Arial"/>
                <w:sz w:val="20"/>
                <w:szCs w:val="18"/>
              </w:rPr>
            </w:pPr>
            <w:r w:rsidRPr="007B633C">
              <w:rPr>
                <w:rFonts w:ascii="Arial" w:hAnsi="Arial" w:cs="Arial"/>
                <w:sz w:val="20"/>
                <w:szCs w:val="18"/>
              </w:rPr>
              <w:t>Máximo</w:t>
            </w:r>
          </w:p>
        </w:tc>
        <w:tc>
          <w:tcPr>
            <w:tcW w:w="1626" w:type="dxa"/>
          </w:tcPr>
          <w:p w14:paraId="22116185" w14:textId="77777777" w:rsidR="00093A89" w:rsidRPr="007B633C" w:rsidRDefault="00093A89" w:rsidP="007B633C">
            <w:pPr>
              <w:autoSpaceDE w:val="0"/>
              <w:autoSpaceDN w:val="0"/>
              <w:adjustRightInd w:val="0"/>
              <w:spacing w:after="0"/>
              <w:jc w:val="center"/>
              <w:rPr>
                <w:rFonts w:ascii="Arial" w:hAnsi="Arial" w:cs="Arial"/>
                <w:sz w:val="20"/>
                <w:szCs w:val="18"/>
              </w:rPr>
            </w:pPr>
            <w:r w:rsidRPr="007B633C">
              <w:rPr>
                <w:rFonts w:ascii="Arial" w:hAnsi="Arial" w:cs="Arial"/>
                <w:sz w:val="20"/>
                <w:szCs w:val="18"/>
              </w:rPr>
              <w:t>51,28</w:t>
            </w:r>
          </w:p>
        </w:tc>
        <w:tc>
          <w:tcPr>
            <w:tcW w:w="1626" w:type="dxa"/>
          </w:tcPr>
          <w:p w14:paraId="0FD6FD84" w14:textId="77777777" w:rsidR="00093A89" w:rsidRPr="007B633C" w:rsidRDefault="00093A89" w:rsidP="007B633C">
            <w:pPr>
              <w:autoSpaceDE w:val="0"/>
              <w:autoSpaceDN w:val="0"/>
              <w:adjustRightInd w:val="0"/>
              <w:spacing w:after="0"/>
              <w:jc w:val="center"/>
              <w:rPr>
                <w:rFonts w:ascii="Arial" w:hAnsi="Arial" w:cs="Arial"/>
                <w:sz w:val="20"/>
                <w:szCs w:val="18"/>
              </w:rPr>
            </w:pPr>
            <w:r>
              <w:rPr>
                <w:rFonts w:ascii="Arial" w:hAnsi="Arial" w:cs="Arial"/>
                <w:sz w:val="20"/>
                <w:szCs w:val="18"/>
              </w:rPr>
              <w:t>76,94</w:t>
            </w:r>
          </w:p>
        </w:tc>
      </w:tr>
      <w:tr w:rsidR="00093A89" w:rsidRPr="007B633C" w14:paraId="3FA672A7" w14:textId="77777777" w:rsidTr="007B633C">
        <w:trPr>
          <w:jc w:val="center"/>
        </w:trPr>
        <w:tc>
          <w:tcPr>
            <w:tcW w:w="2948" w:type="dxa"/>
          </w:tcPr>
          <w:p w14:paraId="353FF06F" w14:textId="77777777" w:rsidR="00093A89" w:rsidRPr="007B633C" w:rsidRDefault="00093A89" w:rsidP="007B633C">
            <w:pPr>
              <w:autoSpaceDE w:val="0"/>
              <w:autoSpaceDN w:val="0"/>
              <w:adjustRightInd w:val="0"/>
              <w:spacing w:after="0"/>
              <w:rPr>
                <w:rFonts w:ascii="Arial" w:hAnsi="Arial" w:cs="Arial"/>
                <w:sz w:val="20"/>
                <w:szCs w:val="18"/>
              </w:rPr>
            </w:pPr>
            <w:r w:rsidRPr="007B633C">
              <w:rPr>
                <w:rFonts w:ascii="Arial" w:hAnsi="Arial" w:cs="Arial"/>
                <w:sz w:val="20"/>
                <w:szCs w:val="18"/>
              </w:rPr>
              <w:t>Rango</w:t>
            </w:r>
          </w:p>
        </w:tc>
        <w:tc>
          <w:tcPr>
            <w:tcW w:w="1626" w:type="dxa"/>
          </w:tcPr>
          <w:p w14:paraId="70F7A0B2" w14:textId="77777777" w:rsidR="00093A89" w:rsidRPr="007B633C" w:rsidRDefault="00093A89" w:rsidP="007B633C">
            <w:pPr>
              <w:autoSpaceDE w:val="0"/>
              <w:autoSpaceDN w:val="0"/>
              <w:adjustRightInd w:val="0"/>
              <w:spacing w:after="0"/>
              <w:jc w:val="center"/>
              <w:rPr>
                <w:rFonts w:ascii="Arial" w:hAnsi="Arial" w:cs="Arial"/>
                <w:sz w:val="20"/>
                <w:szCs w:val="18"/>
              </w:rPr>
            </w:pPr>
            <w:r w:rsidRPr="007B633C">
              <w:rPr>
                <w:rFonts w:ascii="Arial" w:hAnsi="Arial" w:cs="Arial"/>
                <w:sz w:val="20"/>
                <w:szCs w:val="18"/>
              </w:rPr>
              <w:t>28,22</w:t>
            </w:r>
          </w:p>
        </w:tc>
        <w:tc>
          <w:tcPr>
            <w:tcW w:w="1626" w:type="dxa"/>
          </w:tcPr>
          <w:p w14:paraId="66DCCCB7" w14:textId="77777777" w:rsidR="00093A89" w:rsidRPr="007B633C" w:rsidRDefault="00093A89" w:rsidP="007B633C">
            <w:pPr>
              <w:autoSpaceDE w:val="0"/>
              <w:autoSpaceDN w:val="0"/>
              <w:adjustRightInd w:val="0"/>
              <w:spacing w:after="0"/>
              <w:jc w:val="center"/>
              <w:rPr>
                <w:rFonts w:ascii="Arial" w:hAnsi="Arial" w:cs="Arial"/>
                <w:sz w:val="20"/>
                <w:szCs w:val="18"/>
              </w:rPr>
            </w:pPr>
            <w:r>
              <w:rPr>
                <w:rFonts w:ascii="Arial" w:hAnsi="Arial" w:cs="Arial"/>
                <w:sz w:val="20"/>
                <w:szCs w:val="18"/>
              </w:rPr>
              <w:t>28,22</w:t>
            </w:r>
          </w:p>
        </w:tc>
      </w:tr>
      <w:tr w:rsidR="00093A89" w:rsidRPr="007B633C" w14:paraId="50F3D7F5" w14:textId="77777777" w:rsidTr="007B633C">
        <w:trPr>
          <w:jc w:val="center"/>
        </w:trPr>
        <w:tc>
          <w:tcPr>
            <w:tcW w:w="2948" w:type="dxa"/>
          </w:tcPr>
          <w:p w14:paraId="6F895944" w14:textId="77777777" w:rsidR="00093A89" w:rsidRPr="007B633C" w:rsidRDefault="00093A89" w:rsidP="007B633C">
            <w:pPr>
              <w:autoSpaceDE w:val="0"/>
              <w:autoSpaceDN w:val="0"/>
              <w:adjustRightInd w:val="0"/>
              <w:spacing w:after="0"/>
              <w:rPr>
                <w:rFonts w:ascii="Arial" w:hAnsi="Arial" w:cs="Arial"/>
                <w:sz w:val="20"/>
                <w:szCs w:val="18"/>
              </w:rPr>
            </w:pPr>
            <w:r>
              <w:rPr>
                <w:rFonts w:ascii="Arial" w:hAnsi="Arial" w:cs="Arial"/>
                <w:sz w:val="20"/>
                <w:szCs w:val="18"/>
              </w:rPr>
              <w:t>Coeficiente de asimetría</w:t>
            </w:r>
          </w:p>
        </w:tc>
        <w:tc>
          <w:tcPr>
            <w:tcW w:w="1626" w:type="dxa"/>
          </w:tcPr>
          <w:p w14:paraId="0332756D" w14:textId="77777777" w:rsidR="00093A89" w:rsidRPr="007B633C" w:rsidRDefault="00093A89" w:rsidP="007B633C">
            <w:pPr>
              <w:autoSpaceDE w:val="0"/>
              <w:autoSpaceDN w:val="0"/>
              <w:adjustRightInd w:val="0"/>
              <w:spacing w:after="0"/>
              <w:jc w:val="center"/>
              <w:rPr>
                <w:rFonts w:ascii="Arial" w:hAnsi="Arial" w:cs="Arial"/>
                <w:sz w:val="20"/>
                <w:szCs w:val="18"/>
              </w:rPr>
            </w:pPr>
            <w:r w:rsidRPr="007B633C">
              <w:rPr>
                <w:rFonts w:ascii="Arial" w:hAnsi="Arial" w:cs="Arial"/>
                <w:sz w:val="20"/>
                <w:szCs w:val="18"/>
              </w:rPr>
              <w:t>0,3</w:t>
            </w:r>
            <w:r>
              <w:rPr>
                <w:rFonts w:ascii="Arial" w:hAnsi="Arial" w:cs="Arial"/>
                <w:sz w:val="20"/>
                <w:szCs w:val="18"/>
              </w:rPr>
              <w:t>8</w:t>
            </w:r>
          </w:p>
        </w:tc>
        <w:tc>
          <w:tcPr>
            <w:tcW w:w="1626" w:type="dxa"/>
          </w:tcPr>
          <w:p w14:paraId="41CF837B" w14:textId="77777777" w:rsidR="00093A89" w:rsidRPr="007B633C" w:rsidRDefault="00093A89" w:rsidP="007B633C">
            <w:pPr>
              <w:autoSpaceDE w:val="0"/>
              <w:autoSpaceDN w:val="0"/>
              <w:adjustRightInd w:val="0"/>
              <w:spacing w:after="0"/>
              <w:jc w:val="center"/>
              <w:rPr>
                <w:rFonts w:ascii="Arial" w:hAnsi="Arial" w:cs="Arial"/>
                <w:sz w:val="20"/>
                <w:szCs w:val="18"/>
              </w:rPr>
            </w:pPr>
            <w:r>
              <w:rPr>
                <w:rFonts w:ascii="Arial" w:hAnsi="Arial" w:cs="Arial"/>
                <w:sz w:val="20"/>
                <w:szCs w:val="18"/>
              </w:rPr>
              <w:t>-0,38</w:t>
            </w:r>
          </w:p>
        </w:tc>
      </w:tr>
      <w:tr w:rsidR="00093A89" w:rsidRPr="007B633C" w14:paraId="712BEB13" w14:textId="77777777" w:rsidTr="007B633C">
        <w:trPr>
          <w:jc w:val="center"/>
        </w:trPr>
        <w:tc>
          <w:tcPr>
            <w:tcW w:w="2948" w:type="dxa"/>
            <w:tcBorders>
              <w:bottom w:val="single" w:sz="4" w:space="0" w:color="auto"/>
            </w:tcBorders>
          </w:tcPr>
          <w:p w14:paraId="35B0AD6B" w14:textId="77777777" w:rsidR="00093A89" w:rsidRPr="007B633C" w:rsidRDefault="00093A89" w:rsidP="007B633C">
            <w:pPr>
              <w:autoSpaceDE w:val="0"/>
              <w:autoSpaceDN w:val="0"/>
              <w:adjustRightInd w:val="0"/>
              <w:spacing w:after="0"/>
              <w:rPr>
                <w:rFonts w:ascii="Arial" w:hAnsi="Arial" w:cs="Arial"/>
                <w:sz w:val="20"/>
                <w:szCs w:val="18"/>
              </w:rPr>
            </w:pPr>
            <w:r>
              <w:rPr>
                <w:rFonts w:ascii="Arial" w:hAnsi="Arial" w:cs="Arial"/>
                <w:sz w:val="20"/>
                <w:szCs w:val="18"/>
              </w:rPr>
              <w:t xml:space="preserve">Coeficiente de </w:t>
            </w:r>
            <w:proofErr w:type="spellStart"/>
            <w:r w:rsidRPr="007B633C">
              <w:rPr>
                <w:rFonts w:ascii="Arial" w:hAnsi="Arial" w:cs="Arial"/>
                <w:sz w:val="20"/>
                <w:szCs w:val="18"/>
              </w:rPr>
              <w:t>Curtosis</w:t>
            </w:r>
            <w:proofErr w:type="spellEnd"/>
            <w:r w:rsidRPr="007B633C">
              <w:rPr>
                <w:rFonts w:ascii="Arial" w:hAnsi="Arial" w:cs="Arial"/>
                <w:sz w:val="20"/>
                <w:szCs w:val="18"/>
              </w:rPr>
              <w:t xml:space="preserve"> </w:t>
            </w:r>
          </w:p>
        </w:tc>
        <w:tc>
          <w:tcPr>
            <w:tcW w:w="1626" w:type="dxa"/>
            <w:tcBorders>
              <w:bottom w:val="single" w:sz="4" w:space="0" w:color="auto"/>
            </w:tcBorders>
          </w:tcPr>
          <w:p w14:paraId="55F9AC6C" w14:textId="77777777" w:rsidR="00093A89" w:rsidRPr="007B633C" w:rsidRDefault="00093A89" w:rsidP="007B633C">
            <w:pPr>
              <w:autoSpaceDE w:val="0"/>
              <w:autoSpaceDN w:val="0"/>
              <w:adjustRightInd w:val="0"/>
              <w:spacing w:after="0"/>
              <w:jc w:val="center"/>
              <w:rPr>
                <w:rFonts w:ascii="Arial" w:hAnsi="Arial" w:cs="Arial"/>
                <w:sz w:val="20"/>
                <w:szCs w:val="18"/>
              </w:rPr>
            </w:pPr>
            <w:r w:rsidRPr="007B633C">
              <w:rPr>
                <w:rFonts w:ascii="Arial" w:hAnsi="Arial" w:cs="Arial"/>
                <w:sz w:val="20"/>
                <w:szCs w:val="18"/>
              </w:rPr>
              <w:t>-1,02</w:t>
            </w:r>
          </w:p>
        </w:tc>
        <w:tc>
          <w:tcPr>
            <w:tcW w:w="1626" w:type="dxa"/>
            <w:tcBorders>
              <w:bottom w:val="single" w:sz="4" w:space="0" w:color="auto"/>
            </w:tcBorders>
          </w:tcPr>
          <w:p w14:paraId="6658A12B" w14:textId="77777777" w:rsidR="00093A89" w:rsidRPr="007B633C" w:rsidRDefault="00093A89" w:rsidP="007B633C">
            <w:pPr>
              <w:autoSpaceDE w:val="0"/>
              <w:autoSpaceDN w:val="0"/>
              <w:adjustRightInd w:val="0"/>
              <w:spacing w:after="0"/>
              <w:jc w:val="center"/>
              <w:rPr>
                <w:rFonts w:ascii="Arial" w:hAnsi="Arial" w:cs="Arial"/>
                <w:sz w:val="20"/>
                <w:szCs w:val="18"/>
              </w:rPr>
            </w:pPr>
            <w:r>
              <w:rPr>
                <w:rFonts w:ascii="Arial" w:hAnsi="Arial" w:cs="Arial"/>
                <w:sz w:val="20"/>
                <w:szCs w:val="18"/>
              </w:rPr>
              <w:t>-1,02</w:t>
            </w:r>
          </w:p>
        </w:tc>
      </w:tr>
    </w:tbl>
    <w:p w14:paraId="3CE62CCA" w14:textId="77777777" w:rsidR="00093A89" w:rsidRDefault="00093A89" w:rsidP="007B633C">
      <w:pPr>
        <w:spacing w:after="0"/>
        <w:jc w:val="both"/>
      </w:pPr>
    </w:p>
    <w:p w14:paraId="65512902" w14:textId="77777777" w:rsidR="00093A89" w:rsidRDefault="00093A89" w:rsidP="007B633C">
      <w:pPr>
        <w:spacing w:after="0"/>
        <w:jc w:val="both"/>
      </w:pPr>
    </w:p>
    <w:p w14:paraId="759F1394" w14:textId="77777777" w:rsidR="00093A89" w:rsidRDefault="00093A89" w:rsidP="007B633C">
      <w:pPr>
        <w:spacing w:after="0"/>
        <w:jc w:val="both"/>
        <w:rPr>
          <w:rFonts w:ascii="Arial" w:hAnsi="Arial" w:cs="Arial"/>
        </w:rPr>
      </w:pPr>
      <w:r w:rsidRPr="007B633C">
        <w:rPr>
          <w:rFonts w:ascii="Arial" w:hAnsi="Arial" w:cs="Arial"/>
        </w:rPr>
        <w:t>El porcentaje de carbono analizado nos permite evaluar la capacidad de absorción de CO</w:t>
      </w:r>
      <w:r w:rsidRPr="001B1485">
        <w:rPr>
          <w:rFonts w:ascii="Arial" w:hAnsi="Arial" w:cs="Arial"/>
          <w:vertAlign w:val="subscript"/>
        </w:rPr>
        <w:t>2</w:t>
      </w:r>
      <w:r w:rsidRPr="007B633C">
        <w:rPr>
          <w:rFonts w:ascii="Arial" w:hAnsi="Arial" w:cs="Arial"/>
        </w:rPr>
        <w:t xml:space="preserve"> de esta especie. El volumen medio de la planta entera obtenido en este</w:t>
      </w:r>
      <w:r>
        <w:rPr>
          <w:rFonts w:ascii="Arial" w:hAnsi="Arial" w:cs="Arial"/>
        </w:rPr>
        <w:t xml:space="preserve"> trabajo </w:t>
      </w:r>
      <w:r w:rsidRPr="007B633C">
        <w:rPr>
          <w:rFonts w:ascii="Arial" w:hAnsi="Arial" w:cs="Arial"/>
        </w:rPr>
        <w:t xml:space="preserve">ha sido </w:t>
      </w:r>
      <w:r w:rsidRPr="001B1485">
        <w:rPr>
          <w:rFonts w:ascii="Arial" w:hAnsi="Arial" w:cs="Arial"/>
        </w:rPr>
        <w:t xml:space="preserve">de </w:t>
      </w:r>
      <w:r w:rsidRPr="001B1485">
        <w:rPr>
          <w:rStyle w:val="longtext"/>
          <w:rFonts w:ascii="Arial" w:hAnsi="Arial" w:cs="Arial"/>
        </w:rPr>
        <w:t>9366,54 cm</w:t>
      </w:r>
      <w:r w:rsidRPr="001B1485">
        <w:rPr>
          <w:rStyle w:val="longtext"/>
          <w:rFonts w:ascii="Arial" w:hAnsi="Arial" w:cs="Arial"/>
          <w:vertAlign w:val="superscript"/>
        </w:rPr>
        <w:t>3</w:t>
      </w:r>
      <w:r>
        <w:rPr>
          <w:rFonts w:ascii="Arial" w:hAnsi="Arial" w:cs="Arial"/>
        </w:rPr>
        <w:t>.</w:t>
      </w:r>
      <w:r w:rsidRPr="001B1485">
        <w:rPr>
          <w:rFonts w:ascii="Arial" w:hAnsi="Arial" w:cs="Arial"/>
        </w:rPr>
        <w:t xml:space="preserve"> Este valor multiplicado por la densidad seca 0,6712</w:t>
      </w:r>
      <w:r>
        <w:rPr>
          <w:rFonts w:ascii="Arial" w:hAnsi="Arial" w:cs="Arial"/>
        </w:rPr>
        <w:t xml:space="preserve"> </w:t>
      </w:r>
      <w:r w:rsidRPr="001B1485">
        <w:rPr>
          <w:rFonts w:ascii="Arial" w:hAnsi="Arial" w:cs="Arial"/>
        </w:rPr>
        <w:t>g/cm</w:t>
      </w:r>
      <w:r w:rsidRPr="001B1485">
        <w:rPr>
          <w:rFonts w:ascii="Arial" w:hAnsi="Arial" w:cs="Arial"/>
          <w:vertAlign w:val="superscript"/>
        </w:rPr>
        <w:t>3</w:t>
      </w:r>
      <w:r w:rsidRPr="001B1485">
        <w:rPr>
          <w:rFonts w:ascii="Arial" w:hAnsi="Arial" w:cs="Arial"/>
        </w:rPr>
        <w:t xml:space="preserve"> nos p</w:t>
      </w:r>
      <w:r w:rsidRPr="007B633C">
        <w:rPr>
          <w:rFonts w:ascii="Arial" w:hAnsi="Arial" w:cs="Arial"/>
        </w:rPr>
        <w:t>roporciona una masa media</w:t>
      </w:r>
      <w:r>
        <w:rPr>
          <w:rFonts w:ascii="Arial" w:hAnsi="Arial" w:cs="Arial"/>
        </w:rPr>
        <w:t xml:space="preserve"> de 6286,82 g/planta (6,29</w:t>
      </w:r>
      <w:r w:rsidRPr="007B633C">
        <w:rPr>
          <w:rFonts w:ascii="Arial" w:hAnsi="Arial" w:cs="Arial"/>
        </w:rPr>
        <w:t xml:space="preserve"> kg/planta)</w:t>
      </w:r>
      <w:r>
        <w:rPr>
          <w:rFonts w:ascii="Arial" w:hAnsi="Arial" w:cs="Arial"/>
        </w:rPr>
        <w:t xml:space="preserve"> y una mas</w:t>
      </w:r>
      <w:r w:rsidR="00857F39">
        <w:rPr>
          <w:rFonts w:ascii="Arial" w:hAnsi="Arial" w:cs="Arial"/>
        </w:rPr>
        <w:t>a de carbono capturado de  2,57</w:t>
      </w:r>
      <w:r>
        <w:rPr>
          <w:rFonts w:ascii="Arial" w:hAnsi="Arial" w:cs="Arial"/>
        </w:rPr>
        <w:t xml:space="preserve"> kg/planta.</w:t>
      </w:r>
      <w:r w:rsidRPr="007B633C">
        <w:rPr>
          <w:rFonts w:ascii="Arial" w:hAnsi="Arial" w:cs="Arial"/>
        </w:rPr>
        <w:t xml:space="preserve"> Con un poder calorífico </w:t>
      </w:r>
      <w:r>
        <w:rPr>
          <w:rFonts w:ascii="Arial" w:hAnsi="Arial" w:cs="Arial"/>
        </w:rPr>
        <w:t>superior en base seca</w:t>
      </w:r>
      <w:r w:rsidRPr="007B633C">
        <w:rPr>
          <w:rFonts w:ascii="Arial" w:hAnsi="Arial" w:cs="Arial"/>
        </w:rPr>
        <w:t xml:space="preserve"> (PCS) d</w:t>
      </w:r>
      <w:r>
        <w:rPr>
          <w:rFonts w:ascii="Arial" w:hAnsi="Arial" w:cs="Arial"/>
        </w:rPr>
        <w:t xml:space="preserve">e </w:t>
      </w:r>
      <w:r w:rsidR="0027667A">
        <w:rPr>
          <w:rFonts w:ascii="Arial" w:hAnsi="Arial" w:cs="Arial"/>
        </w:rPr>
        <w:t>17</w:t>
      </w:r>
      <w:r>
        <w:rPr>
          <w:rFonts w:ascii="Arial" w:hAnsi="Arial" w:cs="Arial"/>
        </w:rPr>
        <w:t>,21</w:t>
      </w:r>
      <w:r w:rsidRPr="007B633C">
        <w:rPr>
          <w:rFonts w:ascii="Arial" w:hAnsi="Arial" w:cs="Arial"/>
        </w:rPr>
        <w:t xml:space="preserve"> </w:t>
      </w:r>
      <w:r>
        <w:rPr>
          <w:rFonts w:ascii="Arial" w:hAnsi="Arial" w:cs="Arial"/>
        </w:rPr>
        <w:t>MJ</w:t>
      </w:r>
      <w:r w:rsidRPr="007B633C">
        <w:rPr>
          <w:rFonts w:ascii="Arial" w:hAnsi="Arial" w:cs="Arial"/>
        </w:rPr>
        <w:t>/</w:t>
      </w:r>
      <w:r>
        <w:rPr>
          <w:rFonts w:ascii="Arial" w:hAnsi="Arial" w:cs="Arial"/>
        </w:rPr>
        <w:t xml:space="preserve">kg, </w:t>
      </w:r>
      <w:r w:rsidRPr="007B633C">
        <w:rPr>
          <w:rFonts w:ascii="Arial" w:hAnsi="Arial" w:cs="Arial"/>
        </w:rPr>
        <w:t xml:space="preserve">se obtiene una energía total </w:t>
      </w:r>
      <w:r>
        <w:rPr>
          <w:rFonts w:ascii="Arial" w:hAnsi="Arial" w:cs="Arial"/>
        </w:rPr>
        <w:t xml:space="preserve">por planta </w:t>
      </w:r>
      <w:r w:rsidRPr="007B633C">
        <w:rPr>
          <w:rFonts w:ascii="Arial" w:hAnsi="Arial" w:cs="Arial"/>
        </w:rPr>
        <w:t xml:space="preserve">de </w:t>
      </w:r>
      <w:r>
        <w:rPr>
          <w:rFonts w:ascii="Arial" w:hAnsi="Arial" w:cs="Arial"/>
        </w:rPr>
        <w:t>1</w:t>
      </w:r>
      <w:r w:rsidR="0027667A">
        <w:rPr>
          <w:rFonts w:ascii="Arial" w:hAnsi="Arial" w:cs="Arial"/>
        </w:rPr>
        <w:t>08,20</w:t>
      </w:r>
      <w:r w:rsidRPr="007B633C">
        <w:rPr>
          <w:rFonts w:ascii="Arial" w:hAnsi="Arial" w:cs="Arial"/>
        </w:rPr>
        <w:t xml:space="preserve"> </w:t>
      </w:r>
      <w:r>
        <w:rPr>
          <w:rFonts w:ascii="Arial" w:hAnsi="Arial" w:cs="Arial"/>
        </w:rPr>
        <w:t>MJ/</w:t>
      </w:r>
      <w:r w:rsidRPr="007B633C">
        <w:rPr>
          <w:rFonts w:ascii="Arial" w:hAnsi="Arial" w:cs="Arial"/>
        </w:rPr>
        <w:t>planta.</w:t>
      </w:r>
      <w:r>
        <w:rPr>
          <w:rFonts w:ascii="Arial" w:hAnsi="Arial" w:cs="Arial"/>
        </w:rPr>
        <w:t xml:space="preserve"> Por tanto, </w:t>
      </w:r>
      <w:r w:rsidRPr="007B633C">
        <w:rPr>
          <w:rFonts w:ascii="Arial" w:hAnsi="Arial" w:cs="Arial"/>
        </w:rPr>
        <w:t xml:space="preserve">una plantación de 2.666 plantas por hectárea </w:t>
      </w:r>
      <w:r>
        <w:rPr>
          <w:rFonts w:ascii="Arial" w:hAnsi="Arial" w:cs="Arial"/>
        </w:rPr>
        <w:t>proporciona</w:t>
      </w:r>
      <w:r w:rsidRPr="007B633C">
        <w:rPr>
          <w:rFonts w:ascii="Arial" w:hAnsi="Arial" w:cs="Arial"/>
        </w:rPr>
        <w:t xml:space="preserve"> </w:t>
      </w:r>
      <w:r>
        <w:rPr>
          <w:rFonts w:ascii="Arial" w:hAnsi="Arial" w:cs="Arial"/>
        </w:rPr>
        <w:t xml:space="preserve">16760 </w:t>
      </w:r>
      <w:r w:rsidRPr="007B633C">
        <w:rPr>
          <w:rFonts w:ascii="Arial" w:hAnsi="Arial" w:cs="Arial"/>
        </w:rPr>
        <w:t>kg de biomasa/ha</w:t>
      </w:r>
      <w:r>
        <w:rPr>
          <w:rFonts w:ascii="Arial" w:hAnsi="Arial" w:cs="Arial"/>
        </w:rPr>
        <w:t xml:space="preserve"> (16,7</w:t>
      </w:r>
      <w:r w:rsidR="00BA6F9E">
        <w:rPr>
          <w:rFonts w:ascii="Arial" w:hAnsi="Arial" w:cs="Arial"/>
        </w:rPr>
        <w:t>6</w:t>
      </w:r>
      <w:r>
        <w:rPr>
          <w:rFonts w:ascii="Arial" w:hAnsi="Arial" w:cs="Arial"/>
        </w:rPr>
        <w:t xml:space="preserve"> t/h</w:t>
      </w:r>
      <w:r w:rsidRPr="007B633C">
        <w:rPr>
          <w:rFonts w:ascii="Arial" w:hAnsi="Arial" w:cs="Arial"/>
        </w:rPr>
        <w:t xml:space="preserve">a), supone </w:t>
      </w:r>
      <w:r w:rsidR="00857F39">
        <w:rPr>
          <w:rFonts w:ascii="Arial" w:hAnsi="Arial" w:cs="Arial"/>
        </w:rPr>
        <w:t>6,87 t</w:t>
      </w:r>
      <w:r w:rsidRPr="007B633C">
        <w:rPr>
          <w:rFonts w:ascii="Arial" w:hAnsi="Arial" w:cs="Arial"/>
        </w:rPr>
        <w:t xml:space="preserve"> de CO</w:t>
      </w:r>
      <w:r w:rsidRPr="0013567F">
        <w:rPr>
          <w:rFonts w:ascii="Arial" w:hAnsi="Arial" w:cs="Arial"/>
          <w:vertAlign w:val="subscript"/>
        </w:rPr>
        <w:t xml:space="preserve">2 </w:t>
      </w:r>
      <w:r w:rsidRPr="007B633C">
        <w:rPr>
          <w:rFonts w:ascii="Arial" w:hAnsi="Arial" w:cs="Arial"/>
        </w:rPr>
        <w:t>capturado</w:t>
      </w:r>
      <w:r>
        <w:rPr>
          <w:rFonts w:ascii="Arial" w:hAnsi="Arial" w:cs="Arial"/>
        </w:rPr>
        <w:t xml:space="preserve"> por hectárea y una energía calorífica almacenada de </w:t>
      </w:r>
      <w:r w:rsidR="002376D7">
        <w:rPr>
          <w:rFonts w:ascii="Arial" w:hAnsi="Arial" w:cs="Arial"/>
        </w:rPr>
        <w:t>288451,07</w:t>
      </w:r>
      <w:r>
        <w:rPr>
          <w:rFonts w:ascii="Arial" w:hAnsi="Arial" w:cs="Arial"/>
        </w:rPr>
        <w:t xml:space="preserve"> MJ/ha.</w:t>
      </w:r>
    </w:p>
    <w:p w14:paraId="72BF1D82" w14:textId="77777777" w:rsidR="00C40121" w:rsidRDefault="00C40121" w:rsidP="007B633C">
      <w:pPr>
        <w:spacing w:after="0"/>
        <w:jc w:val="both"/>
        <w:rPr>
          <w:rFonts w:ascii="Arial" w:hAnsi="Arial" w:cs="Arial"/>
        </w:rPr>
      </w:pPr>
    </w:p>
    <w:p w14:paraId="28DBF119" w14:textId="77777777" w:rsidR="00093A89" w:rsidRDefault="00093A89" w:rsidP="007B633C">
      <w:pPr>
        <w:spacing w:after="0"/>
        <w:jc w:val="both"/>
        <w:rPr>
          <w:rFonts w:ascii="Arial" w:hAnsi="Arial" w:cs="Arial"/>
        </w:rPr>
      </w:pPr>
      <w:r w:rsidRPr="007B633C">
        <w:rPr>
          <w:rFonts w:ascii="Arial" w:hAnsi="Arial" w:cs="Arial"/>
        </w:rPr>
        <w:t>La plantación donde se ha realizado el estudio contaba, en el momento de la toma de muestras, con 5 años de implantación, lo que supone que por ha y año los valores serán:</w:t>
      </w:r>
    </w:p>
    <w:p w14:paraId="18BD2314" w14:textId="77777777" w:rsidR="00093A89" w:rsidRPr="007B633C" w:rsidRDefault="00093A89" w:rsidP="007B633C">
      <w:pPr>
        <w:spacing w:after="0"/>
        <w:jc w:val="both"/>
        <w:rPr>
          <w:rFonts w:ascii="Arial" w:hAnsi="Arial" w:cs="Arial"/>
        </w:rPr>
      </w:pPr>
      <w:r w:rsidRPr="007B633C">
        <w:rPr>
          <w:rFonts w:ascii="Arial" w:hAnsi="Arial" w:cs="Arial"/>
        </w:rPr>
        <w:t xml:space="preserve"> </w:t>
      </w:r>
    </w:p>
    <w:p w14:paraId="2AF76552" w14:textId="77777777" w:rsidR="00093A89" w:rsidRPr="007B633C" w:rsidRDefault="00093A89" w:rsidP="00A77453">
      <w:pPr>
        <w:pStyle w:val="Prrafodelista"/>
        <w:numPr>
          <w:ilvl w:val="0"/>
          <w:numId w:val="26"/>
        </w:numPr>
        <w:spacing w:after="0"/>
        <w:rPr>
          <w:rFonts w:ascii="Arial" w:hAnsi="Arial" w:cs="Arial"/>
        </w:rPr>
      </w:pPr>
      <w:r w:rsidRPr="007B633C">
        <w:rPr>
          <w:rFonts w:ascii="Arial" w:hAnsi="Arial" w:cs="Arial"/>
        </w:rPr>
        <w:t>Producción:</w:t>
      </w:r>
      <w:r w:rsidRPr="007B633C">
        <w:rPr>
          <w:rFonts w:ascii="Arial" w:hAnsi="Arial" w:cs="Arial"/>
        </w:rPr>
        <w:tab/>
      </w:r>
      <w:r w:rsidRPr="007B633C">
        <w:rPr>
          <w:rFonts w:ascii="Arial" w:hAnsi="Arial" w:cs="Arial"/>
        </w:rPr>
        <w:tab/>
        <w:t xml:space="preserve"> </w:t>
      </w:r>
      <w:r>
        <w:rPr>
          <w:rFonts w:ascii="Arial" w:hAnsi="Arial" w:cs="Arial"/>
        </w:rPr>
        <w:t xml:space="preserve">16760 </w:t>
      </w:r>
      <w:r w:rsidRPr="007B633C">
        <w:rPr>
          <w:rFonts w:ascii="Arial" w:hAnsi="Arial" w:cs="Arial"/>
        </w:rPr>
        <w:t>kg / 5</w:t>
      </w:r>
      <w:r>
        <w:rPr>
          <w:rFonts w:ascii="Arial" w:hAnsi="Arial" w:cs="Arial"/>
        </w:rPr>
        <w:t xml:space="preserve"> </w:t>
      </w:r>
      <w:r w:rsidRPr="007B633C">
        <w:rPr>
          <w:rFonts w:ascii="Arial" w:hAnsi="Arial" w:cs="Arial"/>
        </w:rPr>
        <w:t>año</w:t>
      </w:r>
      <w:r>
        <w:rPr>
          <w:rFonts w:ascii="Arial" w:hAnsi="Arial" w:cs="Arial"/>
        </w:rPr>
        <w:t>s</w:t>
      </w:r>
      <w:r w:rsidRPr="007B633C">
        <w:rPr>
          <w:rFonts w:ascii="Arial" w:hAnsi="Arial" w:cs="Arial"/>
        </w:rPr>
        <w:t xml:space="preserve"> = </w:t>
      </w:r>
      <w:r>
        <w:rPr>
          <w:rFonts w:ascii="Arial" w:hAnsi="Arial" w:cs="Arial"/>
        </w:rPr>
        <w:t xml:space="preserve">3352,13 kg / ha </w:t>
      </w:r>
      <w:r w:rsidRPr="007B633C">
        <w:rPr>
          <w:rFonts w:ascii="Arial" w:hAnsi="Arial" w:cs="Arial"/>
        </w:rPr>
        <w:t>año</w:t>
      </w:r>
    </w:p>
    <w:p w14:paraId="6FF6D753" w14:textId="77777777" w:rsidR="00093A89" w:rsidRPr="007B633C" w:rsidRDefault="00093A89" w:rsidP="00A77453">
      <w:pPr>
        <w:pStyle w:val="Prrafodelista"/>
        <w:numPr>
          <w:ilvl w:val="0"/>
          <w:numId w:val="26"/>
        </w:numPr>
        <w:spacing w:after="0"/>
        <w:rPr>
          <w:rFonts w:ascii="Arial" w:hAnsi="Arial" w:cs="Arial"/>
        </w:rPr>
      </w:pPr>
      <w:r>
        <w:rPr>
          <w:rFonts w:ascii="Arial" w:hAnsi="Arial" w:cs="Arial"/>
        </w:rPr>
        <w:t>CO</w:t>
      </w:r>
      <w:r>
        <w:rPr>
          <w:rFonts w:ascii="Arial" w:hAnsi="Arial" w:cs="Arial"/>
          <w:vertAlign w:val="subscript"/>
        </w:rPr>
        <w:t>2</w:t>
      </w:r>
      <w:r w:rsidRPr="007B633C">
        <w:rPr>
          <w:rFonts w:ascii="Arial" w:hAnsi="Arial" w:cs="Arial"/>
        </w:rPr>
        <w:t>:</w:t>
      </w:r>
      <w:r w:rsidRPr="007B633C">
        <w:rPr>
          <w:rFonts w:ascii="Arial" w:hAnsi="Arial" w:cs="Arial"/>
        </w:rPr>
        <w:tab/>
      </w:r>
      <w:r w:rsidRPr="007B633C">
        <w:rPr>
          <w:rFonts w:ascii="Arial" w:hAnsi="Arial" w:cs="Arial"/>
        </w:rPr>
        <w:tab/>
      </w:r>
      <w:r w:rsidRPr="007B633C">
        <w:rPr>
          <w:rFonts w:ascii="Arial" w:hAnsi="Arial" w:cs="Arial"/>
        </w:rPr>
        <w:tab/>
      </w:r>
      <w:r w:rsidR="00857F39">
        <w:rPr>
          <w:rFonts w:ascii="Arial" w:hAnsi="Arial" w:cs="Arial"/>
        </w:rPr>
        <w:t>6,87 t</w:t>
      </w:r>
      <w:r>
        <w:rPr>
          <w:rFonts w:ascii="Arial" w:hAnsi="Arial" w:cs="Arial"/>
        </w:rPr>
        <w:t xml:space="preserve">/ ha </w:t>
      </w:r>
      <w:r w:rsidRPr="007B633C">
        <w:rPr>
          <w:rFonts w:ascii="Arial" w:hAnsi="Arial" w:cs="Arial"/>
        </w:rPr>
        <w:t>año / 5</w:t>
      </w:r>
      <w:r>
        <w:rPr>
          <w:rFonts w:ascii="Arial" w:hAnsi="Arial" w:cs="Arial"/>
        </w:rPr>
        <w:t xml:space="preserve"> </w:t>
      </w:r>
      <w:r w:rsidRPr="007B633C">
        <w:rPr>
          <w:rFonts w:ascii="Arial" w:hAnsi="Arial" w:cs="Arial"/>
        </w:rPr>
        <w:t>año</w:t>
      </w:r>
      <w:r>
        <w:rPr>
          <w:rFonts w:ascii="Arial" w:hAnsi="Arial" w:cs="Arial"/>
        </w:rPr>
        <w:t>s</w:t>
      </w:r>
      <w:r w:rsidRPr="007B633C">
        <w:rPr>
          <w:rFonts w:ascii="Arial" w:hAnsi="Arial" w:cs="Arial"/>
        </w:rPr>
        <w:t xml:space="preserve"> = </w:t>
      </w:r>
      <w:r w:rsidR="00857F39">
        <w:rPr>
          <w:rFonts w:ascii="Arial" w:hAnsi="Arial" w:cs="Arial"/>
        </w:rPr>
        <w:t>1,37</w:t>
      </w:r>
      <w:r w:rsidRPr="007B633C">
        <w:rPr>
          <w:rFonts w:ascii="Arial" w:hAnsi="Arial" w:cs="Arial"/>
        </w:rPr>
        <w:t xml:space="preserve"> </w:t>
      </w:r>
      <w:r>
        <w:rPr>
          <w:rFonts w:ascii="Arial" w:hAnsi="Arial" w:cs="Arial"/>
        </w:rPr>
        <w:t xml:space="preserve">kg / ha </w:t>
      </w:r>
      <w:r w:rsidRPr="007B633C">
        <w:rPr>
          <w:rFonts w:ascii="Arial" w:hAnsi="Arial" w:cs="Arial"/>
        </w:rPr>
        <w:t>año</w:t>
      </w:r>
    </w:p>
    <w:p w14:paraId="6BAF7181" w14:textId="77777777" w:rsidR="00093A89" w:rsidRPr="007B633C" w:rsidRDefault="00093A89" w:rsidP="00A77453">
      <w:pPr>
        <w:pStyle w:val="Prrafodelista"/>
        <w:numPr>
          <w:ilvl w:val="0"/>
          <w:numId w:val="26"/>
        </w:numPr>
        <w:spacing w:after="0"/>
        <w:rPr>
          <w:rFonts w:ascii="Arial" w:hAnsi="Arial" w:cs="Arial"/>
        </w:rPr>
      </w:pPr>
      <w:r w:rsidRPr="007B633C">
        <w:rPr>
          <w:rFonts w:ascii="Arial" w:hAnsi="Arial" w:cs="Arial"/>
        </w:rPr>
        <w:t xml:space="preserve">Poder </w:t>
      </w:r>
      <w:r>
        <w:rPr>
          <w:rFonts w:ascii="Arial" w:hAnsi="Arial" w:cs="Arial"/>
        </w:rPr>
        <w:t>c</w:t>
      </w:r>
      <w:r w:rsidRPr="007B633C">
        <w:rPr>
          <w:rFonts w:ascii="Arial" w:hAnsi="Arial" w:cs="Arial"/>
        </w:rPr>
        <w:t>alorífico:</w:t>
      </w:r>
      <w:r w:rsidRPr="007B633C">
        <w:rPr>
          <w:rFonts w:ascii="Arial" w:hAnsi="Arial" w:cs="Arial"/>
        </w:rPr>
        <w:tab/>
      </w:r>
      <w:r w:rsidR="002376D7">
        <w:rPr>
          <w:rFonts w:ascii="Arial" w:hAnsi="Arial" w:cs="Arial"/>
        </w:rPr>
        <w:t>288451,07</w:t>
      </w:r>
      <w:r>
        <w:rPr>
          <w:rFonts w:ascii="Arial" w:hAnsi="Arial" w:cs="Arial"/>
        </w:rPr>
        <w:t xml:space="preserve"> MJ/ha</w:t>
      </w:r>
      <w:r w:rsidRPr="007B633C">
        <w:rPr>
          <w:rFonts w:ascii="Arial" w:hAnsi="Arial" w:cs="Arial"/>
        </w:rPr>
        <w:t xml:space="preserve"> / 5 año</w:t>
      </w:r>
      <w:r>
        <w:rPr>
          <w:rFonts w:ascii="Arial" w:hAnsi="Arial" w:cs="Arial"/>
        </w:rPr>
        <w:t>s</w:t>
      </w:r>
      <w:r w:rsidRPr="007B633C">
        <w:rPr>
          <w:rFonts w:ascii="Arial" w:hAnsi="Arial" w:cs="Arial"/>
        </w:rPr>
        <w:t xml:space="preserve"> =  </w:t>
      </w:r>
      <w:r w:rsidR="002376D7">
        <w:rPr>
          <w:rFonts w:ascii="Arial" w:hAnsi="Arial" w:cs="Arial"/>
        </w:rPr>
        <w:t>57690,21</w:t>
      </w:r>
      <w:r>
        <w:rPr>
          <w:rFonts w:ascii="Arial" w:hAnsi="Arial" w:cs="Arial"/>
        </w:rPr>
        <w:t xml:space="preserve">  MJ / ha </w:t>
      </w:r>
      <w:r w:rsidRPr="007B633C">
        <w:rPr>
          <w:rFonts w:ascii="Arial" w:hAnsi="Arial" w:cs="Arial"/>
        </w:rPr>
        <w:t>año</w:t>
      </w:r>
    </w:p>
    <w:p w14:paraId="44A2407F" w14:textId="77777777" w:rsidR="00093A89" w:rsidRPr="007B633C" w:rsidRDefault="00093A89" w:rsidP="00A77453">
      <w:pPr>
        <w:pStyle w:val="Prrafodelista"/>
        <w:numPr>
          <w:ilvl w:val="0"/>
          <w:numId w:val="26"/>
        </w:numPr>
        <w:spacing w:after="0"/>
        <w:rPr>
          <w:rFonts w:ascii="Arial" w:hAnsi="Arial" w:cs="Arial"/>
        </w:rPr>
      </w:pPr>
      <w:r>
        <w:rPr>
          <w:rFonts w:ascii="Arial" w:hAnsi="Arial" w:cs="Arial"/>
        </w:rPr>
        <w:t>Poder e</w:t>
      </w:r>
      <w:r w:rsidRPr="007B633C">
        <w:rPr>
          <w:rFonts w:ascii="Arial" w:hAnsi="Arial" w:cs="Arial"/>
        </w:rPr>
        <w:t>nergético:</w:t>
      </w:r>
      <w:r w:rsidRPr="007B633C">
        <w:rPr>
          <w:rFonts w:ascii="Arial" w:hAnsi="Arial" w:cs="Arial"/>
        </w:rPr>
        <w:tab/>
        <w:t xml:space="preserve"> </w:t>
      </w:r>
      <w:r w:rsidR="002376D7">
        <w:rPr>
          <w:rFonts w:ascii="Arial" w:hAnsi="Arial" w:cs="Arial"/>
        </w:rPr>
        <w:t>57690,21</w:t>
      </w:r>
      <w:r>
        <w:rPr>
          <w:rFonts w:ascii="Arial" w:hAnsi="Arial" w:cs="Arial"/>
        </w:rPr>
        <w:t xml:space="preserve">  MJ / ha </w:t>
      </w:r>
      <w:r w:rsidRPr="007B633C">
        <w:rPr>
          <w:rFonts w:ascii="Arial" w:hAnsi="Arial" w:cs="Arial"/>
        </w:rPr>
        <w:t xml:space="preserve">año </w:t>
      </w:r>
      <w:r>
        <w:rPr>
          <w:rFonts w:ascii="Arial" w:hAnsi="Arial" w:cs="Arial"/>
        </w:rPr>
        <w:t>= 1</w:t>
      </w:r>
      <w:r w:rsidR="002376D7">
        <w:rPr>
          <w:rFonts w:ascii="Arial" w:hAnsi="Arial" w:cs="Arial"/>
        </w:rPr>
        <w:t>6</w:t>
      </w:r>
      <w:r>
        <w:rPr>
          <w:rFonts w:ascii="Arial" w:hAnsi="Arial" w:cs="Arial"/>
        </w:rPr>
        <w:t>0</w:t>
      </w:r>
      <w:r w:rsidR="002376D7">
        <w:rPr>
          <w:rFonts w:ascii="Arial" w:hAnsi="Arial" w:cs="Arial"/>
        </w:rPr>
        <w:t>25,06</w:t>
      </w:r>
      <w:r>
        <w:rPr>
          <w:rFonts w:ascii="Arial" w:hAnsi="Arial" w:cs="Arial"/>
        </w:rPr>
        <w:t xml:space="preserve"> </w:t>
      </w:r>
      <w:proofErr w:type="spellStart"/>
      <w:r>
        <w:rPr>
          <w:rFonts w:ascii="Arial" w:hAnsi="Arial" w:cs="Arial"/>
        </w:rPr>
        <w:t>kWh</w:t>
      </w:r>
      <w:proofErr w:type="spellEnd"/>
      <w:r>
        <w:rPr>
          <w:rFonts w:ascii="Arial" w:hAnsi="Arial" w:cs="Arial"/>
        </w:rPr>
        <w:t xml:space="preserve"> / ha </w:t>
      </w:r>
      <w:r w:rsidRPr="007B633C">
        <w:rPr>
          <w:rFonts w:ascii="Arial" w:hAnsi="Arial" w:cs="Arial"/>
        </w:rPr>
        <w:t>año</w:t>
      </w:r>
    </w:p>
    <w:p w14:paraId="1F9131DD" w14:textId="77777777" w:rsidR="00093A89" w:rsidRDefault="00093A89" w:rsidP="00A77453">
      <w:pPr>
        <w:spacing w:after="0"/>
        <w:rPr>
          <w:rFonts w:ascii="Arial" w:hAnsi="Arial" w:cs="Arial"/>
        </w:rPr>
      </w:pPr>
    </w:p>
    <w:p w14:paraId="2032AA14" w14:textId="77777777" w:rsidR="00093A89" w:rsidRDefault="00093A89" w:rsidP="00A77453">
      <w:pPr>
        <w:spacing w:after="0"/>
        <w:rPr>
          <w:rFonts w:ascii="Arial" w:hAnsi="Arial" w:cs="Arial"/>
        </w:rPr>
      </w:pPr>
      <w:r w:rsidRPr="007B633C">
        <w:rPr>
          <w:rFonts w:ascii="Arial" w:hAnsi="Arial" w:cs="Arial"/>
        </w:rPr>
        <w:t xml:space="preserve">Con un precio </w:t>
      </w:r>
      <w:r>
        <w:rPr>
          <w:rFonts w:ascii="Arial" w:hAnsi="Arial" w:cs="Arial"/>
        </w:rPr>
        <w:t xml:space="preserve">estimado del </w:t>
      </w:r>
      <w:proofErr w:type="spellStart"/>
      <w:r>
        <w:rPr>
          <w:rFonts w:ascii="Arial" w:hAnsi="Arial" w:cs="Arial"/>
        </w:rPr>
        <w:t>kWh</w:t>
      </w:r>
      <w:proofErr w:type="spellEnd"/>
      <w:r>
        <w:rPr>
          <w:rFonts w:ascii="Arial" w:hAnsi="Arial" w:cs="Arial"/>
        </w:rPr>
        <w:t xml:space="preserve"> de Biomasa de 0,</w:t>
      </w:r>
      <w:r w:rsidRPr="007B633C">
        <w:rPr>
          <w:rFonts w:ascii="Arial" w:hAnsi="Arial" w:cs="Arial"/>
        </w:rPr>
        <w:t>03 €/</w:t>
      </w:r>
      <w:proofErr w:type="spellStart"/>
      <w:r w:rsidRPr="007B633C">
        <w:rPr>
          <w:rFonts w:ascii="Arial" w:hAnsi="Arial" w:cs="Arial"/>
        </w:rPr>
        <w:t>kW</w:t>
      </w:r>
      <w:r>
        <w:rPr>
          <w:rFonts w:ascii="Arial" w:hAnsi="Arial" w:cs="Arial"/>
        </w:rPr>
        <w:t>h</w:t>
      </w:r>
      <w:proofErr w:type="spellEnd"/>
      <w:r>
        <w:rPr>
          <w:rFonts w:ascii="Arial" w:hAnsi="Arial" w:cs="Arial"/>
        </w:rPr>
        <w:t>, el ingreso</w:t>
      </w:r>
      <w:r w:rsidRPr="007B633C">
        <w:rPr>
          <w:rFonts w:ascii="Arial" w:hAnsi="Arial" w:cs="Arial"/>
        </w:rPr>
        <w:t xml:space="preserve"> anual de una plantación con estas características</w:t>
      </w:r>
      <w:r>
        <w:rPr>
          <w:rFonts w:ascii="Arial" w:hAnsi="Arial" w:cs="Arial"/>
        </w:rPr>
        <w:t xml:space="preserve"> por la energía</w:t>
      </w:r>
      <w:r w:rsidRPr="007B633C">
        <w:rPr>
          <w:rFonts w:ascii="Arial" w:hAnsi="Arial" w:cs="Arial"/>
        </w:rPr>
        <w:t xml:space="preserve"> sería de </w:t>
      </w:r>
      <w:r w:rsidR="002376D7">
        <w:rPr>
          <w:rFonts w:ascii="Arial" w:hAnsi="Arial" w:cs="Arial"/>
        </w:rPr>
        <w:t>480,75</w:t>
      </w:r>
      <w:r>
        <w:rPr>
          <w:rFonts w:ascii="Arial" w:hAnsi="Arial" w:cs="Arial"/>
        </w:rPr>
        <w:t xml:space="preserve"> €/ha </w:t>
      </w:r>
      <w:r w:rsidRPr="007B633C">
        <w:rPr>
          <w:rFonts w:ascii="Arial" w:hAnsi="Arial" w:cs="Arial"/>
        </w:rPr>
        <w:t>año</w:t>
      </w:r>
    </w:p>
    <w:p w14:paraId="52B37CFC" w14:textId="77777777" w:rsidR="00093A89" w:rsidRDefault="00093A89" w:rsidP="00A77453">
      <w:pPr>
        <w:spacing w:after="0"/>
        <w:rPr>
          <w:rFonts w:ascii="Arial" w:hAnsi="Arial" w:cs="Arial"/>
        </w:rPr>
      </w:pPr>
    </w:p>
    <w:p w14:paraId="4ACEA078" w14:textId="77777777" w:rsidR="00F20A29" w:rsidRDefault="00F20A29">
      <w:pPr>
        <w:spacing w:after="0" w:line="240" w:lineRule="auto"/>
        <w:rPr>
          <w:rFonts w:ascii="Arial" w:hAnsi="Arial" w:cs="Arial"/>
          <w:caps/>
          <w:spacing w:val="20"/>
          <w:sz w:val="28"/>
          <w:szCs w:val="28"/>
          <w:lang w:val="es-ES"/>
        </w:rPr>
      </w:pPr>
      <w:bookmarkStart w:id="93" w:name="_Toc267937606"/>
      <w:bookmarkStart w:id="94" w:name="_Toc282418013"/>
      <w:r>
        <w:rPr>
          <w:rFonts w:ascii="Arial" w:hAnsi="Arial" w:cs="Arial"/>
        </w:rPr>
        <w:br w:type="page"/>
      </w:r>
    </w:p>
    <w:p w14:paraId="73EEFC06" w14:textId="77777777" w:rsidR="00093A89" w:rsidRPr="002A19F4" w:rsidRDefault="00093A89" w:rsidP="00A77453">
      <w:pPr>
        <w:pStyle w:val="Ttulo1"/>
        <w:spacing w:before="0" w:after="0"/>
        <w:jc w:val="left"/>
        <w:rPr>
          <w:rFonts w:ascii="Arial" w:hAnsi="Arial" w:cs="Arial"/>
          <w:color w:val="auto"/>
        </w:rPr>
      </w:pPr>
      <w:r>
        <w:rPr>
          <w:rFonts w:ascii="Arial" w:hAnsi="Arial" w:cs="Arial"/>
          <w:color w:val="auto"/>
        </w:rPr>
        <w:t>6</w:t>
      </w:r>
      <w:r w:rsidRPr="002A19F4">
        <w:rPr>
          <w:rFonts w:ascii="Arial" w:hAnsi="Arial" w:cs="Arial"/>
          <w:color w:val="auto"/>
        </w:rPr>
        <w:t xml:space="preserve">.- </w:t>
      </w:r>
      <w:bookmarkEnd w:id="93"/>
      <w:r w:rsidRPr="002A19F4">
        <w:rPr>
          <w:rFonts w:ascii="Arial" w:hAnsi="Arial" w:cs="Arial"/>
          <w:color w:val="auto"/>
        </w:rPr>
        <w:t>CONCLUSIONES</w:t>
      </w:r>
      <w:bookmarkEnd w:id="94"/>
    </w:p>
    <w:p w14:paraId="3247699E" w14:textId="77777777" w:rsidR="00093A89" w:rsidRPr="00F20A29" w:rsidRDefault="00093A89" w:rsidP="00A77453">
      <w:pPr>
        <w:spacing w:after="0"/>
        <w:jc w:val="both"/>
        <w:rPr>
          <w:rFonts w:ascii="Arial" w:hAnsi="Arial" w:cs="Arial"/>
          <w:sz w:val="12"/>
          <w:szCs w:val="12"/>
        </w:rPr>
      </w:pPr>
    </w:p>
    <w:p w14:paraId="78AB9A8D" w14:textId="77777777" w:rsidR="00093A89" w:rsidRPr="00714624" w:rsidRDefault="00093A89" w:rsidP="00A77453">
      <w:pPr>
        <w:spacing w:after="0"/>
        <w:jc w:val="both"/>
        <w:rPr>
          <w:rFonts w:ascii="Arial" w:hAnsi="Arial" w:cs="Arial"/>
          <w:color w:val="000000" w:themeColor="text1"/>
        </w:rPr>
      </w:pPr>
      <w:r w:rsidRPr="002A19F4">
        <w:rPr>
          <w:rFonts w:ascii="Arial" w:hAnsi="Arial" w:cs="Arial"/>
          <w:i/>
        </w:rPr>
        <w:t>Tamarix africana</w:t>
      </w:r>
      <w:r w:rsidRPr="002A19F4">
        <w:rPr>
          <w:rFonts w:ascii="Arial" w:hAnsi="Arial" w:cs="Arial"/>
        </w:rPr>
        <w:t xml:space="preserve"> </w:t>
      </w:r>
      <w:r>
        <w:rPr>
          <w:rFonts w:ascii="Arial" w:hAnsi="Arial" w:cs="Arial"/>
        </w:rPr>
        <w:t xml:space="preserve">L. </w:t>
      </w:r>
      <w:r w:rsidRPr="002A19F4">
        <w:rPr>
          <w:rFonts w:ascii="Arial" w:hAnsi="Arial" w:cs="Arial"/>
        </w:rPr>
        <w:t>se presenta como una alternativa de cultivo energético adaptado a suelos salinos en zonas c</w:t>
      </w:r>
      <w:r w:rsidRPr="00836B69">
        <w:rPr>
          <w:rFonts w:ascii="Arial" w:hAnsi="Arial" w:cs="Arial"/>
          <w:color w:val="000000" w:themeColor="text1"/>
        </w:rPr>
        <w:t xml:space="preserve">on inundaciones ocasionales, resistente a las altas temperaturas y periodos estivales prolongados que caracterizan al área mediterránea dado que su poder calorífico </w:t>
      </w:r>
      <w:r w:rsidR="00836B69" w:rsidRPr="00836B69">
        <w:rPr>
          <w:rFonts w:ascii="Arial" w:hAnsi="Arial" w:cs="Arial"/>
          <w:color w:val="000000" w:themeColor="text1"/>
        </w:rPr>
        <w:t>superior de 17</w:t>
      </w:r>
      <w:r w:rsidR="0046736D" w:rsidRPr="00836B69">
        <w:rPr>
          <w:rFonts w:ascii="Arial" w:hAnsi="Arial" w:cs="Arial"/>
          <w:color w:val="000000" w:themeColor="text1"/>
        </w:rPr>
        <w:t>,21 MJ/kg es</w:t>
      </w:r>
      <w:r w:rsidR="00836B69">
        <w:rPr>
          <w:rFonts w:ascii="Arial" w:hAnsi="Arial" w:cs="Arial"/>
          <w:color w:val="000000" w:themeColor="text1"/>
        </w:rPr>
        <w:t xml:space="preserve"> similar</w:t>
      </w:r>
      <w:r w:rsidRPr="00836B69">
        <w:rPr>
          <w:rFonts w:ascii="Arial" w:hAnsi="Arial" w:cs="Arial"/>
          <w:color w:val="000000" w:themeColor="text1"/>
        </w:rPr>
        <w:t xml:space="preserve"> al de otras maderas forestales como la de pino o chopo destinadas a astillas </w:t>
      </w:r>
      <w:r>
        <w:rPr>
          <w:rFonts w:ascii="Arial" w:hAnsi="Arial" w:cs="Arial"/>
        </w:rPr>
        <w:t>para combustión en caldera que se sitúa entre</w:t>
      </w:r>
      <w:r w:rsidRPr="00714624">
        <w:rPr>
          <w:rFonts w:ascii="Arial" w:hAnsi="Arial" w:cs="Arial"/>
          <w:color w:val="000000" w:themeColor="text1"/>
        </w:rPr>
        <w:t xml:space="preserve"> 17 y 19 MJ/kg</w:t>
      </w:r>
      <w:r w:rsidR="00A645F4" w:rsidRPr="00714624">
        <w:rPr>
          <w:rFonts w:ascii="Arial" w:hAnsi="Arial" w:cs="Arial"/>
          <w:color w:val="000000" w:themeColor="text1"/>
        </w:rPr>
        <w:t xml:space="preserve"> </w:t>
      </w:r>
      <w:r w:rsidRPr="00714624">
        <w:rPr>
          <w:rFonts w:ascii="Arial" w:hAnsi="Arial" w:cs="Arial"/>
          <w:color w:val="000000" w:themeColor="text1"/>
        </w:rPr>
        <w:t xml:space="preserve"> </w:t>
      </w:r>
      <w:r w:rsidR="00A645F4" w:rsidRPr="00714624">
        <w:rPr>
          <w:rFonts w:ascii="Arial" w:hAnsi="Arial" w:cs="Arial"/>
          <w:color w:val="000000" w:themeColor="text1"/>
        </w:rPr>
        <w:t xml:space="preserve">aunque con una mayor </w:t>
      </w:r>
      <w:r w:rsidR="00BA6F9E" w:rsidRPr="00714624">
        <w:rPr>
          <w:rFonts w:ascii="Arial" w:hAnsi="Arial" w:cs="Arial"/>
          <w:color w:val="000000" w:themeColor="text1"/>
        </w:rPr>
        <w:t>densidad (630</w:t>
      </w:r>
      <w:r w:rsidR="00A645F4" w:rsidRPr="00714624">
        <w:rPr>
          <w:rFonts w:ascii="Arial" w:hAnsi="Arial" w:cs="Arial"/>
          <w:color w:val="000000" w:themeColor="text1"/>
        </w:rPr>
        <w:t xml:space="preserve"> </w:t>
      </w:r>
      <w:r w:rsidR="00BA6F9E" w:rsidRPr="00714624">
        <w:rPr>
          <w:rFonts w:ascii="Arial" w:hAnsi="Arial" w:cs="Arial"/>
          <w:color w:val="000000" w:themeColor="text1"/>
        </w:rPr>
        <w:t>Kg/m</w:t>
      </w:r>
      <w:r w:rsidR="002E68F1" w:rsidRPr="00714624">
        <w:rPr>
          <w:rFonts w:ascii="Arial" w:hAnsi="Arial" w:cs="Arial"/>
          <w:color w:val="000000" w:themeColor="text1"/>
        </w:rPr>
        <w:t>3</w:t>
      </w:r>
      <w:r w:rsidR="00BA6F9E" w:rsidRPr="00714624">
        <w:rPr>
          <w:rFonts w:ascii="Arial" w:hAnsi="Arial" w:cs="Arial"/>
          <w:color w:val="000000" w:themeColor="text1"/>
        </w:rPr>
        <w:t xml:space="preserve"> </w:t>
      </w:r>
      <w:r w:rsidR="00A645F4" w:rsidRPr="00714624">
        <w:rPr>
          <w:rFonts w:ascii="Arial" w:hAnsi="Arial" w:cs="Arial"/>
          <w:color w:val="000000" w:themeColor="text1"/>
        </w:rPr>
        <w:t xml:space="preserve">frente a otras especies como el pino (500 </w:t>
      </w:r>
      <w:r w:rsidR="00714624">
        <w:rPr>
          <w:rFonts w:ascii="Arial" w:hAnsi="Arial" w:cs="Arial"/>
          <w:color w:val="000000" w:themeColor="text1"/>
        </w:rPr>
        <w:t>k</w:t>
      </w:r>
      <w:r w:rsidR="00A645F4" w:rsidRPr="00714624">
        <w:rPr>
          <w:rFonts w:ascii="Arial" w:hAnsi="Arial" w:cs="Arial"/>
          <w:color w:val="000000" w:themeColor="text1"/>
        </w:rPr>
        <w:t>g/m</w:t>
      </w:r>
      <w:r w:rsidR="00A645F4" w:rsidRPr="00714624">
        <w:rPr>
          <w:rFonts w:ascii="Arial" w:hAnsi="Arial" w:cs="Arial"/>
          <w:color w:val="000000" w:themeColor="text1"/>
          <w:vertAlign w:val="superscript"/>
        </w:rPr>
        <w:t>3</w:t>
      </w:r>
      <w:r w:rsidR="00A645F4" w:rsidRPr="00714624">
        <w:rPr>
          <w:rFonts w:ascii="Arial" w:hAnsi="Arial" w:cs="Arial"/>
          <w:color w:val="000000" w:themeColor="text1"/>
        </w:rPr>
        <w:t>) o el chopo (400</w:t>
      </w:r>
      <w:r w:rsidR="00714624">
        <w:rPr>
          <w:rFonts w:ascii="Arial" w:hAnsi="Arial" w:cs="Arial"/>
          <w:color w:val="000000" w:themeColor="text1"/>
        </w:rPr>
        <w:t xml:space="preserve"> k</w:t>
      </w:r>
      <w:r w:rsidR="00A645F4" w:rsidRPr="00714624">
        <w:rPr>
          <w:rFonts w:ascii="Arial" w:hAnsi="Arial" w:cs="Arial"/>
          <w:color w:val="000000" w:themeColor="text1"/>
        </w:rPr>
        <w:t>g/m</w:t>
      </w:r>
      <w:r w:rsidR="00A645F4" w:rsidRPr="00714624">
        <w:rPr>
          <w:rFonts w:ascii="Arial" w:hAnsi="Arial" w:cs="Arial"/>
          <w:color w:val="000000" w:themeColor="text1"/>
          <w:vertAlign w:val="superscript"/>
        </w:rPr>
        <w:t>3</w:t>
      </w:r>
      <w:r w:rsidR="00714624">
        <w:rPr>
          <w:rFonts w:ascii="Arial" w:hAnsi="Arial" w:cs="Arial"/>
          <w:color w:val="000000" w:themeColor="text1"/>
        </w:rPr>
        <w:t>)</w:t>
      </w:r>
      <w:r w:rsidR="00A645F4" w:rsidRPr="00714624">
        <w:rPr>
          <w:rFonts w:ascii="Arial" w:hAnsi="Arial" w:cs="Arial"/>
          <w:color w:val="000000" w:themeColor="text1"/>
        </w:rPr>
        <w:t>, lo que representa un importante factor desde el punto de vista logístico.</w:t>
      </w:r>
    </w:p>
    <w:p w14:paraId="6A55105A" w14:textId="77777777" w:rsidR="00093A89" w:rsidRPr="00F20A29" w:rsidRDefault="00093A89" w:rsidP="00A77453">
      <w:pPr>
        <w:spacing w:after="0"/>
        <w:jc w:val="both"/>
        <w:rPr>
          <w:rFonts w:ascii="Arial" w:hAnsi="Arial" w:cs="Arial"/>
          <w:sz w:val="12"/>
          <w:szCs w:val="12"/>
        </w:rPr>
      </w:pPr>
    </w:p>
    <w:p w14:paraId="5C6133B8" w14:textId="00690ABA" w:rsidR="00093A89" w:rsidRDefault="00093A89" w:rsidP="00114885">
      <w:pPr>
        <w:spacing w:after="0"/>
        <w:jc w:val="both"/>
        <w:rPr>
          <w:rFonts w:ascii="Arial" w:hAnsi="Arial" w:cs="Arial"/>
        </w:rPr>
      </w:pPr>
      <w:r>
        <w:rPr>
          <w:rFonts w:ascii="Arial" w:hAnsi="Arial" w:cs="Arial"/>
        </w:rPr>
        <w:t xml:space="preserve">La humedad del material recién cortado oscila </w:t>
      </w:r>
      <w:proofErr w:type="spellStart"/>
      <w:r w:rsidR="00EA02A5">
        <w:rPr>
          <w:rFonts w:ascii="Arial" w:hAnsi="Arial" w:cs="Arial"/>
        </w:rPr>
        <w:t>entorno</w:t>
      </w:r>
      <w:proofErr w:type="spellEnd"/>
      <w:r w:rsidR="00EA02A5">
        <w:rPr>
          <w:rFonts w:ascii="Arial" w:hAnsi="Arial" w:cs="Arial"/>
        </w:rPr>
        <w:t xml:space="preserve"> al </w:t>
      </w:r>
      <w:r>
        <w:rPr>
          <w:rFonts w:ascii="Arial" w:hAnsi="Arial" w:cs="Arial"/>
        </w:rPr>
        <w:t xml:space="preserve"> 43%</w:t>
      </w:r>
      <w:r w:rsidR="00EA02A5">
        <w:rPr>
          <w:rFonts w:ascii="Arial" w:hAnsi="Arial" w:cs="Arial"/>
        </w:rPr>
        <w:t>,</w:t>
      </w:r>
      <w:r>
        <w:rPr>
          <w:rFonts w:ascii="Arial" w:hAnsi="Arial" w:cs="Arial"/>
        </w:rPr>
        <w:t xml:space="preserve"> lo que obliga a desecación para su uso como biocombustible. </w:t>
      </w:r>
    </w:p>
    <w:p w14:paraId="180A10AF" w14:textId="77777777" w:rsidR="00093A89" w:rsidRPr="00F20A29" w:rsidRDefault="00093A89" w:rsidP="00A77453">
      <w:pPr>
        <w:spacing w:after="0"/>
        <w:jc w:val="both"/>
        <w:rPr>
          <w:rFonts w:ascii="Arial" w:hAnsi="Arial" w:cs="Arial"/>
          <w:sz w:val="12"/>
          <w:szCs w:val="12"/>
        </w:rPr>
      </w:pPr>
    </w:p>
    <w:p w14:paraId="552EC032" w14:textId="77777777" w:rsidR="00093A89" w:rsidRDefault="00093A89" w:rsidP="00A77453">
      <w:pPr>
        <w:spacing w:after="0"/>
        <w:jc w:val="both"/>
        <w:rPr>
          <w:rFonts w:ascii="Arial" w:hAnsi="Arial" w:cs="Arial"/>
        </w:rPr>
      </w:pPr>
      <w:r>
        <w:rPr>
          <w:rFonts w:ascii="Arial" w:hAnsi="Arial" w:cs="Arial"/>
        </w:rPr>
        <w:t>Se</w:t>
      </w:r>
      <w:r w:rsidRPr="002A19F4">
        <w:rPr>
          <w:rFonts w:ascii="Arial" w:hAnsi="Arial" w:cs="Arial"/>
        </w:rPr>
        <w:t xml:space="preserve"> ha llevado a cabo la caracterización dendrométrica con el fin de poder calcular de manera indirecta </w:t>
      </w:r>
      <w:r>
        <w:rPr>
          <w:rFonts w:ascii="Arial" w:hAnsi="Arial" w:cs="Arial"/>
        </w:rPr>
        <w:t xml:space="preserve">la biomasa disponible </w:t>
      </w:r>
      <w:r w:rsidRPr="002A19F4">
        <w:rPr>
          <w:rFonts w:ascii="Arial" w:hAnsi="Arial" w:cs="Arial"/>
        </w:rPr>
        <w:t xml:space="preserve">a partir de mediciones </w:t>
      </w:r>
      <w:r>
        <w:rPr>
          <w:rFonts w:ascii="Arial" w:hAnsi="Arial" w:cs="Arial"/>
        </w:rPr>
        <w:t>sencillas</w:t>
      </w:r>
      <w:r w:rsidRPr="002A19F4">
        <w:rPr>
          <w:rFonts w:ascii="Arial" w:hAnsi="Arial" w:cs="Arial"/>
        </w:rPr>
        <w:t xml:space="preserve"> como el diámetro o la altura</w:t>
      </w:r>
      <w:r>
        <w:rPr>
          <w:rFonts w:ascii="Arial" w:hAnsi="Arial" w:cs="Arial"/>
        </w:rPr>
        <w:t>, tanto en estructuras individuales como en matas enteras</w:t>
      </w:r>
      <w:r w:rsidRPr="002A19F4">
        <w:rPr>
          <w:rFonts w:ascii="Arial" w:hAnsi="Arial" w:cs="Arial"/>
        </w:rPr>
        <w:t>.</w:t>
      </w:r>
      <w:r>
        <w:rPr>
          <w:rFonts w:ascii="Arial" w:hAnsi="Arial" w:cs="Arial"/>
        </w:rPr>
        <w:t xml:space="preserve"> Esta caracterización se </w:t>
      </w:r>
      <w:r w:rsidRPr="002A19F4">
        <w:rPr>
          <w:rFonts w:ascii="Arial" w:hAnsi="Arial" w:cs="Arial"/>
        </w:rPr>
        <w:t xml:space="preserve">ha </w:t>
      </w:r>
      <w:r>
        <w:rPr>
          <w:rFonts w:ascii="Arial" w:hAnsi="Arial" w:cs="Arial"/>
        </w:rPr>
        <w:t>realizado</w:t>
      </w:r>
      <w:r w:rsidRPr="002A19F4">
        <w:rPr>
          <w:rFonts w:ascii="Arial" w:hAnsi="Arial" w:cs="Arial"/>
        </w:rPr>
        <w:t xml:space="preserve"> a dos niveles: En primer lugar se ha</w:t>
      </w:r>
      <w:r>
        <w:rPr>
          <w:rFonts w:ascii="Arial" w:hAnsi="Arial" w:cs="Arial"/>
        </w:rPr>
        <w:t>n obtenido factores de forma de las ramas, que han demostrado que la forma que mejor se ajusta a la forma de la rama es el cilindro; en segundo lugar obtenido</w:t>
      </w:r>
      <w:r w:rsidRPr="002A19F4">
        <w:rPr>
          <w:rFonts w:ascii="Arial" w:hAnsi="Arial" w:cs="Arial"/>
        </w:rPr>
        <w:t xml:space="preserve"> una función  que permite conocer la cantidad de madera existente en cada </w:t>
      </w:r>
      <w:r>
        <w:rPr>
          <w:rFonts w:ascii="Arial" w:hAnsi="Arial" w:cs="Arial"/>
        </w:rPr>
        <w:t>vara con suficiente precisión.</w:t>
      </w:r>
    </w:p>
    <w:p w14:paraId="7D9027F6" w14:textId="77777777" w:rsidR="00093A89" w:rsidRPr="00F20A29" w:rsidRDefault="00093A89" w:rsidP="00A77453">
      <w:pPr>
        <w:spacing w:after="0"/>
        <w:jc w:val="both"/>
        <w:rPr>
          <w:rFonts w:ascii="Arial" w:hAnsi="Arial" w:cs="Arial"/>
          <w:sz w:val="12"/>
          <w:szCs w:val="12"/>
        </w:rPr>
      </w:pPr>
    </w:p>
    <w:p w14:paraId="1E59F47E" w14:textId="77777777" w:rsidR="00093A89" w:rsidRDefault="00093A89" w:rsidP="00A77453">
      <w:pPr>
        <w:spacing w:after="0"/>
        <w:jc w:val="both"/>
        <w:rPr>
          <w:rFonts w:ascii="Arial" w:hAnsi="Arial" w:cs="Arial"/>
        </w:rPr>
      </w:pPr>
      <w:r>
        <w:rPr>
          <w:rFonts w:ascii="Arial" w:hAnsi="Arial" w:cs="Arial"/>
        </w:rPr>
        <w:t>La determinación de la densidad (0,63 g/cm</w:t>
      </w:r>
      <w:r>
        <w:rPr>
          <w:rFonts w:ascii="Arial" w:hAnsi="Arial" w:cs="Arial"/>
          <w:vertAlign w:val="superscript"/>
        </w:rPr>
        <w:t>3</w:t>
      </w:r>
      <w:r>
        <w:rPr>
          <w:rFonts w:ascii="Arial" w:hAnsi="Arial" w:cs="Arial"/>
        </w:rPr>
        <w:t>) y los porcentajes de C, H, N, S y Cl aplicados a las funciones de volumen permiten determinar de forma precisa la energía contenida por planta o cualquier estructura, el CO</w:t>
      </w:r>
      <w:r>
        <w:rPr>
          <w:rFonts w:ascii="Arial" w:hAnsi="Arial" w:cs="Arial"/>
          <w:vertAlign w:val="subscript"/>
        </w:rPr>
        <w:t>2</w:t>
      </w:r>
      <w:r>
        <w:rPr>
          <w:rFonts w:ascii="Arial" w:hAnsi="Arial" w:cs="Arial"/>
        </w:rPr>
        <w:t xml:space="preserve"> capturado y el contenido de estos elementos, lo cual es imprescindible para una adecuación de los mismos en mezclas con otros materiales para la fabricación de biocombustibles. Esto es muy importante, puesto que el contenido especialmente de N, S y Cl determinan la calidad de los mismos.  </w:t>
      </w:r>
    </w:p>
    <w:p w14:paraId="7C053D71" w14:textId="77777777" w:rsidR="00836B69" w:rsidRPr="00F20A29" w:rsidRDefault="00836B69" w:rsidP="00A77453">
      <w:pPr>
        <w:spacing w:after="0"/>
        <w:jc w:val="both"/>
        <w:rPr>
          <w:rFonts w:ascii="Arial" w:hAnsi="Arial" w:cs="Arial"/>
          <w:sz w:val="12"/>
          <w:szCs w:val="12"/>
        </w:rPr>
      </w:pPr>
    </w:p>
    <w:p w14:paraId="701316AD" w14:textId="58CD3485" w:rsidR="00836B69" w:rsidRPr="00714624" w:rsidRDefault="00836B69" w:rsidP="00836B69">
      <w:pPr>
        <w:spacing w:after="0"/>
        <w:jc w:val="both"/>
        <w:rPr>
          <w:rFonts w:ascii="Arial" w:hAnsi="Arial" w:cs="Arial"/>
        </w:rPr>
      </w:pPr>
      <w:r>
        <w:rPr>
          <w:rFonts w:ascii="Arial" w:hAnsi="Arial" w:cs="Arial"/>
        </w:rPr>
        <w:t>Los contenidos de Cloro y azufre son más altos de lo requerido según la</w:t>
      </w:r>
      <w:r w:rsidRPr="0002002C">
        <w:rPr>
          <w:rFonts w:ascii="Arial" w:hAnsi="Arial" w:cs="Arial"/>
        </w:rPr>
        <w:t xml:space="preserve"> norma </w:t>
      </w:r>
      <w:r>
        <w:rPr>
          <w:rFonts w:ascii="Arial" w:hAnsi="Arial" w:cs="Arial"/>
        </w:rPr>
        <w:t xml:space="preserve">UNE </w:t>
      </w:r>
      <w:r w:rsidRPr="0002002C">
        <w:rPr>
          <w:rFonts w:ascii="Arial" w:hAnsi="Arial" w:cs="Arial"/>
        </w:rPr>
        <w:t xml:space="preserve">EN 14694-Parte 4 </w:t>
      </w:r>
      <w:r>
        <w:rPr>
          <w:rFonts w:ascii="Arial" w:hAnsi="Arial" w:cs="Arial"/>
        </w:rPr>
        <w:t xml:space="preserve">sobre la calidad </w:t>
      </w:r>
      <w:r w:rsidRPr="0002002C">
        <w:rPr>
          <w:rFonts w:ascii="Arial" w:hAnsi="Arial" w:cs="Arial"/>
        </w:rPr>
        <w:t>de las astillas procedentes del monte, plantaciones y otra madera virgen, residuos de madera no tratada químicamente, así como subproductos y residuos de la industria de procesado de la madera, y mad</w:t>
      </w:r>
      <w:r w:rsidR="00EA02A5">
        <w:rPr>
          <w:rFonts w:ascii="Arial" w:hAnsi="Arial" w:cs="Arial"/>
        </w:rPr>
        <w:t>e</w:t>
      </w:r>
      <w:r w:rsidRPr="0002002C">
        <w:rPr>
          <w:rFonts w:ascii="Arial" w:hAnsi="Arial" w:cs="Arial"/>
        </w:rPr>
        <w:t>ra usa</w:t>
      </w:r>
      <w:r w:rsidR="00D40FB3">
        <w:rPr>
          <w:rFonts w:ascii="Arial" w:hAnsi="Arial" w:cs="Arial"/>
        </w:rPr>
        <w:t xml:space="preserve">da para su uso como combustible, </w:t>
      </w:r>
      <w:r>
        <w:rPr>
          <w:rFonts w:ascii="Arial" w:hAnsi="Arial" w:cs="Arial"/>
        </w:rPr>
        <w:t>pero se hace viable mezclar estos materiales con otros de menor contenido en estos elementos para su corrección y utilización como biocombustibl</w:t>
      </w:r>
      <w:r w:rsidRPr="00714624">
        <w:rPr>
          <w:rFonts w:ascii="Arial" w:hAnsi="Arial" w:cs="Arial"/>
        </w:rPr>
        <w:t>e en forma de astilla</w:t>
      </w:r>
      <w:r w:rsidR="000065B1" w:rsidRPr="00714624">
        <w:rPr>
          <w:rFonts w:ascii="Arial" w:hAnsi="Arial" w:cs="Arial"/>
        </w:rPr>
        <w:t xml:space="preserve">, briquetas o </w:t>
      </w:r>
      <w:proofErr w:type="spellStart"/>
      <w:r w:rsidR="000065B1" w:rsidRPr="00714624">
        <w:rPr>
          <w:rFonts w:ascii="Arial" w:hAnsi="Arial" w:cs="Arial"/>
        </w:rPr>
        <w:t>p</w:t>
      </w:r>
      <w:r w:rsidR="00714624" w:rsidRPr="00714624">
        <w:rPr>
          <w:rFonts w:ascii="Arial" w:hAnsi="Arial" w:cs="Arial"/>
        </w:rPr>
        <w:t>é</w:t>
      </w:r>
      <w:r w:rsidR="000065B1" w:rsidRPr="00714624">
        <w:rPr>
          <w:rFonts w:ascii="Arial" w:hAnsi="Arial" w:cs="Arial"/>
        </w:rPr>
        <w:t>let</w:t>
      </w:r>
      <w:proofErr w:type="spellEnd"/>
      <w:r w:rsidR="000065B1" w:rsidRPr="00714624">
        <w:rPr>
          <w:rFonts w:ascii="Arial" w:hAnsi="Arial" w:cs="Arial"/>
        </w:rPr>
        <w:t xml:space="preserve"> industrial</w:t>
      </w:r>
      <w:r w:rsidRPr="00714624">
        <w:rPr>
          <w:rFonts w:ascii="Arial" w:hAnsi="Arial" w:cs="Arial"/>
        </w:rPr>
        <w:t>.</w:t>
      </w:r>
    </w:p>
    <w:p w14:paraId="2759EA27" w14:textId="77777777" w:rsidR="00093A89" w:rsidRPr="00F20A29" w:rsidRDefault="00093A89" w:rsidP="00A77453">
      <w:pPr>
        <w:spacing w:after="0"/>
        <w:jc w:val="both"/>
        <w:rPr>
          <w:rFonts w:ascii="Arial" w:hAnsi="Arial" w:cs="Arial"/>
          <w:sz w:val="12"/>
          <w:szCs w:val="12"/>
        </w:rPr>
      </w:pPr>
    </w:p>
    <w:p w14:paraId="3F78A506" w14:textId="77777777" w:rsidR="00093A89" w:rsidRPr="00714624" w:rsidRDefault="00093A89" w:rsidP="00B90DEB">
      <w:pPr>
        <w:spacing w:after="0"/>
        <w:jc w:val="both"/>
        <w:rPr>
          <w:rFonts w:ascii="Arial" w:hAnsi="Arial" w:cs="Arial"/>
        </w:rPr>
      </w:pPr>
      <w:r w:rsidRPr="00714624">
        <w:rPr>
          <w:rFonts w:ascii="Arial" w:hAnsi="Arial" w:cs="Arial"/>
        </w:rPr>
        <w:t xml:space="preserve">La determinación del porcentaje de C (de 41%), ha permitido la evaluación de este material como sumidero de dióxido de carbono, estimando una captación media de </w:t>
      </w:r>
      <w:r w:rsidR="00714624" w:rsidRPr="00714624">
        <w:rPr>
          <w:rFonts w:ascii="Arial" w:hAnsi="Arial" w:cs="Arial"/>
        </w:rPr>
        <w:t>2,58</w:t>
      </w:r>
      <w:r w:rsidR="002E68F1" w:rsidRPr="00714624">
        <w:rPr>
          <w:rFonts w:ascii="Arial" w:hAnsi="Arial" w:cs="Arial"/>
        </w:rPr>
        <w:t xml:space="preserve"> kg/planta.</w:t>
      </w:r>
      <w:r w:rsidRPr="00714624">
        <w:rPr>
          <w:rFonts w:ascii="Arial" w:hAnsi="Arial" w:cs="Arial"/>
        </w:rPr>
        <w:t xml:space="preserve"> </w:t>
      </w:r>
    </w:p>
    <w:p w14:paraId="125F9C44" w14:textId="77777777" w:rsidR="00093A89" w:rsidRPr="00F20A29" w:rsidRDefault="00093A89" w:rsidP="00A77453">
      <w:pPr>
        <w:spacing w:after="0"/>
        <w:jc w:val="both"/>
        <w:rPr>
          <w:rFonts w:ascii="Arial" w:hAnsi="Arial" w:cs="Arial"/>
          <w:sz w:val="12"/>
          <w:szCs w:val="12"/>
        </w:rPr>
      </w:pPr>
    </w:p>
    <w:p w14:paraId="78FAA24F" w14:textId="77777777" w:rsidR="00093A89" w:rsidRPr="002A19F4" w:rsidRDefault="00093A89" w:rsidP="00A77453">
      <w:pPr>
        <w:spacing w:after="0"/>
        <w:jc w:val="both"/>
        <w:rPr>
          <w:rFonts w:ascii="Arial" w:hAnsi="Arial" w:cs="Arial"/>
        </w:rPr>
      </w:pPr>
      <w:r w:rsidRPr="00714624">
        <w:rPr>
          <w:rFonts w:ascii="Arial" w:hAnsi="Arial" w:cs="Arial"/>
        </w:rPr>
        <w:t>Finalmente los modelos dendrométricos ofrece</w:t>
      </w:r>
      <w:r w:rsidR="00714624">
        <w:rPr>
          <w:rFonts w:ascii="Arial" w:hAnsi="Arial" w:cs="Arial"/>
        </w:rPr>
        <w:t>n</w:t>
      </w:r>
      <w:r w:rsidRPr="00714624">
        <w:rPr>
          <w:rFonts w:ascii="Arial" w:hAnsi="Arial" w:cs="Arial"/>
        </w:rPr>
        <w:t xml:space="preserve"> herramientas para evaluar crecimient</w:t>
      </w:r>
      <w:r>
        <w:rPr>
          <w:rFonts w:ascii="Arial" w:hAnsi="Arial" w:cs="Arial"/>
        </w:rPr>
        <w:t>os y desarrollo de las plantas cuando éstas sean utilizadas como elementos de restauración paisajística, fluvial y de protección del suelo, así</w:t>
      </w:r>
      <w:r w:rsidRPr="002A19F4">
        <w:rPr>
          <w:rFonts w:ascii="Arial" w:hAnsi="Arial" w:cs="Arial"/>
        </w:rPr>
        <w:t xml:space="preserve"> como la posibilidad de gestionar y conservar los humed</w:t>
      </w:r>
      <w:r>
        <w:rPr>
          <w:rFonts w:ascii="Arial" w:hAnsi="Arial" w:cs="Arial"/>
        </w:rPr>
        <w:t>ales y otros espacio naturales por</w:t>
      </w:r>
      <w:r w:rsidRPr="002A19F4">
        <w:rPr>
          <w:rFonts w:ascii="Arial" w:hAnsi="Arial" w:cs="Arial"/>
        </w:rPr>
        <w:t xml:space="preserve"> el efecto desalinizador que esta especie posee y que puede proporcionarle una doble función. </w:t>
      </w:r>
    </w:p>
    <w:p w14:paraId="4231A716" w14:textId="77777777" w:rsidR="00093A89" w:rsidRPr="00F20A29" w:rsidRDefault="00093A89" w:rsidP="00A77453">
      <w:pPr>
        <w:spacing w:after="0"/>
        <w:jc w:val="both"/>
        <w:rPr>
          <w:rFonts w:ascii="Arial" w:hAnsi="Arial" w:cs="Arial"/>
          <w:sz w:val="12"/>
          <w:szCs w:val="12"/>
        </w:rPr>
      </w:pPr>
    </w:p>
    <w:p w14:paraId="05E3D089" w14:textId="77777777" w:rsidR="00093A89" w:rsidRPr="002A19F4" w:rsidRDefault="00093A89" w:rsidP="00F20A29">
      <w:pPr>
        <w:spacing w:after="0"/>
        <w:jc w:val="both"/>
        <w:rPr>
          <w:rFonts w:ascii="Arial" w:hAnsi="Arial" w:cs="Arial"/>
        </w:rPr>
      </w:pPr>
      <w:r w:rsidRPr="002A19F4">
        <w:rPr>
          <w:rFonts w:ascii="Arial" w:hAnsi="Arial" w:cs="Arial"/>
        </w:rPr>
        <w:t xml:space="preserve">Este estudio proporciona las herramientas necesarias para determinar la viabilidad de </w:t>
      </w:r>
      <w:r w:rsidRPr="002A19F4">
        <w:rPr>
          <w:rFonts w:ascii="Arial" w:hAnsi="Arial" w:cs="Arial"/>
          <w:i/>
        </w:rPr>
        <w:t>T. africana</w:t>
      </w:r>
      <w:r w:rsidRPr="002A19F4">
        <w:rPr>
          <w:rFonts w:ascii="Arial" w:hAnsi="Arial" w:cs="Arial"/>
        </w:rPr>
        <w:t xml:space="preserve"> con fines energéticos. No obstante queda un amplio campo de investigación para poder d</w:t>
      </w:r>
      <w:r>
        <w:rPr>
          <w:rFonts w:ascii="Arial" w:hAnsi="Arial" w:cs="Arial"/>
        </w:rPr>
        <w:t>eterminar su rentabilidad como c</w:t>
      </w:r>
      <w:r w:rsidRPr="002A19F4">
        <w:rPr>
          <w:rFonts w:ascii="Arial" w:hAnsi="Arial" w:cs="Arial"/>
        </w:rPr>
        <w:t xml:space="preserve">ultivo. Habría que </w:t>
      </w:r>
      <w:commentRangeStart w:id="95"/>
      <w:r w:rsidRPr="002A19F4">
        <w:rPr>
          <w:rFonts w:ascii="Arial" w:hAnsi="Arial" w:cs="Arial"/>
        </w:rPr>
        <w:t>dete</w:t>
      </w:r>
      <w:r>
        <w:rPr>
          <w:rFonts w:ascii="Arial" w:hAnsi="Arial" w:cs="Arial"/>
        </w:rPr>
        <w:t>rmina</w:t>
      </w:r>
      <w:commentRangeEnd w:id="95"/>
      <w:r w:rsidR="00EA02A5">
        <w:rPr>
          <w:rStyle w:val="Refdecomentario"/>
          <w:rFonts w:ascii="Tahoma" w:hAnsi="Tahoma"/>
          <w:szCs w:val="20"/>
          <w:lang w:val="es-ES"/>
        </w:rPr>
        <w:commentReference w:id="95"/>
      </w:r>
      <w:r>
        <w:rPr>
          <w:rFonts w:ascii="Arial" w:hAnsi="Arial" w:cs="Arial"/>
        </w:rPr>
        <w:t>r el marco de plantación má</w:t>
      </w:r>
      <w:r w:rsidRPr="002A19F4">
        <w:rPr>
          <w:rFonts w:ascii="Arial" w:hAnsi="Arial" w:cs="Arial"/>
        </w:rPr>
        <w:t xml:space="preserve">s rentable, técnicas de cultivo, turnos de corta, etc. </w:t>
      </w:r>
    </w:p>
    <w:p w14:paraId="0FC3CD92" w14:textId="77777777" w:rsidR="00D40FB3" w:rsidRDefault="00313C96" w:rsidP="00A77453">
      <w:pPr>
        <w:pStyle w:val="Ttulo1"/>
        <w:spacing w:before="0" w:after="0"/>
        <w:jc w:val="left"/>
        <w:rPr>
          <w:rFonts w:ascii="Arial" w:hAnsi="Arial" w:cs="Arial"/>
          <w:color w:val="auto"/>
        </w:rPr>
      </w:pPr>
      <w:r>
        <w:rPr>
          <w:rFonts w:ascii="Arial" w:hAnsi="Arial" w:cs="Arial"/>
          <w:color w:val="auto"/>
        </w:rPr>
        <w:br w:type="page"/>
      </w:r>
    </w:p>
    <w:p w14:paraId="65B21D8C" w14:textId="77777777" w:rsidR="00093A89" w:rsidRPr="002A19F4" w:rsidRDefault="00093A89" w:rsidP="00A77453">
      <w:pPr>
        <w:pStyle w:val="Ttulo1"/>
        <w:spacing w:before="0" w:after="0"/>
        <w:jc w:val="left"/>
        <w:rPr>
          <w:rFonts w:ascii="Arial" w:hAnsi="Arial" w:cs="Arial"/>
          <w:color w:val="auto"/>
        </w:rPr>
      </w:pPr>
      <w:bookmarkStart w:id="96" w:name="_Toc282418014"/>
      <w:r>
        <w:rPr>
          <w:rFonts w:ascii="Arial" w:hAnsi="Arial" w:cs="Arial"/>
          <w:color w:val="auto"/>
        </w:rPr>
        <w:t>7</w:t>
      </w:r>
      <w:r w:rsidRPr="002A19F4">
        <w:rPr>
          <w:rFonts w:ascii="Arial" w:hAnsi="Arial" w:cs="Arial"/>
          <w:color w:val="auto"/>
        </w:rPr>
        <w:t>.- BIBLIOGRAFÍA</w:t>
      </w:r>
      <w:bookmarkEnd w:id="96"/>
    </w:p>
    <w:p w14:paraId="7D2476F2" w14:textId="77777777" w:rsidR="00093A89" w:rsidRDefault="00093A89" w:rsidP="00A77453">
      <w:pPr>
        <w:pStyle w:val="Textoindependiente"/>
        <w:spacing w:line="360" w:lineRule="auto"/>
        <w:jc w:val="both"/>
        <w:rPr>
          <w:rFonts w:ascii="Arial" w:hAnsi="Arial"/>
          <w:b/>
          <w:sz w:val="22"/>
          <w:szCs w:val="22"/>
        </w:rPr>
      </w:pPr>
    </w:p>
    <w:p w14:paraId="7AF4221D" w14:textId="77777777" w:rsidR="00093A89" w:rsidRPr="0049732C" w:rsidRDefault="002E68F1" w:rsidP="009628C1">
      <w:pPr>
        <w:spacing w:after="0"/>
        <w:jc w:val="both"/>
        <w:rPr>
          <w:rFonts w:ascii="Arial" w:hAnsi="Arial"/>
          <w:lang w:val="en-US"/>
        </w:rPr>
      </w:pPr>
      <w:r w:rsidRPr="00854FF7">
        <w:rPr>
          <w:rFonts w:ascii="Arial" w:hAnsi="Arial"/>
          <w:b/>
          <w:lang w:val="en-US"/>
        </w:rPr>
        <w:t>ADROVER, M.; FORSS, A. L.; RAMON, G.; VADELL, J.; MOYA, G.; TABERNER, A. M.</w:t>
      </w:r>
      <w:r w:rsidRPr="00854FF7">
        <w:rPr>
          <w:rFonts w:ascii="Arial" w:hAnsi="Arial"/>
          <w:lang w:val="en-US"/>
        </w:rPr>
        <w:t xml:space="preserve"> (2008). </w:t>
      </w:r>
      <w:proofErr w:type="gramStart"/>
      <w:r w:rsidR="00093A89" w:rsidRPr="0049732C">
        <w:rPr>
          <w:rFonts w:ascii="Arial" w:hAnsi="Arial"/>
          <w:lang w:val="en-US"/>
        </w:rPr>
        <w:t>Selection of woody species for wastewater enhancement and restoration of riparian woodlands.</w:t>
      </w:r>
      <w:proofErr w:type="gramEnd"/>
      <w:r w:rsidR="00093A89" w:rsidRPr="0049732C">
        <w:rPr>
          <w:rFonts w:ascii="Arial" w:hAnsi="Arial"/>
          <w:lang w:val="en-US"/>
        </w:rPr>
        <w:t xml:space="preserve"> Journal of environmental biology; 29(3):357-61.</w:t>
      </w:r>
    </w:p>
    <w:p w14:paraId="02CDAAA6" w14:textId="77777777" w:rsidR="00093A89" w:rsidRPr="00913968" w:rsidRDefault="00093A89" w:rsidP="00A77453">
      <w:pPr>
        <w:pStyle w:val="Textoindependiente"/>
        <w:spacing w:line="360" w:lineRule="auto"/>
        <w:jc w:val="both"/>
        <w:rPr>
          <w:rFonts w:ascii="Arial" w:hAnsi="Arial" w:cs="Arial"/>
          <w:bCs/>
          <w:sz w:val="22"/>
          <w:szCs w:val="22"/>
          <w:lang w:val="en-US"/>
        </w:rPr>
      </w:pPr>
    </w:p>
    <w:p w14:paraId="27185C60" w14:textId="771DF765" w:rsidR="00093A89" w:rsidRPr="0049732C" w:rsidRDefault="0044661E" w:rsidP="00A77453">
      <w:pPr>
        <w:spacing w:after="0"/>
        <w:jc w:val="both"/>
        <w:rPr>
          <w:rFonts w:ascii="Arial" w:hAnsi="Arial" w:cs="Arial"/>
          <w:bCs/>
          <w:lang w:val="en-US"/>
        </w:rPr>
      </w:pPr>
      <w:hyperlink r:id="rId48" w:tooltip="one-click search" w:history="1">
        <w:r w:rsidR="00497E71" w:rsidRPr="0049732C">
          <w:rPr>
            <w:rFonts w:ascii="Arial" w:hAnsi="Arial" w:cs="Arial"/>
            <w:b/>
            <w:bCs/>
            <w:lang w:val="en-US"/>
          </w:rPr>
          <w:t>ASKEW, M.F</w:t>
        </w:r>
      </w:hyperlink>
      <w:r w:rsidR="00497E71" w:rsidRPr="0049732C">
        <w:rPr>
          <w:rFonts w:ascii="Arial" w:hAnsi="Arial" w:cs="Arial"/>
          <w:b/>
          <w:bCs/>
          <w:lang w:val="en-US"/>
        </w:rPr>
        <w:t>.;</w:t>
      </w:r>
      <w:r w:rsidR="00497E71">
        <w:rPr>
          <w:rFonts w:ascii="Arial" w:hAnsi="Arial" w:cs="Arial"/>
          <w:b/>
          <w:bCs/>
          <w:lang w:val="en-US"/>
        </w:rPr>
        <w:t xml:space="preserve"> </w:t>
      </w:r>
      <w:r w:rsidR="00093A89" w:rsidRPr="0049732C">
        <w:rPr>
          <w:rFonts w:ascii="Arial" w:hAnsi="Arial" w:cs="Arial"/>
          <w:b/>
          <w:bCs/>
          <w:lang w:val="en-US"/>
        </w:rPr>
        <w:t>HOLMES, C.A.</w:t>
      </w:r>
      <w:r w:rsidR="00093A89" w:rsidRPr="0049732C">
        <w:rPr>
          <w:rFonts w:ascii="Arial" w:hAnsi="Arial" w:cs="Arial"/>
          <w:bCs/>
          <w:lang w:val="en-US"/>
        </w:rPr>
        <w:t xml:space="preserve"> (2002) The potential for biomass and energy crops in agriculture in Europe, in land use, policy and rural economy terms (Reprinted from Aspects in Applied Biology, </w:t>
      </w:r>
      <w:proofErr w:type="spellStart"/>
      <w:r w:rsidR="00093A89" w:rsidRPr="0049732C">
        <w:rPr>
          <w:rFonts w:ascii="Arial" w:hAnsi="Arial" w:cs="Arial"/>
          <w:bCs/>
          <w:lang w:val="en-US"/>
        </w:rPr>
        <w:t>vol</w:t>
      </w:r>
      <w:proofErr w:type="spellEnd"/>
      <w:r w:rsidR="00093A89" w:rsidRPr="0049732C">
        <w:rPr>
          <w:rFonts w:ascii="Arial" w:hAnsi="Arial" w:cs="Arial"/>
          <w:bCs/>
          <w:lang w:val="en-US"/>
        </w:rPr>
        <w:t xml:space="preserve"> 65, </w:t>
      </w:r>
      <w:proofErr w:type="spellStart"/>
      <w:r w:rsidR="00093A89" w:rsidRPr="0049732C">
        <w:rPr>
          <w:rFonts w:ascii="Arial" w:hAnsi="Arial" w:cs="Arial"/>
          <w:bCs/>
          <w:lang w:val="en-US"/>
        </w:rPr>
        <w:t>pg</w:t>
      </w:r>
      <w:proofErr w:type="spellEnd"/>
      <w:r w:rsidR="00093A89" w:rsidRPr="0049732C">
        <w:rPr>
          <w:rFonts w:ascii="Arial" w:hAnsi="Arial" w:cs="Arial"/>
          <w:bCs/>
          <w:lang w:val="en-US"/>
        </w:rPr>
        <w:t xml:space="preserve"> 365-374, 2001), International Sugar Journal 104(1247): 482</w:t>
      </w:r>
    </w:p>
    <w:p w14:paraId="6C9C9FF3" w14:textId="77777777" w:rsidR="00093A89" w:rsidRPr="00913968" w:rsidRDefault="00093A89" w:rsidP="00A77453">
      <w:pPr>
        <w:pStyle w:val="Textoindependiente"/>
        <w:spacing w:line="360" w:lineRule="auto"/>
        <w:jc w:val="both"/>
        <w:rPr>
          <w:rFonts w:ascii="Arial" w:hAnsi="Arial" w:cs="Arial"/>
          <w:sz w:val="22"/>
          <w:szCs w:val="22"/>
          <w:lang w:val="en-US"/>
        </w:rPr>
      </w:pPr>
    </w:p>
    <w:p w14:paraId="4FB10C49" w14:textId="77777777" w:rsidR="00093A89" w:rsidRPr="0049732C" w:rsidRDefault="00093A89">
      <w:pPr>
        <w:spacing w:after="0"/>
        <w:jc w:val="both"/>
        <w:rPr>
          <w:rFonts w:ascii="Arial" w:hAnsi="Arial" w:cs="Arial"/>
          <w:lang w:val="en-US"/>
        </w:rPr>
      </w:pPr>
      <w:r w:rsidRPr="0049732C">
        <w:rPr>
          <w:rFonts w:ascii="Arial" w:hAnsi="Arial" w:cs="Arial"/>
          <w:b/>
        </w:rPr>
        <w:t>BARRIO, M.; SIXTO, H.; CANELLAS, I.; GONZÁLEZ, F</w:t>
      </w:r>
      <w:r w:rsidRPr="0049732C">
        <w:rPr>
          <w:rFonts w:ascii="Arial" w:hAnsi="Arial" w:cs="Arial"/>
        </w:rPr>
        <w:t xml:space="preserve">. (2007) Sistema de cubicación con clasificación de productos para plantaciones de </w:t>
      </w:r>
      <w:proofErr w:type="spellStart"/>
      <w:r w:rsidRPr="0049732C">
        <w:rPr>
          <w:rFonts w:ascii="Arial" w:hAnsi="Arial" w:cs="Arial"/>
        </w:rPr>
        <w:t>Populus</w:t>
      </w:r>
      <w:proofErr w:type="spellEnd"/>
      <w:r w:rsidRPr="0049732C">
        <w:rPr>
          <w:rFonts w:ascii="Arial" w:hAnsi="Arial" w:cs="Arial"/>
        </w:rPr>
        <w:t xml:space="preserve"> x </w:t>
      </w:r>
      <w:proofErr w:type="spellStart"/>
      <w:r w:rsidRPr="0049732C">
        <w:rPr>
          <w:rFonts w:ascii="Arial" w:hAnsi="Arial" w:cs="Arial"/>
        </w:rPr>
        <w:t>euramericana</w:t>
      </w:r>
      <w:proofErr w:type="spellEnd"/>
      <w:r w:rsidRPr="0049732C">
        <w:rPr>
          <w:rFonts w:ascii="Arial" w:hAnsi="Arial" w:cs="Arial"/>
        </w:rPr>
        <w:t xml:space="preserve"> (</w:t>
      </w:r>
      <w:proofErr w:type="spellStart"/>
      <w:r w:rsidRPr="0049732C">
        <w:rPr>
          <w:rFonts w:ascii="Arial" w:hAnsi="Arial" w:cs="Arial"/>
        </w:rPr>
        <w:t>Dode</w:t>
      </w:r>
      <w:proofErr w:type="spellEnd"/>
      <w:r w:rsidRPr="0049732C">
        <w:rPr>
          <w:rFonts w:ascii="Arial" w:hAnsi="Arial" w:cs="Arial"/>
        </w:rPr>
        <w:t xml:space="preserve">) </w:t>
      </w:r>
      <w:proofErr w:type="spellStart"/>
      <w:r w:rsidRPr="0049732C">
        <w:rPr>
          <w:rFonts w:ascii="Arial" w:hAnsi="Arial" w:cs="Arial"/>
        </w:rPr>
        <w:t>Guinier</w:t>
      </w:r>
      <w:proofErr w:type="spellEnd"/>
      <w:r w:rsidRPr="0049732C">
        <w:rPr>
          <w:rFonts w:ascii="Arial" w:hAnsi="Arial" w:cs="Arial"/>
        </w:rPr>
        <w:t xml:space="preserve"> cv. </w:t>
      </w:r>
      <w:proofErr w:type="gramStart"/>
      <w:r w:rsidRPr="0049732C">
        <w:rPr>
          <w:rFonts w:ascii="Arial" w:hAnsi="Arial" w:cs="Arial"/>
        </w:rPr>
        <w:t>en</w:t>
      </w:r>
      <w:proofErr w:type="gramEnd"/>
      <w:r w:rsidRPr="0049732C">
        <w:rPr>
          <w:rFonts w:ascii="Arial" w:hAnsi="Arial" w:cs="Arial"/>
        </w:rPr>
        <w:t xml:space="preserve"> la meseta norte y centro de España. </w:t>
      </w:r>
      <w:proofErr w:type="spellStart"/>
      <w:r w:rsidRPr="0049732C">
        <w:rPr>
          <w:rFonts w:ascii="Arial" w:hAnsi="Arial" w:cs="Arial"/>
          <w:lang w:val="en-US"/>
        </w:rPr>
        <w:t>Investigación</w:t>
      </w:r>
      <w:proofErr w:type="spellEnd"/>
      <w:r w:rsidRPr="0049732C">
        <w:rPr>
          <w:rFonts w:ascii="Arial" w:hAnsi="Arial" w:cs="Arial"/>
          <w:lang w:val="en-US"/>
        </w:rPr>
        <w:t xml:space="preserve"> </w:t>
      </w:r>
      <w:proofErr w:type="spellStart"/>
      <w:r w:rsidRPr="0049732C">
        <w:rPr>
          <w:rFonts w:ascii="Arial" w:hAnsi="Arial" w:cs="Arial"/>
          <w:lang w:val="en-US"/>
        </w:rPr>
        <w:t>Agraria</w:t>
      </w:r>
      <w:proofErr w:type="spellEnd"/>
      <w:r w:rsidRPr="0049732C">
        <w:rPr>
          <w:rFonts w:ascii="Arial" w:hAnsi="Arial" w:cs="Arial"/>
          <w:lang w:val="en-US"/>
        </w:rPr>
        <w:t xml:space="preserve">: </w:t>
      </w:r>
      <w:proofErr w:type="spellStart"/>
      <w:r w:rsidRPr="0049732C">
        <w:rPr>
          <w:rFonts w:ascii="Arial" w:hAnsi="Arial" w:cs="Arial"/>
          <w:lang w:val="en-US"/>
        </w:rPr>
        <w:t>Sistemas</w:t>
      </w:r>
      <w:proofErr w:type="spellEnd"/>
      <w:r w:rsidRPr="0049732C">
        <w:rPr>
          <w:rFonts w:ascii="Arial" w:hAnsi="Arial" w:cs="Arial"/>
          <w:lang w:val="en-US"/>
        </w:rPr>
        <w:t xml:space="preserve"> y </w:t>
      </w:r>
      <w:proofErr w:type="spellStart"/>
      <w:r w:rsidRPr="0049732C">
        <w:rPr>
          <w:rFonts w:ascii="Arial" w:hAnsi="Arial" w:cs="Arial"/>
          <w:lang w:val="en-US"/>
        </w:rPr>
        <w:t>Recursos</w:t>
      </w:r>
      <w:proofErr w:type="spellEnd"/>
      <w:r w:rsidRPr="0049732C">
        <w:rPr>
          <w:rFonts w:ascii="Arial" w:hAnsi="Arial" w:cs="Arial"/>
          <w:lang w:val="en-US"/>
        </w:rPr>
        <w:t xml:space="preserve"> </w:t>
      </w:r>
      <w:proofErr w:type="spellStart"/>
      <w:r w:rsidRPr="0049732C">
        <w:rPr>
          <w:rFonts w:ascii="Arial" w:hAnsi="Arial" w:cs="Arial"/>
          <w:lang w:val="en-US"/>
        </w:rPr>
        <w:t>Forestales</w:t>
      </w:r>
      <w:proofErr w:type="spellEnd"/>
      <w:r w:rsidRPr="0049732C">
        <w:rPr>
          <w:rFonts w:ascii="Arial" w:hAnsi="Arial" w:cs="Arial"/>
          <w:lang w:val="en-US"/>
        </w:rPr>
        <w:t>; 16(1), 65-75.</w:t>
      </w:r>
    </w:p>
    <w:p w14:paraId="563132A5" w14:textId="77777777" w:rsidR="00093A89" w:rsidRPr="00913968" w:rsidRDefault="00093A89" w:rsidP="00BE2B1E">
      <w:pPr>
        <w:spacing w:after="0" w:line="240" w:lineRule="auto"/>
        <w:jc w:val="both"/>
        <w:rPr>
          <w:lang w:val="en-US"/>
        </w:rPr>
      </w:pPr>
    </w:p>
    <w:p w14:paraId="3870D3E3" w14:textId="77777777" w:rsidR="00093A89" w:rsidRPr="0049732C" w:rsidRDefault="00093A89" w:rsidP="00BE2B1E">
      <w:pPr>
        <w:pStyle w:val="Textoindependiente"/>
        <w:jc w:val="both"/>
        <w:rPr>
          <w:rFonts w:ascii="Arial" w:hAnsi="Arial"/>
          <w:sz w:val="22"/>
          <w:szCs w:val="22"/>
          <w:lang w:val="en-US"/>
        </w:rPr>
      </w:pPr>
      <w:r w:rsidRPr="0049732C">
        <w:rPr>
          <w:rFonts w:ascii="Arial" w:hAnsi="Arial"/>
          <w:b/>
          <w:sz w:val="22"/>
          <w:szCs w:val="22"/>
          <w:lang w:val="en-US"/>
        </w:rPr>
        <w:t>BUCKLEY, T.J.</w:t>
      </w:r>
      <w:r w:rsidRPr="0049732C">
        <w:rPr>
          <w:rFonts w:ascii="Arial" w:hAnsi="Arial"/>
          <w:sz w:val="22"/>
          <w:szCs w:val="22"/>
          <w:lang w:val="en-US"/>
        </w:rPr>
        <w:t xml:space="preserve"> (1991) Calculation of higher heating values of biomass materials and waste components from elementals analyses. </w:t>
      </w:r>
      <w:proofErr w:type="spellStart"/>
      <w:r w:rsidRPr="0049732C">
        <w:rPr>
          <w:rFonts w:ascii="Arial" w:hAnsi="Arial"/>
          <w:sz w:val="22"/>
          <w:szCs w:val="22"/>
          <w:lang w:val="en-US"/>
        </w:rPr>
        <w:t>Resour</w:t>
      </w:r>
      <w:proofErr w:type="spellEnd"/>
      <w:r w:rsidRPr="0049732C">
        <w:rPr>
          <w:rFonts w:ascii="Arial" w:hAnsi="Arial"/>
          <w:sz w:val="22"/>
          <w:szCs w:val="22"/>
          <w:lang w:val="en-US"/>
        </w:rPr>
        <w:t xml:space="preserve"> </w:t>
      </w:r>
      <w:proofErr w:type="spellStart"/>
      <w:r w:rsidRPr="0049732C">
        <w:rPr>
          <w:rFonts w:ascii="Arial" w:hAnsi="Arial"/>
          <w:sz w:val="22"/>
          <w:szCs w:val="22"/>
          <w:lang w:val="en-US"/>
        </w:rPr>
        <w:t>Conserv</w:t>
      </w:r>
      <w:proofErr w:type="spellEnd"/>
      <w:r w:rsidRPr="0049732C">
        <w:rPr>
          <w:rFonts w:ascii="Arial" w:hAnsi="Arial"/>
          <w:sz w:val="22"/>
          <w:szCs w:val="22"/>
          <w:lang w:val="en-US"/>
        </w:rPr>
        <w:t xml:space="preserve"> and </w:t>
      </w:r>
      <w:proofErr w:type="spellStart"/>
      <w:r w:rsidRPr="0049732C">
        <w:rPr>
          <w:rFonts w:ascii="Arial" w:hAnsi="Arial"/>
          <w:sz w:val="22"/>
          <w:szCs w:val="22"/>
          <w:lang w:val="en-US"/>
        </w:rPr>
        <w:t>Recy</w:t>
      </w:r>
      <w:proofErr w:type="spellEnd"/>
      <w:r w:rsidRPr="0049732C">
        <w:rPr>
          <w:rFonts w:ascii="Arial" w:hAnsi="Arial"/>
          <w:sz w:val="22"/>
          <w:szCs w:val="22"/>
          <w:lang w:val="en-US"/>
        </w:rPr>
        <w:t>; 5:329-341. Doi</w:t>
      </w:r>
      <w:proofErr w:type="gramStart"/>
      <w:r w:rsidRPr="0049732C">
        <w:rPr>
          <w:rFonts w:ascii="Arial" w:hAnsi="Arial"/>
          <w:sz w:val="22"/>
          <w:szCs w:val="22"/>
          <w:lang w:val="en-US"/>
        </w:rPr>
        <w:t>:1016</w:t>
      </w:r>
      <w:proofErr w:type="gramEnd"/>
      <w:r w:rsidRPr="0049732C">
        <w:rPr>
          <w:rFonts w:ascii="Arial" w:hAnsi="Arial"/>
          <w:sz w:val="22"/>
          <w:szCs w:val="22"/>
          <w:lang w:val="en-US"/>
        </w:rPr>
        <w:t>/0921- 3449(91)90011-C.</w:t>
      </w:r>
    </w:p>
    <w:p w14:paraId="5B7D6D2D" w14:textId="77777777" w:rsidR="00093A89" w:rsidRPr="0049732C" w:rsidRDefault="00093A89" w:rsidP="00BE2B1E">
      <w:pPr>
        <w:pStyle w:val="Textoindependiente"/>
        <w:jc w:val="both"/>
        <w:rPr>
          <w:rFonts w:ascii="Arial" w:hAnsi="Arial"/>
          <w:sz w:val="22"/>
          <w:szCs w:val="22"/>
          <w:lang w:val="en-US"/>
        </w:rPr>
      </w:pPr>
    </w:p>
    <w:p w14:paraId="75D23CA6" w14:textId="77777777" w:rsidR="00093A89" w:rsidRPr="0049732C" w:rsidRDefault="00093A89" w:rsidP="00BE2B1E">
      <w:pPr>
        <w:pStyle w:val="Textoindependiente"/>
        <w:jc w:val="both"/>
        <w:rPr>
          <w:rFonts w:ascii="Arial" w:hAnsi="Arial"/>
          <w:sz w:val="22"/>
          <w:szCs w:val="22"/>
          <w:lang w:val="en-US"/>
        </w:rPr>
      </w:pPr>
      <w:r w:rsidRPr="0049732C">
        <w:rPr>
          <w:rFonts w:ascii="Arial" w:hAnsi="Arial"/>
          <w:b/>
          <w:color w:val="000000"/>
          <w:sz w:val="22"/>
          <w:szCs w:val="22"/>
          <w:lang w:val="en-US"/>
        </w:rPr>
        <w:t xml:space="preserve">CALLEJÓN-FERRE, </w:t>
      </w:r>
      <w:proofErr w:type="gramStart"/>
      <w:r w:rsidRPr="0049732C">
        <w:rPr>
          <w:rFonts w:ascii="Arial" w:hAnsi="Arial"/>
          <w:b/>
          <w:color w:val="000000"/>
          <w:sz w:val="22"/>
          <w:szCs w:val="22"/>
          <w:lang w:val="en-US"/>
        </w:rPr>
        <w:t>AJ.;</w:t>
      </w:r>
      <w:proofErr w:type="gramEnd"/>
      <w:r w:rsidRPr="0049732C">
        <w:rPr>
          <w:rFonts w:ascii="Arial" w:hAnsi="Arial"/>
          <w:b/>
          <w:color w:val="000000"/>
          <w:sz w:val="22"/>
          <w:szCs w:val="22"/>
          <w:lang w:val="en-US"/>
        </w:rPr>
        <w:t xml:space="preserve"> VELÁZQUEZ-MARTÍ, B.; LÓPEZ-MARTÍNEZ, J.A.; MANZANO-AGÜGLIARO, F.</w:t>
      </w:r>
      <w:r w:rsidRPr="0049732C">
        <w:rPr>
          <w:rFonts w:ascii="Arial" w:hAnsi="Arial"/>
          <w:sz w:val="22"/>
          <w:szCs w:val="22"/>
          <w:lang w:val="en-US"/>
        </w:rPr>
        <w:t xml:space="preserve"> (2011) Greenhouse crop residues: energy potential and models for the prediction of their higher heating value. Renew </w:t>
      </w:r>
      <w:proofErr w:type="spellStart"/>
      <w:r w:rsidRPr="0049732C">
        <w:rPr>
          <w:rFonts w:ascii="Arial" w:hAnsi="Arial"/>
          <w:sz w:val="22"/>
          <w:szCs w:val="22"/>
          <w:lang w:val="en-US"/>
        </w:rPr>
        <w:t>Sust</w:t>
      </w:r>
      <w:proofErr w:type="spellEnd"/>
      <w:r w:rsidRPr="0049732C">
        <w:rPr>
          <w:rFonts w:ascii="Arial" w:hAnsi="Arial"/>
          <w:sz w:val="22"/>
          <w:szCs w:val="22"/>
          <w:lang w:val="en-US"/>
        </w:rPr>
        <w:t xml:space="preserve"> Energy Rev; 15:948-55, doi:10.1016/j.rser.2010.11.012. </w:t>
      </w:r>
    </w:p>
    <w:p w14:paraId="1D6D9C53" w14:textId="77777777" w:rsidR="00093A89" w:rsidRPr="00913968" w:rsidRDefault="00093A89" w:rsidP="00BE2B1E">
      <w:pPr>
        <w:autoSpaceDE w:val="0"/>
        <w:autoSpaceDN w:val="0"/>
        <w:adjustRightInd w:val="0"/>
        <w:spacing w:after="0" w:line="240" w:lineRule="auto"/>
        <w:jc w:val="both"/>
        <w:rPr>
          <w:rFonts w:ascii="Arial" w:hAnsi="Arial" w:cs="Arial"/>
          <w:lang w:val="en-GB"/>
        </w:rPr>
      </w:pPr>
    </w:p>
    <w:p w14:paraId="1112E4E9" w14:textId="77777777" w:rsidR="00093A89" w:rsidRPr="0049732C" w:rsidRDefault="00093A89" w:rsidP="00BE2B1E">
      <w:pPr>
        <w:autoSpaceDE w:val="0"/>
        <w:autoSpaceDN w:val="0"/>
        <w:adjustRightInd w:val="0"/>
        <w:spacing w:after="0" w:line="240" w:lineRule="auto"/>
        <w:jc w:val="both"/>
        <w:rPr>
          <w:rFonts w:ascii="Arial" w:hAnsi="Arial" w:cs="Arial"/>
          <w:lang w:val="en-US"/>
        </w:rPr>
      </w:pPr>
      <w:r w:rsidRPr="0049732C">
        <w:rPr>
          <w:rFonts w:ascii="Arial" w:hAnsi="Arial" w:cs="Arial"/>
          <w:b/>
          <w:lang w:val="en-GB"/>
        </w:rPr>
        <w:t>CAO, Q.; BURKHART, H.; Max, T.</w:t>
      </w:r>
      <w:r w:rsidRPr="0049732C">
        <w:rPr>
          <w:rFonts w:ascii="Arial" w:hAnsi="Arial" w:cs="Arial"/>
          <w:lang w:val="en-GB"/>
        </w:rPr>
        <w:t xml:space="preserve"> (1980) </w:t>
      </w:r>
      <w:r w:rsidRPr="0049732C">
        <w:rPr>
          <w:rFonts w:ascii="Arial" w:hAnsi="Arial" w:cs="Arial"/>
          <w:lang w:val="en-US"/>
        </w:rPr>
        <w:t xml:space="preserve">Evaluation of two methods for cubic-foot volume prediction of loblolly pine to any merchantable limit; For </w:t>
      </w:r>
      <w:proofErr w:type="spellStart"/>
      <w:r w:rsidRPr="0049732C">
        <w:rPr>
          <w:rFonts w:ascii="Arial" w:hAnsi="Arial" w:cs="Arial"/>
          <w:lang w:val="en-US"/>
        </w:rPr>
        <w:t>Sci</w:t>
      </w:r>
      <w:proofErr w:type="spellEnd"/>
      <w:r w:rsidRPr="0049732C">
        <w:rPr>
          <w:rFonts w:ascii="Arial" w:hAnsi="Arial" w:cs="Arial"/>
          <w:lang w:val="en-US"/>
        </w:rPr>
        <w:t xml:space="preserve"> 26, 71-80.</w:t>
      </w:r>
    </w:p>
    <w:p w14:paraId="1CE4806F" w14:textId="77777777" w:rsidR="00093A89" w:rsidRPr="00913968" w:rsidRDefault="00093A89" w:rsidP="00BE2B1E">
      <w:pPr>
        <w:autoSpaceDE w:val="0"/>
        <w:autoSpaceDN w:val="0"/>
        <w:adjustRightInd w:val="0"/>
        <w:spacing w:after="0" w:line="240" w:lineRule="auto"/>
        <w:jc w:val="both"/>
        <w:rPr>
          <w:rFonts w:ascii="Arial" w:hAnsi="Arial" w:cs="Arial"/>
          <w:lang w:val="en-GB"/>
        </w:rPr>
      </w:pPr>
    </w:p>
    <w:p w14:paraId="051FE83C" w14:textId="77777777" w:rsidR="00093A89" w:rsidRPr="00334F51" w:rsidRDefault="00093A89" w:rsidP="00BE2B1E">
      <w:pPr>
        <w:autoSpaceDE w:val="0"/>
        <w:autoSpaceDN w:val="0"/>
        <w:adjustRightInd w:val="0"/>
        <w:spacing w:after="0" w:line="240" w:lineRule="auto"/>
        <w:jc w:val="both"/>
        <w:rPr>
          <w:rFonts w:ascii="Arial" w:hAnsi="Arial" w:cs="Arial"/>
        </w:rPr>
      </w:pPr>
      <w:r w:rsidRPr="0049732C">
        <w:rPr>
          <w:rFonts w:ascii="Arial" w:hAnsi="Arial" w:cs="Arial"/>
          <w:b/>
          <w:lang w:val="es-ES"/>
        </w:rPr>
        <w:t>CIRU</w:t>
      </w:r>
      <w:r w:rsidRPr="00334F51">
        <w:rPr>
          <w:rFonts w:ascii="Arial" w:hAnsi="Arial" w:cs="Arial"/>
          <w:b/>
          <w:lang w:val="es-ES"/>
        </w:rPr>
        <w:t>JANO, S.; CASTILLO, J.L.</w:t>
      </w:r>
      <w:r w:rsidRPr="00334F51">
        <w:rPr>
          <w:rFonts w:ascii="Arial" w:hAnsi="Arial"/>
          <w:sz w:val="24"/>
          <w:szCs w:val="24"/>
          <w:lang w:val="es-ES"/>
        </w:rPr>
        <w:t xml:space="preserve"> </w:t>
      </w:r>
      <w:r w:rsidRPr="00334F51">
        <w:rPr>
          <w:rFonts w:ascii="Arial" w:hAnsi="Arial" w:cs="Arial"/>
        </w:rPr>
        <w:t xml:space="preserve">(1990) </w:t>
      </w:r>
      <w:hyperlink r:id="rId49" w:history="1">
        <w:r w:rsidRPr="00334F51">
          <w:rPr>
            <w:rFonts w:ascii="Arial" w:hAnsi="Arial" w:cs="Arial"/>
          </w:rPr>
          <w:t>Anales del Jardín Botánico de Madrid</w:t>
        </w:r>
      </w:hyperlink>
      <w:r w:rsidRPr="00334F51">
        <w:rPr>
          <w:rFonts w:ascii="Arial" w:hAnsi="Arial" w:cs="Arial"/>
        </w:rPr>
        <w:t>; 48 (2) 273-274.</w:t>
      </w:r>
    </w:p>
    <w:p w14:paraId="341D0B55" w14:textId="77777777" w:rsidR="00093A89" w:rsidRPr="00334F51" w:rsidRDefault="00093A89" w:rsidP="00BE2B1E">
      <w:pPr>
        <w:pStyle w:val="Textoindependiente"/>
        <w:jc w:val="both"/>
        <w:rPr>
          <w:rFonts w:ascii="Arial" w:hAnsi="Arial"/>
          <w:b/>
          <w:sz w:val="22"/>
          <w:szCs w:val="22"/>
        </w:rPr>
      </w:pPr>
    </w:p>
    <w:p w14:paraId="594884EF" w14:textId="77777777" w:rsidR="00093A89" w:rsidRPr="00334F51" w:rsidRDefault="00093A89" w:rsidP="0049732C">
      <w:pPr>
        <w:autoSpaceDE w:val="0"/>
        <w:autoSpaceDN w:val="0"/>
        <w:adjustRightInd w:val="0"/>
        <w:spacing w:after="0" w:line="240" w:lineRule="auto"/>
        <w:jc w:val="both"/>
        <w:rPr>
          <w:rFonts w:ascii="Arial" w:hAnsi="Arial" w:cs="Arial"/>
          <w:b/>
          <w:lang w:val="en-US"/>
        </w:rPr>
      </w:pPr>
      <w:r w:rsidRPr="00334F51">
        <w:rPr>
          <w:rFonts w:ascii="Arial" w:hAnsi="Arial" w:cs="Arial"/>
          <w:b/>
          <w:lang w:val="es-ES"/>
        </w:rPr>
        <w:t xml:space="preserve">CIRUJANO, S. </w:t>
      </w:r>
      <w:r w:rsidRPr="00334F51">
        <w:rPr>
          <w:rFonts w:ascii="Arial" w:hAnsi="Arial" w:cs="Arial"/>
          <w:lang w:val="es-ES"/>
        </w:rPr>
        <w:t xml:space="preserve">(1993) Flora Ibérica. Real Jardín Botánico. </w:t>
      </w:r>
      <w:r w:rsidRPr="00334F51">
        <w:rPr>
          <w:rFonts w:ascii="Arial" w:hAnsi="Arial" w:cs="Arial"/>
          <w:lang w:val="en-US"/>
        </w:rPr>
        <w:t xml:space="preserve">CSIC, </w:t>
      </w:r>
      <w:proofErr w:type="spellStart"/>
      <w:r w:rsidRPr="00334F51">
        <w:rPr>
          <w:rFonts w:ascii="Arial" w:hAnsi="Arial" w:cs="Arial"/>
          <w:lang w:val="en-US"/>
        </w:rPr>
        <w:t>Tomo</w:t>
      </w:r>
      <w:proofErr w:type="spellEnd"/>
      <w:r w:rsidRPr="00334F51">
        <w:rPr>
          <w:rFonts w:ascii="Arial" w:hAnsi="Arial" w:cs="Arial"/>
          <w:lang w:val="en-US"/>
        </w:rPr>
        <w:t xml:space="preserve"> III. LCVII 437-440</w:t>
      </w:r>
    </w:p>
    <w:p w14:paraId="4E20A27C" w14:textId="77777777" w:rsidR="00DF75AD" w:rsidRPr="00334F51" w:rsidRDefault="00DF75AD" w:rsidP="00BE2B1E">
      <w:pPr>
        <w:pStyle w:val="Textoindependiente"/>
        <w:jc w:val="both"/>
        <w:rPr>
          <w:rFonts w:ascii="Arial" w:hAnsi="Arial"/>
          <w:b/>
          <w:bCs/>
          <w:caps/>
          <w:sz w:val="22"/>
          <w:szCs w:val="22"/>
          <w:lang w:val="en-US"/>
        </w:rPr>
      </w:pPr>
    </w:p>
    <w:p w14:paraId="55064AD5" w14:textId="77777777" w:rsidR="00093A89" w:rsidRPr="00B42A3A" w:rsidRDefault="00093A89" w:rsidP="00A95E66">
      <w:pPr>
        <w:pStyle w:val="Textoindependiente"/>
        <w:jc w:val="both"/>
        <w:rPr>
          <w:rFonts w:ascii="Arial" w:hAnsi="Arial"/>
          <w:sz w:val="22"/>
          <w:szCs w:val="22"/>
          <w:lang w:val="en-US"/>
        </w:rPr>
      </w:pPr>
      <w:proofErr w:type="gramStart"/>
      <w:r w:rsidRPr="00334F51">
        <w:rPr>
          <w:rFonts w:ascii="Arial" w:hAnsi="Arial"/>
          <w:b/>
          <w:bCs/>
          <w:caps/>
          <w:sz w:val="22"/>
          <w:szCs w:val="22"/>
          <w:lang w:val="en-US"/>
        </w:rPr>
        <w:t>Chun-Yang, Yin.</w:t>
      </w:r>
      <w:proofErr w:type="gramEnd"/>
      <w:r w:rsidRPr="00334F51">
        <w:rPr>
          <w:rFonts w:ascii="Arial" w:hAnsi="Arial"/>
          <w:sz w:val="22"/>
          <w:szCs w:val="22"/>
          <w:lang w:val="en-US"/>
        </w:rPr>
        <w:t xml:space="preserve"> </w:t>
      </w:r>
      <w:proofErr w:type="gramStart"/>
      <w:r w:rsidRPr="00334F51">
        <w:rPr>
          <w:rFonts w:ascii="Arial" w:hAnsi="Arial"/>
          <w:sz w:val="22"/>
          <w:szCs w:val="22"/>
          <w:lang w:val="en-US"/>
        </w:rPr>
        <w:t>(2011) Prediction of higher heating values of biomass from proximate and</w:t>
      </w:r>
      <w:r w:rsidRPr="0049732C">
        <w:rPr>
          <w:rFonts w:ascii="Arial" w:hAnsi="Arial"/>
          <w:sz w:val="22"/>
          <w:szCs w:val="22"/>
          <w:lang w:val="en-US"/>
        </w:rPr>
        <w:t xml:space="preserve"> ultimate analyses.</w:t>
      </w:r>
      <w:proofErr w:type="gramEnd"/>
      <w:r w:rsidRPr="0049732C">
        <w:rPr>
          <w:rFonts w:ascii="Arial" w:hAnsi="Arial"/>
          <w:sz w:val="22"/>
          <w:szCs w:val="22"/>
          <w:lang w:val="en-US"/>
        </w:rPr>
        <w:t xml:space="preserve"> </w:t>
      </w:r>
      <w:r w:rsidRPr="00B42A3A">
        <w:rPr>
          <w:rFonts w:ascii="Arial" w:hAnsi="Arial"/>
          <w:sz w:val="22"/>
          <w:szCs w:val="22"/>
          <w:lang w:val="en-US"/>
        </w:rPr>
        <w:t>Fuel; 90: 1128–1132.</w:t>
      </w:r>
    </w:p>
    <w:p w14:paraId="6D71BAC6" w14:textId="77777777" w:rsidR="00093A89" w:rsidRPr="00B42A3A" w:rsidRDefault="00093A89" w:rsidP="00A95E66">
      <w:pPr>
        <w:autoSpaceDE w:val="0"/>
        <w:autoSpaceDN w:val="0"/>
        <w:adjustRightInd w:val="0"/>
        <w:spacing w:after="0" w:line="240" w:lineRule="auto"/>
        <w:jc w:val="both"/>
        <w:rPr>
          <w:rFonts w:ascii="Arial" w:hAnsi="Arial" w:cs="Arial"/>
          <w:b/>
          <w:bCs/>
          <w:lang w:val="en-US"/>
        </w:rPr>
      </w:pPr>
    </w:p>
    <w:p w14:paraId="3F171F43" w14:textId="77777777" w:rsidR="00A95E66" w:rsidRDefault="00A95E66" w:rsidP="00A95E66">
      <w:pPr>
        <w:spacing w:after="0"/>
        <w:rPr>
          <w:rFonts w:ascii="Arial" w:hAnsi="Arial" w:cs="Arial"/>
          <w:bCs/>
        </w:rPr>
      </w:pPr>
      <w:r w:rsidRPr="00A95E66">
        <w:rPr>
          <w:rFonts w:ascii="Arial" w:hAnsi="Arial" w:cs="Arial"/>
          <w:b/>
          <w:bCs/>
          <w:lang w:val="en-US"/>
        </w:rPr>
        <w:t xml:space="preserve">CLEVERING O.A., BRIX H., </w:t>
      </w:r>
      <w:proofErr w:type="gramStart"/>
      <w:r w:rsidRPr="00A95E66">
        <w:rPr>
          <w:rFonts w:ascii="Arial" w:hAnsi="Arial" w:cs="Arial"/>
          <w:b/>
          <w:bCs/>
          <w:lang w:val="en-US"/>
        </w:rPr>
        <w:t>LUKAVSKÁ  J</w:t>
      </w:r>
      <w:proofErr w:type="gramEnd"/>
      <w:r w:rsidRPr="00A95E66">
        <w:rPr>
          <w:rFonts w:ascii="Arial" w:hAnsi="Arial" w:cs="Arial"/>
          <w:b/>
          <w:bCs/>
          <w:lang w:val="en-US"/>
        </w:rPr>
        <w:t xml:space="preserve">. </w:t>
      </w:r>
      <w:r>
        <w:rPr>
          <w:rFonts w:ascii="Arial" w:hAnsi="Arial" w:cs="Arial"/>
          <w:b/>
          <w:bCs/>
          <w:lang w:val="en-US"/>
        </w:rPr>
        <w:t>(</w:t>
      </w:r>
      <w:r w:rsidRPr="00C72F9E">
        <w:rPr>
          <w:rFonts w:ascii="Arial" w:hAnsi="Arial" w:cs="Arial"/>
          <w:bCs/>
          <w:lang w:val="en-US"/>
        </w:rPr>
        <w:t xml:space="preserve">2001). </w:t>
      </w:r>
      <w:proofErr w:type="gramStart"/>
      <w:r w:rsidRPr="00C72F9E">
        <w:rPr>
          <w:rFonts w:ascii="Arial" w:hAnsi="Arial" w:cs="Arial"/>
          <w:bCs/>
          <w:lang w:val="en-US"/>
        </w:rPr>
        <w:t xml:space="preserve">Geographic variation in growth responses in </w:t>
      </w:r>
      <w:proofErr w:type="spellStart"/>
      <w:r w:rsidRPr="00C72F9E">
        <w:rPr>
          <w:rFonts w:ascii="Arial" w:hAnsi="Arial" w:cs="Arial"/>
          <w:bCs/>
          <w:lang w:val="en-US"/>
        </w:rPr>
        <w:t>Phragmites</w:t>
      </w:r>
      <w:proofErr w:type="spellEnd"/>
      <w:r w:rsidRPr="00C72F9E">
        <w:rPr>
          <w:rFonts w:ascii="Arial" w:hAnsi="Arial" w:cs="Arial"/>
          <w:bCs/>
          <w:lang w:val="en-US"/>
        </w:rPr>
        <w:t xml:space="preserve"> </w:t>
      </w:r>
      <w:proofErr w:type="spellStart"/>
      <w:r w:rsidRPr="00C72F9E">
        <w:rPr>
          <w:rFonts w:ascii="Arial" w:hAnsi="Arial" w:cs="Arial"/>
          <w:bCs/>
          <w:lang w:val="en-US"/>
        </w:rPr>
        <w:t>australis</w:t>
      </w:r>
      <w:proofErr w:type="spellEnd"/>
      <w:r w:rsidRPr="00C72F9E">
        <w:rPr>
          <w:rFonts w:ascii="Arial" w:hAnsi="Arial" w:cs="Arial"/>
          <w:bCs/>
          <w:lang w:val="en-US"/>
        </w:rPr>
        <w:t>.</w:t>
      </w:r>
      <w:proofErr w:type="gramEnd"/>
      <w:r w:rsidRPr="00C72F9E">
        <w:rPr>
          <w:rFonts w:ascii="Arial" w:hAnsi="Arial" w:cs="Arial"/>
          <w:bCs/>
          <w:lang w:val="en-US"/>
        </w:rPr>
        <w:t xml:space="preserve"> </w:t>
      </w:r>
      <w:proofErr w:type="spellStart"/>
      <w:r w:rsidRPr="00A95E66">
        <w:rPr>
          <w:rFonts w:ascii="Arial" w:hAnsi="Arial" w:cs="Arial"/>
          <w:bCs/>
        </w:rPr>
        <w:t>Aquatic</w:t>
      </w:r>
      <w:proofErr w:type="spellEnd"/>
      <w:r w:rsidRPr="00A95E66">
        <w:rPr>
          <w:rFonts w:ascii="Arial" w:hAnsi="Arial" w:cs="Arial"/>
          <w:bCs/>
        </w:rPr>
        <w:t xml:space="preserve"> </w:t>
      </w:r>
      <w:proofErr w:type="spellStart"/>
      <w:r w:rsidRPr="00A95E66">
        <w:rPr>
          <w:rFonts w:ascii="Arial" w:hAnsi="Arial" w:cs="Arial"/>
          <w:bCs/>
        </w:rPr>
        <w:t>Botany</w:t>
      </w:r>
      <w:proofErr w:type="spellEnd"/>
      <w:r w:rsidRPr="00A95E66">
        <w:rPr>
          <w:rFonts w:ascii="Arial" w:hAnsi="Arial" w:cs="Arial"/>
          <w:bCs/>
        </w:rPr>
        <w:t xml:space="preserve"> 69 (2001) 89–108</w:t>
      </w:r>
    </w:p>
    <w:p w14:paraId="75172561" w14:textId="77777777" w:rsidR="00A95E66" w:rsidRDefault="00A95E66" w:rsidP="00A95E66">
      <w:pPr>
        <w:spacing w:after="0"/>
        <w:rPr>
          <w:rFonts w:ascii="Arial" w:hAnsi="Arial" w:cs="Arial"/>
          <w:bCs/>
        </w:rPr>
      </w:pPr>
    </w:p>
    <w:p w14:paraId="1401E47D" w14:textId="77777777" w:rsidR="00093A89" w:rsidRPr="00C72F9E" w:rsidRDefault="00093A89" w:rsidP="00A95E66">
      <w:pPr>
        <w:spacing w:after="0"/>
        <w:rPr>
          <w:rFonts w:ascii="Arial" w:hAnsi="Arial" w:cs="Arial"/>
          <w:bCs/>
          <w:lang w:val="en-US"/>
        </w:rPr>
      </w:pPr>
      <w:r w:rsidRPr="00913968">
        <w:rPr>
          <w:rFonts w:ascii="Arial" w:hAnsi="Arial" w:cs="Arial"/>
          <w:b/>
          <w:bCs/>
        </w:rPr>
        <w:t xml:space="preserve">COSTA, R.; MAC DONAGH, P.; WEBER, E.; FIGUEREDO, S.; GÓMEZ, C.; IRSCHICK, P. </w:t>
      </w:r>
      <w:r w:rsidRPr="0049732C">
        <w:rPr>
          <w:rFonts w:ascii="Arial" w:hAnsi="Arial" w:cs="Arial"/>
          <w:bCs/>
        </w:rPr>
        <w:t>(2006)</w:t>
      </w:r>
      <w:r w:rsidRPr="0049732C">
        <w:rPr>
          <w:rFonts w:ascii="Arial" w:hAnsi="Arial" w:cs="Arial"/>
          <w:b/>
          <w:bCs/>
        </w:rPr>
        <w:t xml:space="preserve"> </w:t>
      </w:r>
      <w:r w:rsidRPr="0049732C">
        <w:rPr>
          <w:rFonts w:ascii="Arial" w:hAnsi="Arial" w:cs="Arial"/>
          <w:bCs/>
        </w:rPr>
        <w:t xml:space="preserve">Modelos predictivos de la producción de </w:t>
      </w:r>
      <w:proofErr w:type="spellStart"/>
      <w:r w:rsidRPr="0049732C">
        <w:rPr>
          <w:rFonts w:ascii="Arial" w:hAnsi="Arial" w:cs="Arial"/>
          <w:bCs/>
          <w:i/>
          <w:iCs/>
        </w:rPr>
        <w:t>Pinus</w:t>
      </w:r>
      <w:proofErr w:type="spellEnd"/>
      <w:r w:rsidRPr="0049732C">
        <w:rPr>
          <w:rFonts w:ascii="Arial" w:hAnsi="Arial" w:cs="Arial"/>
          <w:bCs/>
          <w:i/>
          <w:iCs/>
        </w:rPr>
        <w:t xml:space="preserve"> </w:t>
      </w:r>
      <w:proofErr w:type="spellStart"/>
      <w:r w:rsidRPr="0049732C">
        <w:rPr>
          <w:rFonts w:ascii="Arial" w:hAnsi="Arial" w:cs="Arial"/>
          <w:bCs/>
          <w:i/>
          <w:iCs/>
        </w:rPr>
        <w:t>taeda</w:t>
      </w:r>
      <w:proofErr w:type="spellEnd"/>
      <w:r w:rsidRPr="0049732C">
        <w:rPr>
          <w:rFonts w:ascii="Arial" w:hAnsi="Arial" w:cs="Arial"/>
          <w:bCs/>
          <w:i/>
          <w:iCs/>
        </w:rPr>
        <w:t xml:space="preserve"> </w:t>
      </w:r>
      <w:r w:rsidRPr="0049732C">
        <w:rPr>
          <w:rFonts w:ascii="Arial" w:hAnsi="Arial" w:cs="Arial"/>
          <w:bCs/>
        </w:rPr>
        <w:t xml:space="preserve">empleando variables vinculadas con las podas. </w:t>
      </w:r>
      <w:r w:rsidRPr="0049732C">
        <w:rPr>
          <w:rFonts w:ascii="Arial" w:hAnsi="Arial" w:cs="Arial"/>
          <w:bCs/>
          <w:lang w:val="en-US"/>
        </w:rPr>
        <w:t>Bosque; 27(2): 98-107.</w:t>
      </w:r>
    </w:p>
    <w:p w14:paraId="27A758C4" w14:textId="77777777" w:rsidR="00A95E66" w:rsidRDefault="00A95E66" w:rsidP="00A95E66">
      <w:pPr>
        <w:spacing w:after="0" w:line="240" w:lineRule="auto"/>
        <w:rPr>
          <w:rStyle w:val="hps"/>
          <w:rFonts w:ascii="Arial" w:hAnsi="Arial" w:cs="Arial"/>
          <w:b/>
          <w:lang w:val="en-US"/>
        </w:rPr>
      </w:pPr>
    </w:p>
    <w:p w14:paraId="5A052A5F" w14:textId="77777777" w:rsidR="00093A89" w:rsidRPr="0049732C" w:rsidRDefault="00093A89" w:rsidP="00A95E66">
      <w:pPr>
        <w:spacing w:after="0" w:line="240" w:lineRule="auto"/>
        <w:rPr>
          <w:rStyle w:val="hps"/>
          <w:rFonts w:ascii="Arial" w:hAnsi="Arial" w:cs="Arial"/>
          <w:lang w:val="en-US"/>
        </w:rPr>
      </w:pPr>
      <w:r w:rsidRPr="0049732C">
        <w:rPr>
          <w:rStyle w:val="hps"/>
          <w:rFonts w:ascii="Arial" w:hAnsi="Arial" w:cs="Arial"/>
          <w:b/>
          <w:lang w:val="en-US"/>
        </w:rPr>
        <w:t>DE BAETS, S; POESEN, J.; KNAPEN, A.; BARBERA, G.G.; NAVARRO, J.A.; BARBERÁ, G.G.</w:t>
      </w:r>
      <w:r w:rsidRPr="0049732C">
        <w:rPr>
          <w:rStyle w:val="hps"/>
          <w:rFonts w:ascii="Arial" w:hAnsi="Arial" w:cs="Arial"/>
          <w:lang w:val="en-US"/>
        </w:rPr>
        <w:t xml:space="preserve"> (2007) Root characteristics of representative Mediterranean plant species and their erosion-reducing potential during concentrated runoff. Plant and soil; 294(1-2):169-183.</w:t>
      </w:r>
    </w:p>
    <w:p w14:paraId="1337702E" w14:textId="77777777" w:rsidR="00093A89" w:rsidRPr="0049732C" w:rsidRDefault="00093A89" w:rsidP="00BE2B1E">
      <w:pPr>
        <w:spacing w:after="0" w:line="240" w:lineRule="auto"/>
        <w:rPr>
          <w:rStyle w:val="hps"/>
          <w:rFonts w:ascii="Arial" w:hAnsi="Arial" w:cs="Arial"/>
          <w:lang w:val="en-US"/>
        </w:rPr>
      </w:pPr>
    </w:p>
    <w:p w14:paraId="50D75D3E" w14:textId="77777777" w:rsidR="00093A89" w:rsidRPr="0049732C" w:rsidRDefault="00093A89" w:rsidP="00A95E66">
      <w:pPr>
        <w:spacing w:after="0" w:line="240" w:lineRule="auto"/>
        <w:jc w:val="both"/>
        <w:rPr>
          <w:rStyle w:val="hps"/>
          <w:rFonts w:ascii="Arial" w:hAnsi="Arial" w:cs="Arial"/>
          <w:lang w:val="en-US"/>
        </w:rPr>
      </w:pPr>
      <w:r w:rsidRPr="0049732C">
        <w:rPr>
          <w:rStyle w:val="hps"/>
          <w:rFonts w:ascii="Arial" w:hAnsi="Arial" w:cs="Arial"/>
          <w:b/>
          <w:lang w:val="en-US"/>
        </w:rPr>
        <w:t>DE BAETS, S.; POESEN, J.; REUBEBS, B.; WEMANS, K.; DE BAERDEMAEKER, J.; BAETS, S.; BAERDEMAEKER, J.; MUYS, B.</w:t>
      </w:r>
      <w:r w:rsidRPr="0049732C">
        <w:rPr>
          <w:rStyle w:val="hps"/>
          <w:rFonts w:ascii="Arial" w:hAnsi="Arial" w:cs="Arial"/>
          <w:lang w:val="en-US"/>
        </w:rPr>
        <w:t xml:space="preserve"> (2008) Root tensile strength and root distribution of typical Mediterranean plant species and their contribution to soil shear strength. Plant and soil; 305(1-2):207-226.</w:t>
      </w:r>
    </w:p>
    <w:p w14:paraId="7120E6C4" w14:textId="77777777" w:rsidR="00093A89" w:rsidRPr="00913968" w:rsidRDefault="00093A89" w:rsidP="00BE2B1E">
      <w:pPr>
        <w:pStyle w:val="Textoindependiente"/>
        <w:jc w:val="both"/>
        <w:rPr>
          <w:rFonts w:ascii="Arial" w:hAnsi="Arial"/>
          <w:b/>
          <w:sz w:val="22"/>
          <w:szCs w:val="22"/>
          <w:lang w:val="en-US"/>
        </w:rPr>
      </w:pPr>
    </w:p>
    <w:p w14:paraId="1641E5D7" w14:textId="77777777" w:rsidR="00093A89" w:rsidRPr="0049732C" w:rsidRDefault="00093A89" w:rsidP="00BE2B1E">
      <w:pPr>
        <w:pStyle w:val="Textoindependiente"/>
        <w:jc w:val="both"/>
        <w:rPr>
          <w:rFonts w:ascii="Arial" w:hAnsi="Arial"/>
          <w:sz w:val="22"/>
          <w:szCs w:val="22"/>
        </w:rPr>
      </w:pPr>
      <w:r w:rsidRPr="00913968">
        <w:rPr>
          <w:rFonts w:ascii="Arial" w:hAnsi="Arial"/>
          <w:b/>
          <w:sz w:val="22"/>
          <w:szCs w:val="22"/>
          <w:lang w:val="en-US"/>
        </w:rPr>
        <w:t>D</w:t>
      </w:r>
      <w:r w:rsidRPr="0049732C">
        <w:rPr>
          <w:rFonts w:ascii="Arial" w:hAnsi="Arial"/>
          <w:b/>
          <w:bCs/>
          <w:caps/>
          <w:sz w:val="22"/>
          <w:szCs w:val="22"/>
          <w:lang w:val="en-US"/>
        </w:rPr>
        <w:t>emirbaş</w:t>
      </w:r>
      <w:r w:rsidRPr="0049732C">
        <w:rPr>
          <w:rFonts w:ascii="Arial" w:hAnsi="Arial"/>
          <w:b/>
          <w:sz w:val="22"/>
          <w:szCs w:val="22"/>
          <w:lang w:val="en-US"/>
        </w:rPr>
        <w:t>, A.</w:t>
      </w:r>
      <w:r w:rsidRPr="0049732C">
        <w:rPr>
          <w:rFonts w:ascii="Arial" w:hAnsi="Arial"/>
          <w:sz w:val="22"/>
          <w:szCs w:val="22"/>
          <w:lang w:val="en-US"/>
        </w:rPr>
        <w:t xml:space="preserve"> (2007) Mathematical modeling the relations of biomass fuels based on proximate analysis. </w:t>
      </w:r>
      <w:proofErr w:type="spellStart"/>
      <w:r w:rsidRPr="0049732C">
        <w:rPr>
          <w:rFonts w:ascii="Arial" w:hAnsi="Arial"/>
          <w:sz w:val="22"/>
          <w:szCs w:val="22"/>
        </w:rPr>
        <w:t>Energy</w:t>
      </w:r>
      <w:proofErr w:type="spellEnd"/>
      <w:r w:rsidRPr="0049732C">
        <w:rPr>
          <w:rFonts w:ascii="Arial" w:hAnsi="Arial"/>
          <w:sz w:val="22"/>
          <w:szCs w:val="22"/>
        </w:rPr>
        <w:t xml:space="preserve"> </w:t>
      </w:r>
      <w:proofErr w:type="spellStart"/>
      <w:r w:rsidRPr="0049732C">
        <w:rPr>
          <w:rFonts w:ascii="Arial" w:hAnsi="Arial"/>
          <w:sz w:val="22"/>
          <w:szCs w:val="22"/>
        </w:rPr>
        <w:t>Source</w:t>
      </w:r>
      <w:proofErr w:type="spellEnd"/>
      <w:r w:rsidRPr="0049732C">
        <w:rPr>
          <w:rFonts w:ascii="Arial" w:hAnsi="Arial"/>
          <w:sz w:val="22"/>
          <w:szCs w:val="22"/>
        </w:rPr>
        <w:t xml:space="preserve"> A; 29</w:t>
      </w:r>
      <w:proofErr w:type="gramStart"/>
      <w:r w:rsidRPr="0049732C">
        <w:rPr>
          <w:rFonts w:ascii="Arial" w:hAnsi="Arial"/>
          <w:sz w:val="22"/>
          <w:szCs w:val="22"/>
        </w:rPr>
        <w:t>;1017</w:t>
      </w:r>
      <w:proofErr w:type="gramEnd"/>
      <w:r w:rsidRPr="0049732C">
        <w:rPr>
          <w:rFonts w:ascii="Arial" w:hAnsi="Arial"/>
          <w:sz w:val="22"/>
          <w:szCs w:val="22"/>
        </w:rPr>
        <w:t>-23, doi:10.1080/00908310500433855.</w:t>
      </w:r>
    </w:p>
    <w:p w14:paraId="791B2DA9" w14:textId="77777777" w:rsidR="00093A89" w:rsidRPr="00913968" w:rsidRDefault="00093A89" w:rsidP="00BE2B1E">
      <w:pPr>
        <w:spacing w:after="0" w:line="240" w:lineRule="auto"/>
        <w:rPr>
          <w:rFonts w:ascii="Arial" w:hAnsi="Arial" w:cs="Arial"/>
          <w:lang w:val="es-ES"/>
        </w:rPr>
      </w:pPr>
    </w:p>
    <w:p w14:paraId="22B3B451" w14:textId="77777777" w:rsidR="00093A89" w:rsidRPr="0049732C" w:rsidRDefault="00093A89" w:rsidP="00BE2B1E">
      <w:pPr>
        <w:spacing w:after="0" w:line="240" w:lineRule="auto"/>
        <w:jc w:val="both"/>
        <w:rPr>
          <w:rFonts w:ascii="Arial" w:hAnsi="Arial" w:cs="Arial"/>
          <w:bCs/>
        </w:rPr>
      </w:pPr>
      <w:r w:rsidRPr="0049732C">
        <w:rPr>
          <w:rFonts w:ascii="Arial" w:hAnsi="Arial" w:cs="Arial"/>
          <w:b/>
          <w:bCs/>
        </w:rPr>
        <w:t>DIÉGUEZ, U.; BARRIO, M.; CASTEDO, F.; ALVEREZ, M.F.; RUIZ, A.D.; ÁLVAREZ, J.G.; y ROJO, A</w:t>
      </w:r>
      <w:r w:rsidRPr="0049732C">
        <w:rPr>
          <w:rFonts w:ascii="Arial" w:hAnsi="Arial" w:cs="Arial"/>
          <w:bCs/>
        </w:rPr>
        <w:t xml:space="preserve">. (2003) </w:t>
      </w:r>
      <w:proofErr w:type="spellStart"/>
      <w:r w:rsidRPr="0049732C">
        <w:rPr>
          <w:rFonts w:ascii="Arial" w:hAnsi="Arial" w:cs="Arial"/>
          <w:bCs/>
        </w:rPr>
        <w:t>Dendrometria</w:t>
      </w:r>
      <w:proofErr w:type="spellEnd"/>
      <w:r w:rsidRPr="0049732C">
        <w:rPr>
          <w:rFonts w:ascii="Arial" w:hAnsi="Arial" w:cs="Arial"/>
          <w:bCs/>
        </w:rPr>
        <w:t xml:space="preserve">. Ed. </w:t>
      </w:r>
      <w:proofErr w:type="spellStart"/>
      <w:r w:rsidRPr="0049732C">
        <w:rPr>
          <w:rFonts w:ascii="Arial" w:hAnsi="Arial" w:cs="Arial"/>
          <w:bCs/>
        </w:rPr>
        <w:t>Mundi</w:t>
      </w:r>
      <w:proofErr w:type="spellEnd"/>
      <w:r w:rsidRPr="0049732C">
        <w:rPr>
          <w:rFonts w:ascii="Arial" w:hAnsi="Arial" w:cs="Arial"/>
          <w:bCs/>
        </w:rPr>
        <w:t>-Prensa, Madrid, España. 160-205 pp.327 pp.</w:t>
      </w:r>
    </w:p>
    <w:p w14:paraId="63194E15" w14:textId="77777777" w:rsidR="00093A89" w:rsidRPr="00913968" w:rsidRDefault="00093A89" w:rsidP="00BE2B1E">
      <w:pPr>
        <w:pStyle w:val="Textoindependiente"/>
        <w:jc w:val="both"/>
        <w:rPr>
          <w:rFonts w:ascii="Arial" w:hAnsi="Arial"/>
          <w:b/>
          <w:sz w:val="22"/>
          <w:szCs w:val="22"/>
        </w:rPr>
      </w:pPr>
    </w:p>
    <w:p w14:paraId="5CD5607B" w14:textId="77777777" w:rsidR="00093A89" w:rsidRPr="0049732C" w:rsidRDefault="00093A89" w:rsidP="00BE2B1E">
      <w:pPr>
        <w:pStyle w:val="Textoindependiente"/>
        <w:jc w:val="both"/>
        <w:rPr>
          <w:rFonts w:ascii="Arial" w:hAnsi="Arial"/>
          <w:sz w:val="22"/>
          <w:szCs w:val="22"/>
          <w:lang w:val="en-US"/>
        </w:rPr>
      </w:pPr>
      <w:r w:rsidRPr="0049732C">
        <w:rPr>
          <w:rFonts w:ascii="Arial" w:hAnsi="Arial"/>
          <w:b/>
          <w:bCs/>
          <w:caps/>
          <w:sz w:val="22"/>
          <w:szCs w:val="22"/>
        </w:rPr>
        <w:t>Erol, H.; Haykiri-Acma, S.; Ku</w:t>
      </w:r>
      <w:r w:rsidRPr="00913968">
        <w:rPr>
          <w:rFonts w:ascii="Tahoma" w:hAnsi="Tahoma" w:cs="Tahoma"/>
          <w:b/>
          <w:bCs/>
          <w:caps/>
          <w:sz w:val="22"/>
          <w:szCs w:val="22"/>
        </w:rPr>
        <w:t>̈</w:t>
      </w:r>
      <w:r w:rsidRPr="0049732C">
        <w:rPr>
          <w:rFonts w:ascii="Arial" w:hAnsi="Arial"/>
          <w:b/>
          <w:bCs/>
          <w:caps/>
          <w:sz w:val="22"/>
          <w:szCs w:val="22"/>
        </w:rPr>
        <w:t>cu</w:t>
      </w:r>
      <w:r w:rsidRPr="00913968">
        <w:rPr>
          <w:rFonts w:ascii="Tahoma" w:hAnsi="Tahoma" w:cs="Tahoma"/>
          <w:b/>
          <w:bCs/>
          <w:caps/>
          <w:sz w:val="22"/>
          <w:szCs w:val="22"/>
        </w:rPr>
        <w:t>̈</w:t>
      </w:r>
      <w:r w:rsidRPr="0049732C">
        <w:rPr>
          <w:rFonts w:ascii="Arial" w:hAnsi="Arial"/>
          <w:b/>
          <w:bCs/>
          <w:caps/>
          <w:sz w:val="22"/>
          <w:szCs w:val="22"/>
        </w:rPr>
        <w:t>kbayrak.</w:t>
      </w:r>
      <w:r w:rsidRPr="0049732C">
        <w:rPr>
          <w:rFonts w:ascii="Arial" w:hAnsi="Arial"/>
          <w:sz w:val="22"/>
          <w:szCs w:val="22"/>
        </w:rPr>
        <w:t xml:space="preserve"> </w:t>
      </w:r>
      <w:proofErr w:type="gramStart"/>
      <w:r w:rsidRPr="0049732C">
        <w:rPr>
          <w:rFonts w:ascii="Arial" w:hAnsi="Arial"/>
          <w:sz w:val="22"/>
          <w:szCs w:val="22"/>
          <w:lang w:val="en-US"/>
        </w:rPr>
        <w:t>(2010) Calorific value estimation of biomass from their proximate analyses data.</w:t>
      </w:r>
      <w:proofErr w:type="gramEnd"/>
      <w:r w:rsidRPr="0049732C">
        <w:rPr>
          <w:rFonts w:ascii="Arial" w:hAnsi="Arial"/>
          <w:sz w:val="22"/>
          <w:szCs w:val="22"/>
          <w:lang w:val="en-US"/>
        </w:rPr>
        <w:t xml:space="preserve"> Renewable Energy; 35:170</w:t>
      </w:r>
      <w:r w:rsidRPr="00913968">
        <w:rPr>
          <w:rFonts w:ascii="Arial" w:hAnsi="Arial"/>
          <w:sz w:val="22"/>
          <w:szCs w:val="22"/>
          <w:lang w:val="en-US"/>
        </w:rPr>
        <w:t>–</w:t>
      </w:r>
      <w:r w:rsidRPr="0049732C">
        <w:rPr>
          <w:rFonts w:ascii="Arial" w:hAnsi="Arial"/>
          <w:sz w:val="22"/>
          <w:szCs w:val="22"/>
          <w:lang w:val="en-US"/>
        </w:rPr>
        <w:t>173.</w:t>
      </w:r>
    </w:p>
    <w:p w14:paraId="00E33B42" w14:textId="77777777" w:rsidR="00093A89" w:rsidRPr="00913968" w:rsidRDefault="00093A89" w:rsidP="00BE2B1E">
      <w:pPr>
        <w:pStyle w:val="Textoindependiente"/>
        <w:jc w:val="both"/>
        <w:rPr>
          <w:rFonts w:ascii="Arial" w:hAnsi="Arial"/>
          <w:b/>
          <w:sz w:val="22"/>
          <w:szCs w:val="22"/>
          <w:lang w:val="en-US"/>
        </w:rPr>
      </w:pPr>
    </w:p>
    <w:p w14:paraId="28650E06" w14:textId="77777777" w:rsidR="00093A89" w:rsidRPr="0049732C" w:rsidRDefault="00093A89" w:rsidP="00BE2B1E">
      <w:pPr>
        <w:pStyle w:val="Textoindependiente"/>
        <w:jc w:val="both"/>
        <w:rPr>
          <w:rFonts w:ascii="Arial" w:hAnsi="Arial"/>
          <w:sz w:val="22"/>
          <w:szCs w:val="22"/>
          <w:lang w:val="en-US"/>
        </w:rPr>
      </w:pPr>
      <w:proofErr w:type="gramStart"/>
      <w:r w:rsidRPr="00913968">
        <w:rPr>
          <w:rFonts w:ascii="Arial" w:hAnsi="Arial"/>
          <w:b/>
          <w:sz w:val="22"/>
          <w:szCs w:val="22"/>
          <w:lang w:val="en-US"/>
        </w:rPr>
        <w:t>FRIEDL, A.; PADOUVAS, E.; ROTTER, H.; VARMUZA, K.</w:t>
      </w:r>
      <w:r w:rsidRPr="0049732C">
        <w:rPr>
          <w:rFonts w:ascii="Arial" w:hAnsi="Arial"/>
          <w:sz w:val="22"/>
          <w:szCs w:val="22"/>
          <w:lang w:val="en-US"/>
        </w:rPr>
        <w:t xml:space="preserve"> (2005) Prediction of heating values of biomass fuel from elemental composition.</w:t>
      </w:r>
      <w:proofErr w:type="gramEnd"/>
      <w:r w:rsidRPr="0049732C">
        <w:rPr>
          <w:rFonts w:ascii="Arial" w:hAnsi="Arial"/>
          <w:sz w:val="22"/>
          <w:szCs w:val="22"/>
          <w:lang w:val="en-US"/>
        </w:rPr>
        <w:t xml:space="preserve"> Anal </w:t>
      </w:r>
      <w:proofErr w:type="spellStart"/>
      <w:r w:rsidRPr="0049732C">
        <w:rPr>
          <w:rFonts w:ascii="Arial" w:hAnsi="Arial"/>
          <w:sz w:val="22"/>
          <w:szCs w:val="22"/>
          <w:lang w:val="en-US"/>
        </w:rPr>
        <w:t>Chim</w:t>
      </w:r>
      <w:proofErr w:type="spellEnd"/>
      <w:r w:rsidRPr="0049732C">
        <w:rPr>
          <w:rFonts w:ascii="Arial" w:hAnsi="Arial"/>
          <w:sz w:val="22"/>
          <w:szCs w:val="22"/>
          <w:lang w:val="en-US"/>
        </w:rPr>
        <w:t xml:space="preserve"> </w:t>
      </w:r>
      <w:proofErr w:type="spellStart"/>
      <w:r w:rsidRPr="0049732C">
        <w:rPr>
          <w:rFonts w:ascii="Arial" w:hAnsi="Arial"/>
          <w:sz w:val="22"/>
          <w:szCs w:val="22"/>
          <w:lang w:val="en-US"/>
        </w:rPr>
        <w:t>Acta</w:t>
      </w:r>
      <w:proofErr w:type="spellEnd"/>
      <w:r w:rsidRPr="0049732C">
        <w:rPr>
          <w:rFonts w:ascii="Arial" w:hAnsi="Arial"/>
          <w:sz w:val="22"/>
          <w:szCs w:val="22"/>
          <w:lang w:val="en-US"/>
        </w:rPr>
        <w:t>; 544:191-8, doi:10.1016/j.aca.2005.01.04</w:t>
      </w:r>
    </w:p>
    <w:p w14:paraId="47D7B4C0" w14:textId="77777777" w:rsidR="00093A89" w:rsidRPr="0049732C" w:rsidRDefault="00093A89" w:rsidP="00BE2B1E">
      <w:pPr>
        <w:pStyle w:val="Textoindependiente"/>
        <w:jc w:val="both"/>
        <w:rPr>
          <w:rFonts w:ascii="Arial" w:hAnsi="Arial"/>
          <w:sz w:val="22"/>
          <w:szCs w:val="22"/>
          <w:lang w:val="en-US"/>
        </w:rPr>
      </w:pPr>
    </w:p>
    <w:p w14:paraId="393E1469" w14:textId="77777777" w:rsidR="00093A89" w:rsidRPr="0049732C" w:rsidRDefault="00093A89" w:rsidP="00BE2B1E">
      <w:pPr>
        <w:pStyle w:val="Textoindependiente"/>
        <w:jc w:val="both"/>
        <w:rPr>
          <w:rFonts w:ascii="Arial" w:hAnsi="Arial"/>
          <w:sz w:val="22"/>
          <w:szCs w:val="22"/>
          <w:lang w:val="en-US"/>
        </w:rPr>
      </w:pPr>
      <w:proofErr w:type="gramStart"/>
      <w:r w:rsidRPr="0049732C">
        <w:rPr>
          <w:rFonts w:ascii="Arial" w:hAnsi="Arial"/>
          <w:b/>
          <w:sz w:val="22"/>
          <w:szCs w:val="22"/>
          <w:lang w:val="en-US"/>
        </w:rPr>
        <w:t xml:space="preserve">HUSCH, B.; BEERS, T.W.; KERSHAW, J.A. JR. </w:t>
      </w:r>
      <w:r w:rsidRPr="0049732C">
        <w:rPr>
          <w:rFonts w:ascii="Arial" w:hAnsi="Arial"/>
          <w:sz w:val="22"/>
          <w:szCs w:val="22"/>
          <w:lang w:val="en-US"/>
        </w:rPr>
        <w:t>(2003) Forest Mensuration, John Wiley &amp; Sons, INC.</w:t>
      </w:r>
      <w:proofErr w:type="gramEnd"/>
      <w:r w:rsidRPr="0049732C">
        <w:rPr>
          <w:rFonts w:ascii="Arial" w:hAnsi="Arial"/>
          <w:sz w:val="22"/>
          <w:szCs w:val="22"/>
          <w:lang w:val="en-US"/>
        </w:rPr>
        <w:t xml:space="preserve"> </w:t>
      </w:r>
    </w:p>
    <w:p w14:paraId="1DA1DC75" w14:textId="77777777" w:rsidR="00093A89" w:rsidRPr="0049732C" w:rsidRDefault="00093A89" w:rsidP="00BE2B1E">
      <w:pPr>
        <w:pStyle w:val="Textoindependiente"/>
        <w:jc w:val="both"/>
        <w:rPr>
          <w:rFonts w:ascii="Arial" w:hAnsi="Arial"/>
          <w:sz w:val="22"/>
          <w:szCs w:val="22"/>
          <w:lang w:val="en-US"/>
        </w:rPr>
      </w:pPr>
    </w:p>
    <w:p w14:paraId="659345F3" w14:textId="77777777" w:rsidR="00093A89" w:rsidRPr="00913968" w:rsidRDefault="00093A89" w:rsidP="00BE2B1E">
      <w:pPr>
        <w:spacing w:after="0" w:line="240" w:lineRule="auto"/>
        <w:jc w:val="both"/>
        <w:rPr>
          <w:rFonts w:ascii="Arial" w:hAnsi="Arial" w:cs="Arial"/>
          <w:b/>
        </w:rPr>
      </w:pPr>
      <w:r w:rsidRPr="0049732C">
        <w:rPr>
          <w:rFonts w:ascii="Arial" w:hAnsi="Arial" w:cs="Arial"/>
          <w:b/>
          <w:lang w:val="en-US"/>
        </w:rPr>
        <w:t xml:space="preserve">KARUNARATNE, S.; ASAEDA, T. </w:t>
      </w:r>
      <w:r w:rsidRPr="0049732C">
        <w:rPr>
          <w:rFonts w:ascii="Arial" w:hAnsi="Arial" w:cs="Arial"/>
          <w:lang w:val="en-US"/>
        </w:rPr>
        <w:t>(2002)</w:t>
      </w:r>
      <w:r w:rsidRPr="0049732C">
        <w:rPr>
          <w:rFonts w:ascii="Arial" w:hAnsi="Arial" w:cs="Arial"/>
          <w:b/>
          <w:lang w:val="en-US"/>
        </w:rPr>
        <w:t xml:space="preserve"> </w:t>
      </w:r>
      <w:r w:rsidRPr="0049732C">
        <w:rPr>
          <w:rFonts w:ascii="Arial" w:hAnsi="Arial" w:cs="Arial"/>
          <w:lang w:val="en-US"/>
        </w:rPr>
        <w:t xml:space="preserve">Mathematical Modeling as a Tool in Aquatic Ecosystem Management. </w:t>
      </w:r>
      <w:proofErr w:type="spellStart"/>
      <w:r w:rsidRPr="0049732C">
        <w:rPr>
          <w:rFonts w:ascii="Arial" w:hAnsi="Arial" w:cs="Arial"/>
        </w:rPr>
        <w:t>Journal</w:t>
      </w:r>
      <w:proofErr w:type="spellEnd"/>
      <w:r w:rsidRPr="0049732C">
        <w:rPr>
          <w:rFonts w:ascii="Arial" w:hAnsi="Arial" w:cs="Arial"/>
        </w:rPr>
        <w:t xml:space="preserve"> of </w:t>
      </w:r>
      <w:proofErr w:type="spellStart"/>
      <w:r w:rsidRPr="0049732C">
        <w:rPr>
          <w:rFonts w:ascii="Arial" w:hAnsi="Arial" w:cs="Arial"/>
        </w:rPr>
        <w:t>environmental</w:t>
      </w:r>
      <w:proofErr w:type="spellEnd"/>
      <w:r w:rsidRPr="0049732C">
        <w:rPr>
          <w:rFonts w:ascii="Arial" w:hAnsi="Arial" w:cs="Arial"/>
        </w:rPr>
        <w:t xml:space="preserve"> </w:t>
      </w:r>
      <w:proofErr w:type="spellStart"/>
      <w:r w:rsidRPr="0049732C">
        <w:rPr>
          <w:rFonts w:ascii="Arial" w:hAnsi="Arial" w:cs="Arial"/>
        </w:rPr>
        <w:t>engineering</w:t>
      </w:r>
      <w:proofErr w:type="spellEnd"/>
      <w:r w:rsidRPr="0049732C">
        <w:rPr>
          <w:rFonts w:ascii="Arial" w:hAnsi="Arial" w:cs="Arial"/>
        </w:rPr>
        <w:t xml:space="preserve"> 2002</w:t>
      </w:r>
      <w:proofErr w:type="gramStart"/>
      <w:r w:rsidRPr="0049732C">
        <w:rPr>
          <w:rFonts w:ascii="Arial" w:hAnsi="Arial" w:cs="Arial"/>
        </w:rPr>
        <w:t>;128</w:t>
      </w:r>
      <w:proofErr w:type="gramEnd"/>
      <w:r w:rsidRPr="0049732C">
        <w:rPr>
          <w:rFonts w:ascii="Arial" w:hAnsi="Arial" w:cs="Arial"/>
        </w:rPr>
        <w:t>(4):352-359.</w:t>
      </w:r>
    </w:p>
    <w:p w14:paraId="5DEF6620" w14:textId="77777777" w:rsidR="00093A89" w:rsidRPr="00913968" w:rsidRDefault="00093A89" w:rsidP="00BE2B1E">
      <w:pPr>
        <w:spacing w:after="0" w:line="240" w:lineRule="auto"/>
        <w:jc w:val="both"/>
        <w:rPr>
          <w:rFonts w:ascii="Arial" w:hAnsi="Arial" w:cs="Arial"/>
          <w:bCs/>
        </w:rPr>
      </w:pPr>
    </w:p>
    <w:p w14:paraId="442DB437" w14:textId="77777777" w:rsidR="00093A89" w:rsidRPr="0049732C" w:rsidRDefault="00093A89" w:rsidP="00BE2B1E">
      <w:pPr>
        <w:spacing w:after="0" w:line="240" w:lineRule="auto"/>
        <w:jc w:val="both"/>
        <w:rPr>
          <w:rFonts w:ascii="Arial" w:hAnsi="Arial" w:cs="Arial"/>
          <w:lang w:val="en-US"/>
        </w:rPr>
      </w:pPr>
      <w:r w:rsidRPr="0049732C">
        <w:rPr>
          <w:rFonts w:ascii="Arial" w:hAnsi="Arial" w:cs="Arial"/>
          <w:b/>
        </w:rPr>
        <w:t>LENCINAS, M.; MARTINEZ PATUR, G.; CELLINI, J.; VUKASOVIC, R.; PERI, P.; FERNÁNDEZ M.</w:t>
      </w:r>
      <w:r w:rsidRPr="0049732C">
        <w:rPr>
          <w:rFonts w:ascii="Arial" w:hAnsi="Arial" w:cs="Arial"/>
        </w:rPr>
        <w:t xml:space="preserve"> (2002) Incorporación de la altura dominante y la clase de sitio a ecuaciones estándar de volumen para </w:t>
      </w:r>
      <w:proofErr w:type="spellStart"/>
      <w:r w:rsidRPr="0049732C">
        <w:rPr>
          <w:rFonts w:ascii="Arial" w:hAnsi="Arial" w:cs="Arial"/>
          <w:i/>
        </w:rPr>
        <w:t>Nothofagus</w:t>
      </w:r>
      <w:proofErr w:type="spellEnd"/>
      <w:r w:rsidRPr="0049732C">
        <w:rPr>
          <w:rFonts w:ascii="Arial" w:hAnsi="Arial" w:cs="Arial"/>
          <w:i/>
        </w:rPr>
        <w:t xml:space="preserve"> </w:t>
      </w:r>
      <w:proofErr w:type="spellStart"/>
      <w:r w:rsidRPr="0049732C">
        <w:rPr>
          <w:rFonts w:ascii="Arial" w:hAnsi="Arial" w:cs="Arial"/>
          <w:i/>
        </w:rPr>
        <w:t>antarctica</w:t>
      </w:r>
      <w:proofErr w:type="spellEnd"/>
      <w:r w:rsidRPr="0049732C">
        <w:rPr>
          <w:rFonts w:ascii="Arial" w:hAnsi="Arial" w:cs="Arial"/>
        </w:rPr>
        <w:t xml:space="preserve"> (</w:t>
      </w:r>
      <w:proofErr w:type="spellStart"/>
      <w:r w:rsidRPr="0049732C">
        <w:rPr>
          <w:rFonts w:ascii="Arial" w:hAnsi="Arial" w:cs="Arial"/>
        </w:rPr>
        <w:t>Forster</w:t>
      </w:r>
      <w:proofErr w:type="spellEnd"/>
      <w:r w:rsidRPr="0049732C">
        <w:rPr>
          <w:rFonts w:ascii="Arial" w:hAnsi="Arial" w:cs="Arial"/>
        </w:rPr>
        <w:t xml:space="preserve"> f.) </w:t>
      </w:r>
      <w:proofErr w:type="spellStart"/>
      <w:proofErr w:type="gramStart"/>
      <w:r w:rsidRPr="0049732C">
        <w:rPr>
          <w:rFonts w:ascii="Arial" w:hAnsi="Arial" w:cs="Arial"/>
          <w:lang w:val="en-US"/>
        </w:rPr>
        <w:t>Oersted</w:t>
      </w:r>
      <w:proofErr w:type="spellEnd"/>
      <w:r w:rsidRPr="0049732C">
        <w:rPr>
          <w:rFonts w:ascii="Arial" w:hAnsi="Arial" w:cs="Arial"/>
          <w:lang w:val="en-US"/>
        </w:rPr>
        <w:t>.</w:t>
      </w:r>
      <w:proofErr w:type="gramEnd"/>
      <w:r w:rsidRPr="0049732C">
        <w:rPr>
          <w:rFonts w:ascii="Arial" w:hAnsi="Arial" w:cs="Arial"/>
          <w:i/>
          <w:iCs/>
          <w:lang w:val="en-US"/>
        </w:rPr>
        <w:t xml:space="preserve"> Bosque (Valdivia)</w:t>
      </w:r>
      <w:r w:rsidRPr="0049732C">
        <w:rPr>
          <w:rFonts w:ascii="Arial" w:hAnsi="Arial" w:cs="Arial"/>
          <w:lang w:val="en-US"/>
        </w:rPr>
        <w:t xml:space="preserve"> [online]. 2002, vol. 23, no. 2, 5-17.</w:t>
      </w:r>
    </w:p>
    <w:p w14:paraId="28676C9C" w14:textId="77777777" w:rsidR="00093A89" w:rsidRPr="00913968" w:rsidRDefault="00093A89" w:rsidP="00BE2B1E">
      <w:pPr>
        <w:spacing w:after="0" w:line="240" w:lineRule="auto"/>
        <w:jc w:val="both"/>
        <w:rPr>
          <w:rFonts w:ascii="Arial" w:hAnsi="Arial" w:cs="Arial"/>
          <w:b/>
          <w:lang w:val="en-US"/>
        </w:rPr>
      </w:pPr>
    </w:p>
    <w:p w14:paraId="22BE7337" w14:textId="77777777" w:rsidR="00093A89" w:rsidRPr="00B42A3A" w:rsidRDefault="00093A89" w:rsidP="00BE2B1E">
      <w:pPr>
        <w:spacing w:after="0" w:line="240" w:lineRule="auto"/>
        <w:jc w:val="both"/>
        <w:rPr>
          <w:rFonts w:ascii="Arial" w:hAnsi="Arial" w:cs="Arial"/>
          <w:bCs/>
          <w:lang w:val="es-ES"/>
        </w:rPr>
      </w:pPr>
      <w:proofErr w:type="gramStart"/>
      <w:r w:rsidRPr="0049732C">
        <w:rPr>
          <w:rFonts w:ascii="Arial" w:hAnsi="Arial" w:cs="Arial"/>
          <w:b/>
          <w:bCs/>
          <w:lang w:val="en-US"/>
        </w:rPr>
        <w:t>MALTAMO, M.; EERIKÄINEN, K.; PITKÄNEN, J.; HYYPPA, J.; VEHMAS, M.</w:t>
      </w:r>
      <w:r w:rsidRPr="0049732C">
        <w:rPr>
          <w:rFonts w:ascii="Arial" w:hAnsi="Arial" w:cs="Arial"/>
          <w:bCs/>
          <w:lang w:val="en-US"/>
        </w:rPr>
        <w:t xml:space="preserve"> (2004) Estimation of timber volume and stem </w:t>
      </w:r>
      <w:proofErr w:type="spellStart"/>
      <w:r w:rsidRPr="0049732C">
        <w:rPr>
          <w:rFonts w:ascii="Arial" w:hAnsi="Arial" w:cs="Arial"/>
          <w:bCs/>
          <w:lang w:val="en-US"/>
        </w:rPr>
        <w:t>densit</w:t>
      </w:r>
      <w:proofErr w:type="spellEnd"/>
      <w:r w:rsidRPr="0049732C">
        <w:rPr>
          <w:rFonts w:ascii="Arial" w:hAnsi="Arial" w:cs="Arial"/>
          <w:bCs/>
          <w:lang w:val="en-GB"/>
        </w:rPr>
        <w:t>y based on scanning laser altimetry and expected tree size distribution functions.</w:t>
      </w:r>
      <w:proofErr w:type="gramEnd"/>
      <w:r w:rsidRPr="0049732C">
        <w:rPr>
          <w:rFonts w:ascii="Arial" w:hAnsi="Arial" w:cs="Arial"/>
          <w:bCs/>
          <w:lang w:val="en-GB"/>
        </w:rPr>
        <w:t xml:space="preserve"> </w:t>
      </w:r>
      <w:proofErr w:type="spellStart"/>
      <w:r w:rsidRPr="00B42A3A">
        <w:rPr>
          <w:rFonts w:ascii="Arial" w:hAnsi="Arial" w:cs="Arial"/>
          <w:bCs/>
          <w:lang w:val="es-ES"/>
        </w:rPr>
        <w:t>Remote</w:t>
      </w:r>
      <w:proofErr w:type="spellEnd"/>
      <w:r w:rsidRPr="00B42A3A">
        <w:rPr>
          <w:rFonts w:ascii="Arial" w:hAnsi="Arial" w:cs="Arial"/>
          <w:bCs/>
          <w:lang w:val="es-ES"/>
        </w:rPr>
        <w:t xml:space="preserve"> </w:t>
      </w:r>
      <w:proofErr w:type="spellStart"/>
      <w:r w:rsidRPr="00B42A3A">
        <w:rPr>
          <w:rFonts w:ascii="Arial" w:hAnsi="Arial" w:cs="Arial"/>
          <w:bCs/>
          <w:lang w:val="es-ES"/>
        </w:rPr>
        <w:t>sensing</w:t>
      </w:r>
      <w:proofErr w:type="spellEnd"/>
      <w:r w:rsidRPr="00B42A3A">
        <w:rPr>
          <w:rFonts w:ascii="Arial" w:hAnsi="Arial" w:cs="Arial"/>
          <w:bCs/>
          <w:lang w:val="es-ES"/>
        </w:rPr>
        <w:t xml:space="preserve"> of </w:t>
      </w:r>
      <w:proofErr w:type="spellStart"/>
      <w:r w:rsidRPr="00B42A3A">
        <w:rPr>
          <w:rFonts w:ascii="Arial" w:hAnsi="Arial" w:cs="Arial"/>
          <w:bCs/>
          <w:lang w:val="es-ES"/>
        </w:rPr>
        <w:t>environment</w:t>
      </w:r>
      <w:proofErr w:type="spellEnd"/>
      <w:r w:rsidRPr="00B42A3A">
        <w:rPr>
          <w:rFonts w:ascii="Arial" w:hAnsi="Arial" w:cs="Arial"/>
          <w:bCs/>
          <w:lang w:val="es-ES"/>
        </w:rPr>
        <w:t>, 90(3): 319-330.</w:t>
      </w:r>
    </w:p>
    <w:p w14:paraId="7F56D6F3" w14:textId="77777777" w:rsidR="00093A89" w:rsidRPr="00B42A3A" w:rsidRDefault="00093A89" w:rsidP="00BE2B1E">
      <w:pPr>
        <w:spacing w:after="0" w:line="240" w:lineRule="auto"/>
        <w:jc w:val="both"/>
        <w:rPr>
          <w:rFonts w:ascii="Arial" w:hAnsi="Arial" w:cs="Arial"/>
          <w:bCs/>
          <w:lang w:val="es-ES"/>
        </w:rPr>
      </w:pPr>
    </w:p>
    <w:p w14:paraId="41811D8A" w14:textId="77777777" w:rsidR="00C2521C" w:rsidRPr="00C2521C" w:rsidRDefault="00C2521C" w:rsidP="00C2521C">
      <w:pPr>
        <w:spacing w:after="0" w:line="240" w:lineRule="auto"/>
        <w:jc w:val="both"/>
        <w:rPr>
          <w:rFonts w:ascii="Arial" w:hAnsi="Arial" w:cs="Arial"/>
          <w:bCs/>
          <w:lang w:val="en-US"/>
        </w:rPr>
      </w:pPr>
      <w:r w:rsidRPr="00C2521C">
        <w:rPr>
          <w:rFonts w:ascii="Arial" w:hAnsi="Arial" w:cs="Arial"/>
          <w:b/>
          <w:bCs/>
          <w:lang w:val="es-ES"/>
        </w:rPr>
        <w:t>MONTERO, G., RUIZ-PEINADO, R., MUÑOZ M</w:t>
      </w:r>
      <w:r>
        <w:rPr>
          <w:rFonts w:ascii="Arial" w:hAnsi="Arial" w:cs="Arial"/>
          <w:bCs/>
          <w:lang w:val="es-ES"/>
        </w:rPr>
        <w:t>.</w:t>
      </w:r>
      <w:r w:rsidRPr="00C2521C">
        <w:rPr>
          <w:rFonts w:ascii="Arial" w:hAnsi="Arial" w:cs="Arial"/>
          <w:bCs/>
          <w:lang w:val="es-ES"/>
        </w:rPr>
        <w:t xml:space="preserve"> 2005. </w:t>
      </w:r>
      <w:r w:rsidRPr="00B42A3A">
        <w:rPr>
          <w:rFonts w:ascii="Arial" w:hAnsi="Arial" w:cs="Arial"/>
          <w:bCs/>
          <w:lang w:val="es-ES"/>
        </w:rPr>
        <w:t xml:space="preserve">Producción de biomasa y fijación de CO2  por los bosques españoles. </w:t>
      </w:r>
      <w:proofErr w:type="spellStart"/>
      <w:r w:rsidRPr="00C2521C">
        <w:rPr>
          <w:rFonts w:ascii="Arial" w:hAnsi="Arial" w:cs="Arial"/>
          <w:bCs/>
          <w:lang w:val="en-US"/>
        </w:rPr>
        <w:t>Monografías</w:t>
      </w:r>
      <w:proofErr w:type="spellEnd"/>
      <w:r w:rsidRPr="00C2521C">
        <w:rPr>
          <w:rFonts w:ascii="Arial" w:hAnsi="Arial" w:cs="Arial"/>
          <w:bCs/>
          <w:lang w:val="en-US"/>
        </w:rPr>
        <w:t xml:space="preserve"> INIA: </w:t>
      </w:r>
      <w:proofErr w:type="spellStart"/>
      <w:r w:rsidRPr="00C2521C">
        <w:rPr>
          <w:rFonts w:ascii="Arial" w:hAnsi="Arial" w:cs="Arial"/>
          <w:bCs/>
          <w:lang w:val="en-US"/>
        </w:rPr>
        <w:t>Serie</w:t>
      </w:r>
      <w:proofErr w:type="spellEnd"/>
      <w:r w:rsidRPr="00C2521C">
        <w:rPr>
          <w:rFonts w:ascii="Arial" w:hAnsi="Arial" w:cs="Arial"/>
          <w:bCs/>
          <w:lang w:val="en-US"/>
        </w:rPr>
        <w:t xml:space="preserve"> Forestal 13-2005. </w:t>
      </w:r>
    </w:p>
    <w:p w14:paraId="11571B51" w14:textId="77777777" w:rsidR="00093A89" w:rsidRPr="000D4648" w:rsidRDefault="00093A89" w:rsidP="00BE2B1E">
      <w:pPr>
        <w:spacing w:after="0" w:line="240" w:lineRule="auto"/>
        <w:jc w:val="both"/>
        <w:rPr>
          <w:rFonts w:ascii="Arial" w:hAnsi="Arial" w:cs="Arial"/>
          <w:bCs/>
          <w:lang w:val="en-US"/>
        </w:rPr>
      </w:pPr>
    </w:p>
    <w:p w14:paraId="55BFA048" w14:textId="77777777" w:rsidR="00093A89" w:rsidRPr="0049732C" w:rsidRDefault="00093A89" w:rsidP="00BE2B1E">
      <w:pPr>
        <w:spacing w:after="0" w:line="240" w:lineRule="auto"/>
        <w:jc w:val="both"/>
        <w:rPr>
          <w:rFonts w:ascii="Arial" w:hAnsi="Arial" w:cs="Arial"/>
          <w:bCs/>
          <w:lang w:val="en-US"/>
        </w:rPr>
      </w:pPr>
      <w:r w:rsidRPr="0049732C">
        <w:rPr>
          <w:rFonts w:ascii="Arial" w:hAnsi="Arial" w:cs="Arial"/>
          <w:b/>
          <w:bCs/>
          <w:lang w:val="en-US"/>
        </w:rPr>
        <w:t>NACKLEY, L.; LIEU, V.H.; GARCIA, B.B.; RICHARDSON, J.; ISAAC, E,; SPIES, K.; RIGDON, S.; SCHWARTZ, D.T.</w:t>
      </w:r>
      <w:r w:rsidRPr="0049732C">
        <w:rPr>
          <w:rFonts w:ascii="Arial" w:hAnsi="Arial" w:cs="Arial"/>
          <w:bCs/>
          <w:lang w:val="en-US"/>
        </w:rPr>
        <w:t xml:space="preserve"> (2013) Bioenergy that supports ecological restoration. Frontiers in ecology and the environment; 11(10):535-540.</w:t>
      </w:r>
    </w:p>
    <w:p w14:paraId="3374CA4A" w14:textId="77777777" w:rsidR="00093A89" w:rsidRPr="0044456E" w:rsidRDefault="00093A89" w:rsidP="00BE2B1E">
      <w:pPr>
        <w:pStyle w:val="Textoindependiente"/>
        <w:jc w:val="both"/>
        <w:rPr>
          <w:rFonts w:ascii="Arial" w:hAnsi="Arial"/>
          <w:b/>
          <w:sz w:val="22"/>
          <w:szCs w:val="22"/>
          <w:lang w:val="en-US"/>
        </w:rPr>
      </w:pPr>
    </w:p>
    <w:p w14:paraId="22815473" w14:textId="77777777" w:rsidR="00093A89" w:rsidRPr="0049732C" w:rsidRDefault="00093A89" w:rsidP="00BE2B1E">
      <w:pPr>
        <w:pStyle w:val="Textoindependiente"/>
        <w:jc w:val="both"/>
        <w:rPr>
          <w:rFonts w:ascii="Arial" w:hAnsi="Arial"/>
          <w:sz w:val="22"/>
          <w:szCs w:val="22"/>
          <w:lang w:val="en-US"/>
        </w:rPr>
      </w:pPr>
      <w:proofErr w:type="gramStart"/>
      <w:r w:rsidRPr="0044456E">
        <w:rPr>
          <w:rFonts w:ascii="Arial" w:hAnsi="Arial"/>
          <w:b/>
          <w:sz w:val="22"/>
          <w:szCs w:val="22"/>
          <w:lang w:val="en-US"/>
        </w:rPr>
        <w:t>PARIKH, J.; CHANNIWALA, S.A.; GHOSAL, G.K.</w:t>
      </w:r>
      <w:r w:rsidRPr="0049732C">
        <w:rPr>
          <w:rFonts w:ascii="Arial" w:hAnsi="Arial"/>
          <w:sz w:val="22"/>
          <w:szCs w:val="22"/>
          <w:lang w:val="en-US"/>
        </w:rPr>
        <w:t xml:space="preserve"> (2007) A correlation for calculating elemental composition from proximate analysis of biomass materials.</w:t>
      </w:r>
      <w:proofErr w:type="gramEnd"/>
      <w:r w:rsidRPr="0049732C">
        <w:rPr>
          <w:rFonts w:ascii="Arial" w:hAnsi="Arial"/>
          <w:sz w:val="22"/>
          <w:szCs w:val="22"/>
          <w:lang w:val="en-US"/>
        </w:rPr>
        <w:t xml:space="preserve"> Fuel; 86:1710-19, doi:10.1016/</w:t>
      </w:r>
      <w:proofErr w:type="spellStart"/>
      <w:r w:rsidRPr="0049732C">
        <w:rPr>
          <w:rFonts w:ascii="Arial" w:hAnsi="Arial"/>
          <w:sz w:val="22"/>
          <w:szCs w:val="22"/>
          <w:lang w:val="en-US"/>
        </w:rPr>
        <w:t>j.fuel</w:t>
      </w:r>
      <w:proofErr w:type="spellEnd"/>
      <w:r w:rsidRPr="0049732C">
        <w:rPr>
          <w:rFonts w:ascii="Arial" w:hAnsi="Arial"/>
          <w:sz w:val="22"/>
          <w:szCs w:val="22"/>
          <w:lang w:val="en-US"/>
        </w:rPr>
        <w:t xml:space="preserve">. </w:t>
      </w:r>
      <w:proofErr w:type="gramStart"/>
      <w:r w:rsidRPr="0049732C">
        <w:rPr>
          <w:rFonts w:ascii="Arial" w:hAnsi="Arial"/>
          <w:sz w:val="22"/>
          <w:szCs w:val="22"/>
          <w:lang w:val="en-US"/>
        </w:rPr>
        <w:t>2006.12.029.</w:t>
      </w:r>
      <w:proofErr w:type="gramEnd"/>
      <w:r w:rsidRPr="0049732C">
        <w:rPr>
          <w:rFonts w:ascii="Arial" w:hAnsi="Arial"/>
          <w:sz w:val="22"/>
          <w:szCs w:val="22"/>
          <w:lang w:val="en-US"/>
        </w:rPr>
        <w:t xml:space="preserve"> </w:t>
      </w:r>
    </w:p>
    <w:p w14:paraId="569171E7" w14:textId="77777777" w:rsidR="00093A89" w:rsidRPr="0044456E" w:rsidRDefault="00093A89" w:rsidP="00BE2B1E">
      <w:pPr>
        <w:spacing w:after="0" w:line="240" w:lineRule="auto"/>
        <w:jc w:val="both"/>
        <w:rPr>
          <w:rFonts w:ascii="Arial" w:hAnsi="Arial" w:cs="Arial"/>
          <w:bCs/>
          <w:lang w:val="en-US"/>
        </w:rPr>
      </w:pPr>
    </w:p>
    <w:p w14:paraId="24CB989D" w14:textId="77777777" w:rsidR="00093A89" w:rsidRPr="0049732C" w:rsidRDefault="00093A89" w:rsidP="00BE2B1E">
      <w:pPr>
        <w:pStyle w:val="Textoindependiente"/>
        <w:jc w:val="both"/>
        <w:rPr>
          <w:rFonts w:ascii="Arial" w:hAnsi="Arial"/>
          <w:sz w:val="22"/>
          <w:szCs w:val="22"/>
          <w:lang w:val="en-US"/>
        </w:rPr>
      </w:pPr>
      <w:r w:rsidRPr="0049732C">
        <w:rPr>
          <w:rFonts w:ascii="Arial" w:hAnsi="Arial"/>
          <w:b/>
          <w:sz w:val="22"/>
          <w:szCs w:val="22"/>
          <w:lang w:val="en-US"/>
        </w:rPr>
        <w:t xml:space="preserve">PEN MOURATOV, S.; SHUKUROV N.; YU, J; RAKHMONKULOVA, S.; KODIROV, O.; BARNESS, G.; KERSTEN, M.; </w:t>
      </w:r>
      <w:proofErr w:type="spellStart"/>
      <w:r w:rsidRPr="0049732C">
        <w:rPr>
          <w:rFonts w:ascii="Arial" w:hAnsi="Arial"/>
          <w:b/>
          <w:sz w:val="22"/>
          <w:szCs w:val="22"/>
          <w:lang w:val="en-US"/>
        </w:rPr>
        <w:t>STEINBERGERt</w:t>
      </w:r>
      <w:proofErr w:type="spellEnd"/>
      <w:r w:rsidRPr="0049732C">
        <w:rPr>
          <w:rFonts w:ascii="Arial" w:hAnsi="Arial"/>
          <w:b/>
          <w:sz w:val="22"/>
          <w:szCs w:val="22"/>
          <w:lang w:val="en-US"/>
        </w:rPr>
        <w:t>, Y.</w:t>
      </w:r>
      <w:r w:rsidRPr="0049732C">
        <w:rPr>
          <w:rFonts w:ascii="Arial" w:hAnsi="Arial"/>
          <w:sz w:val="22"/>
          <w:szCs w:val="22"/>
          <w:lang w:val="en-US"/>
        </w:rPr>
        <w:t xml:space="preserve"> (2014). Successive development of soil ecosystems at abandoned coal-ash landfills. Ecotoxicology; 23(5):880-897.</w:t>
      </w:r>
    </w:p>
    <w:p w14:paraId="31AA95E1" w14:textId="77777777" w:rsidR="00093A89" w:rsidRPr="0049732C" w:rsidRDefault="00093A89" w:rsidP="00BE2B1E">
      <w:pPr>
        <w:pStyle w:val="Textoindependiente"/>
        <w:jc w:val="both"/>
        <w:rPr>
          <w:rFonts w:ascii="Arial" w:hAnsi="Arial"/>
          <w:sz w:val="22"/>
          <w:szCs w:val="22"/>
          <w:lang w:val="en-US"/>
        </w:rPr>
      </w:pPr>
    </w:p>
    <w:p w14:paraId="7844A037" w14:textId="77777777" w:rsidR="00093A89" w:rsidRPr="0049732C" w:rsidRDefault="00093A89" w:rsidP="00BE2B1E">
      <w:pPr>
        <w:pStyle w:val="Textoindependiente"/>
        <w:jc w:val="both"/>
        <w:rPr>
          <w:rFonts w:ascii="Arial" w:hAnsi="Arial"/>
          <w:sz w:val="22"/>
          <w:szCs w:val="22"/>
          <w:lang w:val="en-US"/>
        </w:rPr>
      </w:pPr>
      <w:proofErr w:type="gramStart"/>
      <w:r w:rsidRPr="0049732C">
        <w:rPr>
          <w:rFonts w:ascii="Arial" w:hAnsi="Arial"/>
          <w:b/>
          <w:sz w:val="22"/>
          <w:szCs w:val="22"/>
          <w:lang w:val="en-US"/>
        </w:rPr>
        <w:t>POIRET, J.L.M.</w:t>
      </w:r>
      <w:r w:rsidRPr="0049732C">
        <w:rPr>
          <w:rFonts w:ascii="Arial" w:hAnsi="Arial"/>
          <w:sz w:val="22"/>
          <w:szCs w:val="22"/>
          <w:lang w:val="en-US"/>
        </w:rPr>
        <w:t xml:space="preserve"> (1789) Voyage </w:t>
      </w:r>
      <w:proofErr w:type="spellStart"/>
      <w:r w:rsidRPr="0049732C">
        <w:rPr>
          <w:rFonts w:ascii="Arial" w:hAnsi="Arial"/>
          <w:sz w:val="22"/>
          <w:szCs w:val="22"/>
          <w:lang w:val="en-US"/>
        </w:rPr>
        <w:t>en</w:t>
      </w:r>
      <w:proofErr w:type="spellEnd"/>
      <w:r w:rsidRPr="0049732C">
        <w:rPr>
          <w:rFonts w:ascii="Arial" w:hAnsi="Arial"/>
          <w:sz w:val="22"/>
          <w:szCs w:val="22"/>
          <w:lang w:val="en-US"/>
        </w:rPr>
        <w:t xml:space="preserve"> </w:t>
      </w:r>
      <w:proofErr w:type="spellStart"/>
      <w:r w:rsidRPr="0049732C">
        <w:rPr>
          <w:rFonts w:ascii="Arial" w:hAnsi="Arial"/>
          <w:sz w:val="22"/>
          <w:szCs w:val="22"/>
          <w:lang w:val="en-US"/>
        </w:rPr>
        <w:t>Barberie</w:t>
      </w:r>
      <w:proofErr w:type="spellEnd"/>
      <w:r w:rsidRPr="0049732C">
        <w:rPr>
          <w:rFonts w:ascii="Arial" w:hAnsi="Arial"/>
          <w:sz w:val="22"/>
          <w:szCs w:val="22"/>
          <w:lang w:val="en-US"/>
        </w:rPr>
        <w:t>; 2:139.</w:t>
      </w:r>
      <w:proofErr w:type="gramEnd"/>
    </w:p>
    <w:p w14:paraId="7BC3691E" w14:textId="77777777" w:rsidR="00093A89" w:rsidRPr="0044456E" w:rsidRDefault="00093A89" w:rsidP="00BE2B1E">
      <w:pPr>
        <w:spacing w:after="0" w:line="240" w:lineRule="auto"/>
        <w:jc w:val="both"/>
        <w:rPr>
          <w:rFonts w:ascii="Arial" w:hAnsi="Arial" w:cs="Arial"/>
          <w:b/>
          <w:bCs/>
          <w:lang w:val="en-US"/>
        </w:rPr>
      </w:pPr>
    </w:p>
    <w:p w14:paraId="12A4AFF1" w14:textId="77777777" w:rsidR="00093A89" w:rsidRPr="0049732C" w:rsidRDefault="00093A89" w:rsidP="00BE2B1E">
      <w:pPr>
        <w:spacing w:after="0" w:line="240" w:lineRule="auto"/>
        <w:jc w:val="both"/>
        <w:rPr>
          <w:rFonts w:ascii="Arial" w:hAnsi="Arial" w:cs="Arial"/>
          <w:lang w:val="en-US"/>
        </w:rPr>
      </w:pPr>
      <w:r w:rsidRPr="0044661E">
        <w:rPr>
          <w:rFonts w:ascii="Arial" w:hAnsi="Arial" w:cs="Arial"/>
          <w:b/>
          <w:bCs/>
          <w:lang w:val="es-ES"/>
        </w:rPr>
        <w:t>PRODAN, M.; PETERS, R.; COX, F.; REAL, P. (</w:t>
      </w:r>
      <w:r w:rsidRPr="0044661E">
        <w:rPr>
          <w:rFonts w:ascii="Arial" w:hAnsi="Arial" w:cs="Arial"/>
          <w:lang w:val="es-ES"/>
        </w:rPr>
        <w:t xml:space="preserve">1997) </w:t>
      </w:r>
      <w:r w:rsidRPr="0049732C">
        <w:rPr>
          <w:rFonts w:ascii="Arial" w:hAnsi="Arial" w:cs="Arial"/>
          <w:lang w:val="pt-BR"/>
        </w:rPr>
        <w:t xml:space="preserve">Mensura Forestal. IICA-BMZ/GTZ. </w:t>
      </w:r>
      <w:r w:rsidRPr="0049732C">
        <w:rPr>
          <w:rFonts w:ascii="Arial" w:hAnsi="Arial" w:cs="Arial"/>
          <w:lang w:val="en-US"/>
        </w:rPr>
        <w:t>San José. Costa Rica. 561pp.</w:t>
      </w:r>
    </w:p>
    <w:p w14:paraId="52FE76C2" w14:textId="77777777" w:rsidR="00093A89" w:rsidRPr="0049732C" w:rsidRDefault="00093A89" w:rsidP="00BE2B1E">
      <w:pPr>
        <w:spacing w:after="0" w:line="240" w:lineRule="auto"/>
        <w:jc w:val="both"/>
        <w:rPr>
          <w:rFonts w:ascii="Arial" w:hAnsi="Arial" w:cs="Arial"/>
          <w:lang w:val="en-US"/>
        </w:rPr>
      </w:pPr>
    </w:p>
    <w:p w14:paraId="071ED1E3" w14:textId="77777777" w:rsidR="00093A89" w:rsidRPr="0049732C" w:rsidRDefault="00093A89" w:rsidP="00BE2B1E">
      <w:pPr>
        <w:spacing w:after="0" w:line="240" w:lineRule="auto"/>
        <w:rPr>
          <w:rFonts w:ascii="Arial" w:hAnsi="Arial"/>
          <w:lang w:val="en-US"/>
        </w:rPr>
      </w:pPr>
      <w:r w:rsidRPr="0049732C">
        <w:rPr>
          <w:rFonts w:ascii="Arial" w:hAnsi="Arial"/>
          <w:b/>
          <w:lang w:val="en-US"/>
        </w:rPr>
        <w:t>SANTI, G.; D.A.</w:t>
      </w:r>
      <w:r w:rsidRPr="0049732C">
        <w:rPr>
          <w:rFonts w:ascii="Arial" w:hAnsi="Arial"/>
          <w:lang w:val="en-US"/>
        </w:rPr>
        <w:t xml:space="preserve"> (2014</w:t>
      </w:r>
      <w:proofErr w:type="gramStart"/>
      <w:r w:rsidRPr="0049732C">
        <w:rPr>
          <w:rFonts w:ascii="Arial" w:hAnsi="Arial"/>
          <w:lang w:val="en-US"/>
        </w:rPr>
        <w:t>)  Ethanol</w:t>
      </w:r>
      <w:proofErr w:type="gramEnd"/>
      <w:r w:rsidRPr="0049732C">
        <w:rPr>
          <w:rFonts w:ascii="Arial" w:hAnsi="Arial"/>
          <w:lang w:val="en-US"/>
        </w:rPr>
        <w:t xml:space="preserve"> production from </w:t>
      </w:r>
      <w:proofErr w:type="spellStart"/>
      <w:r w:rsidRPr="0049732C">
        <w:rPr>
          <w:rFonts w:ascii="Arial" w:hAnsi="Arial"/>
          <w:lang w:val="en-US"/>
        </w:rPr>
        <w:t>xerophilic</w:t>
      </w:r>
      <w:proofErr w:type="spellEnd"/>
      <w:r w:rsidRPr="0049732C">
        <w:rPr>
          <w:rFonts w:ascii="Arial" w:hAnsi="Arial"/>
          <w:lang w:val="en-US"/>
        </w:rPr>
        <w:t xml:space="preserve"> and salt-resistant Tamarix </w:t>
      </w:r>
      <w:proofErr w:type="spellStart"/>
      <w:r w:rsidRPr="0049732C">
        <w:rPr>
          <w:rFonts w:ascii="Arial" w:hAnsi="Arial"/>
          <w:lang w:val="en-US"/>
        </w:rPr>
        <w:t>jordanis</w:t>
      </w:r>
      <w:proofErr w:type="spellEnd"/>
      <w:r w:rsidRPr="0049732C">
        <w:rPr>
          <w:rFonts w:ascii="Arial" w:hAnsi="Arial"/>
          <w:lang w:val="en-US"/>
        </w:rPr>
        <w:t xml:space="preserve"> biomass. </w:t>
      </w:r>
      <w:proofErr w:type="gramStart"/>
      <w:r w:rsidRPr="0049732C">
        <w:rPr>
          <w:rFonts w:ascii="Arial" w:hAnsi="Arial"/>
          <w:lang w:val="en-US"/>
        </w:rPr>
        <w:t>Biomass &amp; bioenergy; 61:73-81.</w:t>
      </w:r>
      <w:proofErr w:type="gramEnd"/>
    </w:p>
    <w:p w14:paraId="4466AA09" w14:textId="77777777" w:rsidR="00093A89" w:rsidRPr="0049732C" w:rsidRDefault="00093A89" w:rsidP="00BE2B1E">
      <w:pPr>
        <w:spacing w:after="0" w:line="240" w:lineRule="auto"/>
        <w:rPr>
          <w:rFonts w:ascii="Arial" w:hAnsi="Arial"/>
          <w:lang w:val="en-US"/>
        </w:rPr>
      </w:pPr>
    </w:p>
    <w:p w14:paraId="3195FA6E" w14:textId="77777777" w:rsidR="00093A89" w:rsidRPr="0049732C" w:rsidRDefault="00093A89" w:rsidP="00BE2B1E">
      <w:pPr>
        <w:spacing w:after="0" w:line="240" w:lineRule="auto"/>
        <w:rPr>
          <w:rStyle w:val="hps"/>
          <w:rFonts w:ascii="Arial" w:hAnsi="Arial" w:cs="Arial"/>
          <w:lang w:val="en-US"/>
        </w:rPr>
      </w:pPr>
      <w:proofErr w:type="gramStart"/>
      <w:r w:rsidRPr="0049732C">
        <w:rPr>
          <w:rStyle w:val="hps"/>
          <w:rFonts w:ascii="Arial" w:hAnsi="Arial" w:cs="Arial"/>
          <w:b/>
          <w:lang w:val="en-US"/>
        </w:rPr>
        <w:t>TALLENT HALSELL, N.G.; WALKER, L.R.</w:t>
      </w:r>
      <w:r w:rsidRPr="0049732C">
        <w:rPr>
          <w:rStyle w:val="hps"/>
          <w:rFonts w:ascii="Arial" w:hAnsi="Arial" w:cs="Arial"/>
          <w:lang w:val="en-US"/>
        </w:rPr>
        <w:t xml:space="preserve"> (2002) Responses of Salix </w:t>
      </w:r>
      <w:proofErr w:type="spellStart"/>
      <w:r w:rsidRPr="0049732C">
        <w:rPr>
          <w:rStyle w:val="hps"/>
          <w:rFonts w:ascii="Arial" w:hAnsi="Arial" w:cs="Arial"/>
          <w:lang w:val="en-US"/>
        </w:rPr>
        <w:t>gooddingii</w:t>
      </w:r>
      <w:proofErr w:type="spellEnd"/>
      <w:r w:rsidRPr="0049732C">
        <w:rPr>
          <w:rStyle w:val="hps"/>
          <w:rFonts w:ascii="Arial" w:hAnsi="Arial" w:cs="Arial"/>
          <w:lang w:val="en-US"/>
        </w:rPr>
        <w:t xml:space="preserve"> and Tamarix </w:t>
      </w:r>
      <w:proofErr w:type="spellStart"/>
      <w:r w:rsidRPr="0049732C">
        <w:rPr>
          <w:rStyle w:val="hps"/>
          <w:rFonts w:ascii="Arial" w:hAnsi="Arial" w:cs="Arial"/>
          <w:lang w:val="en-US"/>
        </w:rPr>
        <w:t>ramosissima</w:t>
      </w:r>
      <w:proofErr w:type="spellEnd"/>
      <w:r w:rsidRPr="0049732C">
        <w:rPr>
          <w:rStyle w:val="hps"/>
          <w:rFonts w:ascii="Arial" w:hAnsi="Arial" w:cs="Arial"/>
          <w:lang w:val="en-US"/>
        </w:rPr>
        <w:t xml:space="preserve"> to flooding.</w:t>
      </w:r>
      <w:proofErr w:type="gramEnd"/>
      <w:r w:rsidRPr="0049732C">
        <w:rPr>
          <w:rStyle w:val="hps"/>
          <w:rFonts w:ascii="Arial" w:hAnsi="Arial" w:cs="Arial"/>
          <w:lang w:val="en-US"/>
        </w:rPr>
        <w:t xml:space="preserve"> Wetlands; 22(4):776-785</w:t>
      </w:r>
    </w:p>
    <w:p w14:paraId="61B51BA9" w14:textId="77777777" w:rsidR="00093A89" w:rsidRPr="0049732C" w:rsidRDefault="00093A89" w:rsidP="00BE2B1E">
      <w:pPr>
        <w:spacing w:after="0" w:line="240" w:lineRule="auto"/>
        <w:rPr>
          <w:rStyle w:val="hps"/>
          <w:rFonts w:ascii="Arial" w:hAnsi="Arial" w:cs="Arial"/>
          <w:lang w:val="en-US"/>
        </w:rPr>
      </w:pPr>
    </w:p>
    <w:p w14:paraId="7BF30A18" w14:textId="77777777" w:rsidR="00093A89" w:rsidRPr="0049732C" w:rsidRDefault="00093A89" w:rsidP="00BE2B1E">
      <w:pPr>
        <w:spacing w:after="0" w:line="240" w:lineRule="auto"/>
        <w:rPr>
          <w:rStyle w:val="hps"/>
          <w:rFonts w:ascii="Arial" w:hAnsi="Arial" w:cs="Arial"/>
        </w:rPr>
      </w:pPr>
      <w:r w:rsidRPr="0049732C">
        <w:rPr>
          <w:rStyle w:val="hps"/>
          <w:rFonts w:ascii="Arial" w:hAnsi="Arial" w:cs="Arial"/>
          <w:b/>
          <w:lang w:val="en-US"/>
        </w:rPr>
        <w:t>TOMAR, O.S.; MINHAS, P.S.; SHARMA, V.K.; SINGH, Y.P.; GUPTA, R.K.</w:t>
      </w:r>
      <w:r w:rsidRPr="0049732C">
        <w:rPr>
          <w:rStyle w:val="hps"/>
          <w:rFonts w:ascii="Arial" w:hAnsi="Arial" w:cs="Arial"/>
          <w:lang w:val="en-US"/>
        </w:rPr>
        <w:t xml:space="preserve"> (2003) Performance of 31 tree species and soil conditions in a plantation established with saline irrigation. </w:t>
      </w:r>
      <w:proofErr w:type="spellStart"/>
      <w:r w:rsidRPr="0049732C">
        <w:rPr>
          <w:rStyle w:val="hps"/>
          <w:rFonts w:ascii="Arial" w:hAnsi="Arial" w:cs="Arial"/>
        </w:rPr>
        <w:t>Forest</w:t>
      </w:r>
      <w:proofErr w:type="spellEnd"/>
      <w:r w:rsidRPr="0049732C">
        <w:rPr>
          <w:rStyle w:val="hps"/>
          <w:rFonts w:ascii="Arial" w:hAnsi="Arial" w:cs="Arial"/>
        </w:rPr>
        <w:t xml:space="preserve"> </w:t>
      </w:r>
      <w:proofErr w:type="spellStart"/>
      <w:r w:rsidRPr="0049732C">
        <w:rPr>
          <w:rStyle w:val="hps"/>
          <w:rFonts w:ascii="Arial" w:hAnsi="Arial" w:cs="Arial"/>
        </w:rPr>
        <w:t>ecology</w:t>
      </w:r>
      <w:proofErr w:type="spellEnd"/>
      <w:r w:rsidRPr="0049732C">
        <w:rPr>
          <w:rStyle w:val="hps"/>
          <w:rFonts w:ascii="Arial" w:hAnsi="Arial" w:cs="Arial"/>
        </w:rPr>
        <w:t xml:space="preserve"> and </w:t>
      </w:r>
      <w:proofErr w:type="spellStart"/>
      <w:r w:rsidRPr="0049732C">
        <w:rPr>
          <w:rStyle w:val="hps"/>
          <w:rFonts w:ascii="Arial" w:hAnsi="Arial" w:cs="Arial"/>
        </w:rPr>
        <w:t>management</w:t>
      </w:r>
      <w:proofErr w:type="spellEnd"/>
      <w:r w:rsidRPr="0049732C">
        <w:rPr>
          <w:rStyle w:val="hps"/>
          <w:rFonts w:ascii="Arial" w:hAnsi="Arial" w:cs="Arial"/>
        </w:rPr>
        <w:t>; 177(1-3):333-346.</w:t>
      </w:r>
    </w:p>
    <w:p w14:paraId="35D7238B" w14:textId="77777777" w:rsidR="00093A89" w:rsidRPr="0044456E" w:rsidRDefault="00093A89" w:rsidP="00BE2B1E">
      <w:pPr>
        <w:spacing w:after="0" w:line="240" w:lineRule="auto"/>
        <w:rPr>
          <w:rFonts w:ascii="Arial" w:hAnsi="Arial" w:cs="Arial"/>
        </w:rPr>
      </w:pPr>
    </w:p>
    <w:p w14:paraId="197B69D5" w14:textId="77777777" w:rsidR="00093A89" w:rsidRPr="00B42A3A" w:rsidRDefault="00093A89" w:rsidP="00BE2B1E">
      <w:pPr>
        <w:spacing w:after="0" w:line="240" w:lineRule="auto"/>
        <w:jc w:val="both"/>
        <w:rPr>
          <w:rFonts w:ascii="Arial" w:hAnsi="Arial" w:cs="Arial"/>
          <w:lang w:val="en-US"/>
        </w:rPr>
      </w:pPr>
      <w:r w:rsidRPr="0049732C">
        <w:rPr>
          <w:rFonts w:ascii="Arial" w:hAnsi="Arial" w:cs="Arial"/>
          <w:b/>
        </w:rPr>
        <w:t>TRINCADO, G.; GADOW, K.; SANDOVAL, V.</w:t>
      </w:r>
      <w:r w:rsidRPr="0049732C">
        <w:rPr>
          <w:rFonts w:ascii="Arial" w:hAnsi="Arial" w:cs="Arial"/>
        </w:rPr>
        <w:t xml:space="preserve"> (1997) Estimación de volumen comercial en </w:t>
      </w:r>
      <w:proofErr w:type="spellStart"/>
      <w:r w:rsidRPr="0049732C">
        <w:rPr>
          <w:rFonts w:ascii="Arial" w:hAnsi="Arial" w:cs="Arial"/>
        </w:rPr>
        <w:t>latifoliadas</w:t>
      </w:r>
      <w:proofErr w:type="spellEnd"/>
      <w:r w:rsidRPr="0049732C">
        <w:rPr>
          <w:rFonts w:ascii="Arial" w:hAnsi="Arial" w:cs="Arial"/>
        </w:rPr>
        <w:t xml:space="preserve">. </w:t>
      </w:r>
      <w:r w:rsidRPr="00B42A3A">
        <w:rPr>
          <w:rFonts w:ascii="Arial" w:hAnsi="Arial" w:cs="Arial"/>
          <w:lang w:val="en-US"/>
        </w:rPr>
        <w:t>Bosque 18(1), 39-44.</w:t>
      </w:r>
    </w:p>
    <w:p w14:paraId="2E97DE28" w14:textId="77777777" w:rsidR="00334F51" w:rsidRDefault="00334F51" w:rsidP="00BE2B1E">
      <w:pPr>
        <w:pStyle w:val="Textoindependiente"/>
        <w:jc w:val="both"/>
        <w:rPr>
          <w:rFonts w:ascii="Arial" w:hAnsi="Arial"/>
          <w:b/>
          <w:sz w:val="22"/>
          <w:szCs w:val="22"/>
          <w:lang w:val="en-US"/>
        </w:rPr>
      </w:pPr>
    </w:p>
    <w:p w14:paraId="13326CD7" w14:textId="77777777" w:rsidR="00093A89" w:rsidRPr="0049732C" w:rsidRDefault="00093A89" w:rsidP="00BE2B1E">
      <w:pPr>
        <w:pStyle w:val="Textoindependiente"/>
        <w:jc w:val="both"/>
        <w:rPr>
          <w:rFonts w:ascii="Arial" w:hAnsi="Arial"/>
          <w:sz w:val="22"/>
          <w:szCs w:val="22"/>
        </w:rPr>
      </w:pPr>
      <w:r w:rsidRPr="0049732C">
        <w:rPr>
          <w:rFonts w:ascii="Arial" w:hAnsi="Arial"/>
          <w:b/>
          <w:sz w:val="22"/>
          <w:szCs w:val="22"/>
          <w:lang w:val="en-US"/>
        </w:rPr>
        <w:t>VARGAS-MORENO, JM.; CALLEJÓN-FERRE, A.J.; PÉREZ-ALONSO, J.; VELÁZQUEZ-MARTÍ, B.</w:t>
      </w:r>
      <w:r w:rsidRPr="0049732C">
        <w:rPr>
          <w:rFonts w:ascii="Arial" w:hAnsi="Arial"/>
          <w:sz w:val="22"/>
          <w:szCs w:val="22"/>
          <w:lang w:val="en-US"/>
        </w:rPr>
        <w:t xml:space="preserve"> (2012) </w:t>
      </w:r>
      <w:proofErr w:type="gramStart"/>
      <w:r w:rsidRPr="0049732C">
        <w:rPr>
          <w:rFonts w:ascii="Arial" w:hAnsi="Arial"/>
          <w:sz w:val="22"/>
          <w:szCs w:val="22"/>
          <w:lang w:val="en-US"/>
        </w:rPr>
        <w:t>A</w:t>
      </w:r>
      <w:proofErr w:type="gramEnd"/>
      <w:r w:rsidRPr="0049732C">
        <w:rPr>
          <w:rFonts w:ascii="Arial" w:hAnsi="Arial"/>
          <w:sz w:val="22"/>
          <w:szCs w:val="22"/>
          <w:lang w:val="en-US"/>
        </w:rPr>
        <w:t xml:space="preserve"> review of the mathematical models for predicting the heating value of biomass materials. </w:t>
      </w:r>
      <w:proofErr w:type="spellStart"/>
      <w:r w:rsidRPr="0049732C">
        <w:rPr>
          <w:rFonts w:ascii="Arial" w:hAnsi="Arial"/>
          <w:sz w:val="22"/>
          <w:szCs w:val="22"/>
        </w:rPr>
        <w:t>Ren</w:t>
      </w:r>
      <w:proofErr w:type="spellEnd"/>
      <w:r w:rsidRPr="0049732C">
        <w:rPr>
          <w:rFonts w:ascii="Arial" w:hAnsi="Arial"/>
          <w:sz w:val="22"/>
          <w:szCs w:val="22"/>
        </w:rPr>
        <w:t xml:space="preserve"> </w:t>
      </w:r>
      <w:proofErr w:type="spellStart"/>
      <w:r w:rsidRPr="0049732C">
        <w:rPr>
          <w:rFonts w:ascii="Arial" w:hAnsi="Arial"/>
          <w:sz w:val="22"/>
          <w:szCs w:val="22"/>
        </w:rPr>
        <w:t>Sust</w:t>
      </w:r>
      <w:proofErr w:type="spellEnd"/>
      <w:r w:rsidRPr="0049732C">
        <w:rPr>
          <w:rFonts w:ascii="Arial" w:hAnsi="Arial"/>
          <w:sz w:val="22"/>
          <w:szCs w:val="22"/>
        </w:rPr>
        <w:t xml:space="preserve"> </w:t>
      </w:r>
      <w:proofErr w:type="spellStart"/>
      <w:r w:rsidRPr="0049732C">
        <w:rPr>
          <w:rFonts w:ascii="Arial" w:hAnsi="Arial"/>
          <w:sz w:val="22"/>
          <w:szCs w:val="22"/>
        </w:rPr>
        <w:t>Ener</w:t>
      </w:r>
      <w:proofErr w:type="spellEnd"/>
      <w:r w:rsidRPr="0049732C">
        <w:rPr>
          <w:rFonts w:ascii="Arial" w:hAnsi="Arial"/>
          <w:sz w:val="22"/>
          <w:szCs w:val="22"/>
        </w:rPr>
        <w:t xml:space="preserve"> Rev.</w:t>
      </w:r>
      <w:proofErr w:type="gramStart"/>
      <w:r w:rsidRPr="0049732C">
        <w:rPr>
          <w:rFonts w:ascii="Arial" w:hAnsi="Arial"/>
          <w:sz w:val="22"/>
          <w:szCs w:val="22"/>
        </w:rPr>
        <w:t>;16</w:t>
      </w:r>
      <w:proofErr w:type="gramEnd"/>
      <w:r w:rsidRPr="0049732C">
        <w:rPr>
          <w:rFonts w:ascii="Arial" w:hAnsi="Arial"/>
          <w:sz w:val="22"/>
          <w:szCs w:val="22"/>
        </w:rPr>
        <w:t xml:space="preserve">(5):3065-83. </w:t>
      </w:r>
    </w:p>
    <w:p w14:paraId="10863273" w14:textId="77777777" w:rsidR="00093A89" w:rsidRPr="0044456E" w:rsidRDefault="00093A89" w:rsidP="00BE2B1E">
      <w:pPr>
        <w:pStyle w:val="Textoindependiente"/>
        <w:jc w:val="both"/>
        <w:rPr>
          <w:sz w:val="22"/>
          <w:szCs w:val="22"/>
        </w:rPr>
      </w:pPr>
    </w:p>
    <w:p w14:paraId="074A1E0D" w14:textId="77777777" w:rsidR="00093A89" w:rsidRPr="0049732C" w:rsidRDefault="00093A89" w:rsidP="00BE2B1E">
      <w:pPr>
        <w:spacing w:after="0" w:line="240" w:lineRule="auto"/>
        <w:jc w:val="both"/>
        <w:rPr>
          <w:rFonts w:ascii="Arial" w:hAnsi="Arial" w:cs="Arial"/>
          <w:bCs/>
        </w:rPr>
      </w:pPr>
      <w:r w:rsidRPr="0049732C">
        <w:rPr>
          <w:rFonts w:ascii="Arial" w:hAnsi="Arial" w:cs="Arial"/>
          <w:b/>
          <w:bCs/>
        </w:rPr>
        <w:t>VELÁZQUEZ-MARTÍ, B</w:t>
      </w:r>
      <w:r w:rsidRPr="0049732C">
        <w:rPr>
          <w:rFonts w:ascii="Arial" w:hAnsi="Arial" w:cs="Arial"/>
          <w:bCs/>
        </w:rPr>
        <w:t>. (2006) Aprovechamiento de los residuos forestales para uso energético. Ed. Universidad Politécnica de Valencia. Ref. 2006-766.</w:t>
      </w:r>
    </w:p>
    <w:p w14:paraId="416F9C02" w14:textId="77777777" w:rsidR="00093A89" w:rsidRPr="0044456E" w:rsidRDefault="00093A89" w:rsidP="00BE2B1E">
      <w:pPr>
        <w:pStyle w:val="Textoindependiente"/>
        <w:jc w:val="both"/>
        <w:rPr>
          <w:rFonts w:ascii="Arial" w:hAnsi="Arial"/>
          <w:b/>
          <w:sz w:val="22"/>
          <w:szCs w:val="22"/>
        </w:rPr>
      </w:pPr>
    </w:p>
    <w:p w14:paraId="71C0D6E9" w14:textId="77777777" w:rsidR="00093A89" w:rsidRPr="0049732C" w:rsidRDefault="00093A89" w:rsidP="00BE2B1E">
      <w:pPr>
        <w:pStyle w:val="Textoindependiente"/>
        <w:jc w:val="both"/>
        <w:rPr>
          <w:rFonts w:ascii="Arial" w:hAnsi="Arial"/>
          <w:sz w:val="22"/>
          <w:szCs w:val="22"/>
        </w:rPr>
      </w:pPr>
      <w:r w:rsidRPr="0044456E">
        <w:rPr>
          <w:rFonts w:ascii="Arial" w:hAnsi="Arial"/>
          <w:b/>
          <w:sz w:val="22"/>
          <w:szCs w:val="22"/>
        </w:rPr>
        <w:t>VELÁZQUEZ-MARTÍ, B.; FERNÁNDEZ-GONZÁLEZ, E.</w:t>
      </w:r>
      <w:r w:rsidRPr="0049732C">
        <w:rPr>
          <w:rFonts w:ascii="Arial" w:hAnsi="Arial"/>
          <w:sz w:val="22"/>
          <w:szCs w:val="22"/>
        </w:rPr>
        <w:t xml:space="preserve"> (2010) </w:t>
      </w:r>
      <w:proofErr w:type="spellStart"/>
      <w:r w:rsidRPr="0049732C">
        <w:rPr>
          <w:rFonts w:ascii="Arial" w:hAnsi="Arial"/>
          <w:sz w:val="22"/>
          <w:szCs w:val="22"/>
        </w:rPr>
        <w:t>Mathematical</w:t>
      </w:r>
      <w:proofErr w:type="spellEnd"/>
      <w:r w:rsidRPr="0049732C">
        <w:rPr>
          <w:rFonts w:ascii="Arial" w:hAnsi="Arial"/>
          <w:sz w:val="22"/>
          <w:szCs w:val="22"/>
        </w:rPr>
        <w:t xml:space="preserve"> </w:t>
      </w:r>
      <w:proofErr w:type="spellStart"/>
      <w:r w:rsidRPr="0049732C">
        <w:rPr>
          <w:rFonts w:ascii="Arial" w:hAnsi="Arial"/>
          <w:sz w:val="22"/>
          <w:szCs w:val="22"/>
        </w:rPr>
        <w:t>algorithms</w:t>
      </w:r>
      <w:proofErr w:type="spellEnd"/>
      <w:r w:rsidRPr="0049732C">
        <w:rPr>
          <w:rFonts w:ascii="Arial" w:hAnsi="Arial"/>
          <w:sz w:val="22"/>
          <w:szCs w:val="22"/>
        </w:rPr>
        <w:t xml:space="preserve"> to </w:t>
      </w:r>
      <w:proofErr w:type="spellStart"/>
      <w:r w:rsidRPr="0049732C">
        <w:rPr>
          <w:rFonts w:ascii="Arial" w:hAnsi="Arial"/>
          <w:sz w:val="22"/>
          <w:szCs w:val="22"/>
        </w:rPr>
        <w:t>locate</w:t>
      </w:r>
      <w:proofErr w:type="spellEnd"/>
      <w:r w:rsidRPr="0049732C">
        <w:rPr>
          <w:rFonts w:ascii="Arial" w:hAnsi="Arial"/>
          <w:sz w:val="22"/>
          <w:szCs w:val="22"/>
        </w:rPr>
        <w:t xml:space="preserve"> </w:t>
      </w:r>
      <w:proofErr w:type="spellStart"/>
      <w:r w:rsidRPr="0049732C">
        <w:rPr>
          <w:rFonts w:ascii="Arial" w:hAnsi="Arial"/>
          <w:sz w:val="22"/>
          <w:szCs w:val="22"/>
        </w:rPr>
        <w:t>factories</w:t>
      </w:r>
      <w:proofErr w:type="spellEnd"/>
      <w:r w:rsidRPr="0049732C">
        <w:rPr>
          <w:rFonts w:ascii="Arial" w:hAnsi="Arial"/>
          <w:sz w:val="22"/>
          <w:szCs w:val="22"/>
        </w:rPr>
        <w:t xml:space="preserve"> to </w:t>
      </w:r>
      <w:proofErr w:type="spellStart"/>
      <w:r w:rsidRPr="0049732C">
        <w:rPr>
          <w:rFonts w:ascii="Arial" w:hAnsi="Arial"/>
          <w:sz w:val="22"/>
          <w:szCs w:val="22"/>
        </w:rPr>
        <w:t>transform</w:t>
      </w:r>
      <w:proofErr w:type="spellEnd"/>
      <w:r w:rsidRPr="0049732C">
        <w:rPr>
          <w:rFonts w:ascii="Arial" w:hAnsi="Arial"/>
          <w:sz w:val="22"/>
          <w:szCs w:val="22"/>
        </w:rPr>
        <w:t xml:space="preserve"> </w:t>
      </w:r>
      <w:proofErr w:type="spellStart"/>
      <w:r w:rsidRPr="0049732C">
        <w:rPr>
          <w:rFonts w:ascii="Arial" w:hAnsi="Arial"/>
          <w:sz w:val="22"/>
          <w:szCs w:val="22"/>
        </w:rPr>
        <w:t>biomass</w:t>
      </w:r>
      <w:proofErr w:type="spellEnd"/>
      <w:r w:rsidRPr="0049732C">
        <w:rPr>
          <w:rFonts w:ascii="Arial" w:hAnsi="Arial"/>
          <w:sz w:val="22"/>
          <w:szCs w:val="22"/>
        </w:rPr>
        <w:t xml:space="preserve"> in </w:t>
      </w:r>
      <w:proofErr w:type="spellStart"/>
      <w:r w:rsidRPr="0049732C">
        <w:rPr>
          <w:rFonts w:ascii="Arial" w:hAnsi="Arial"/>
          <w:sz w:val="22"/>
          <w:szCs w:val="22"/>
        </w:rPr>
        <w:t>bioenergy</w:t>
      </w:r>
      <w:proofErr w:type="spellEnd"/>
      <w:r w:rsidRPr="0049732C">
        <w:rPr>
          <w:rFonts w:ascii="Arial" w:hAnsi="Arial"/>
          <w:sz w:val="22"/>
          <w:szCs w:val="22"/>
        </w:rPr>
        <w:t xml:space="preserve"> </w:t>
      </w:r>
      <w:proofErr w:type="spellStart"/>
      <w:r w:rsidRPr="0049732C">
        <w:rPr>
          <w:rFonts w:ascii="Arial" w:hAnsi="Arial"/>
          <w:sz w:val="22"/>
          <w:szCs w:val="22"/>
        </w:rPr>
        <w:t>focused</w:t>
      </w:r>
      <w:proofErr w:type="spellEnd"/>
      <w:r w:rsidRPr="0049732C">
        <w:rPr>
          <w:rFonts w:ascii="Arial" w:hAnsi="Arial"/>
          <w:sz w:val="22"/>
          <w:szCs w:val="22"/>
        </w:rPr>
        <w:t xml:space="preserve"> </w:t>
      </w:r>
      <w:proofErr w:type="spellStart"/>
      <w:r w:rsidRPr="0049732C">
        <w:rPr>
          <w:rFonts w:ascii="Arial" w:hAnsi="Arial"/>
          <w:sz w:val="22"/>
          <w:szCs w:val="22"/>
        </w:rPr>
        <w:t>on</w:t>
      </w:r>
      <w:proofErr w:type="spellEnd"/>
      <w:r w:rsidRPr="0049732C">
        <w:rPr>
          <w:rFonts w:ascii="Arial" w:hAnsi="Arial"/>
          <w:sz w:val="22"/>
          <w:szCs w:val="22"/>
        </w:rPr>
        <w:t xml:space="preserve"> </w:t>
      </w:r>
      <w:proofErr w:type="spellStart"/>
      <w:r w:rsidRPr="0049732C">
        <w:rPr>
          <w:rFonts w:ascii="Arial" w:hAnsi="Arial"/>
          <w:sz w:val="22"/>
          <w:szCs w:val="22"/>
        </w:rPr>
        <w:t>logistic</w:t>
      </w:r>
      <w:proofErr w:type="spellEnd"/>
      <w:r w:rsidRPr="0049732C">
        <w:rPr>
          <w:rFonts w:ascii="Arial" w:hAnsi="Arial"/>
          <w:sz w:val="22"/>
          <w:szCs w:val="22"/>
        </w:rPr>
        <w:t xml:space="preserve"> </w:t>
      </w:r>
      <w:proofErr w:type="spellStart"/>
      <w:r w:rsidRPr="0049732C">
        <w:rPr>
          <w:rFonts w:ascii="Arial" w:hAnsi="Arial"/>
          <w:sz w:val="22"/>
          <w:szCs w:val="22"/>
        </w:rPr>
        <w:t>network</w:t>
      </w:r>
      <w:proofErr w:type="spellEnd"/>
      <w:r w:rsidRPr="0049732C">
        <w:rPr>
          <w:rFonts w:ascii="Arial" w:hAnsi="Arial"/>
          <w:sz w:val="22"/>
          <w:szCs w:val="22"/>
        </w:rPr>
        <w:t xml:space="preserve"> </w:t>
      </w:r>
      <w:proofErr w:type="spellStart"/>
      <w:r w:rsidRPr="0049732C">
        <w:rPr>
          <w:rFonts w:ascii="Arial" w:hAnsi="Arial"/>
          <w:sz w:val="22"/>
          <w:szCs w:val="22"/>
        </w:rPr>
        <w:t>construction</w:t>
      </w:r>
      <w:proofErr w:type="spellEnd"/>
      <w:r w:rsidRPr="0049732C">
        <w:rPr>
          <w:rFonts w:ascii="Arial" w:hAnsi="Arial"/>
          <w:sz w:val="22"/>
          <w:szCs w:val="22"/>
        </w:rPr>
        <w:t xml:space="preserve">. </w:t>
      </w:r>
      <w:proofErr w:type="spellStart"/>
      <w:r w:rsidRPr="0049732C">
        <w:rPr>
          <w:rFonts w:ascii="Arial" w:hAnsi="Arial"/>
          <w:sz w:val="22"/>
          <w:szCs w:val="22"/>
        </w:rPr>
        <w:t>Renew</w:t>
      </w:r>
      <w:proofErr w:type="spellEnd"/>
      <w:r w:rsidRPr="0049732C">
        <w:rPr>
          <w:rFonts w:ascii="Arial" w:hAnsi="Arial"/>
          <w:sz w:val="22"/>
          <w:szCs w:val="22"/>
        </w:rPr>
        <w:t xml:space="preserve"> </w:t>
      </w:r>
      <w:proofErr w:type="spellStart"/>
      <w:r w:rsidRPr="0049732C">
        <w:rPr>
          <w:rFonts w:ascii="Arial" w:hAnsi="Arial"/>
          <w:sz w:val="22"/>
          <w:szCs w:val="22"/>
        </w:rPr>
        <w:t>Energy</w:t>
      </w:r>
      <w:proofErr w:type="spellEnd"/>
      <w:r w:rsidRPr="0049732C">
        <w:rPr>
          <w:rFonts w:ascii="Arial" w:hAnsi="Arial"/>
          <w:sz w:val="22"/>
          <w:szCs w:val="22"/>
        </w:rPr>
        <w:t xml:space="preserve">; 35: 2136-42, </w:t>
      </w:r>
      <w:proofErr w:type="spellStart"/>
      <w:r w:rsidRPr="0049732C">
        <w:rPr>
          <w:rFonts w:ascii="Arial" w:hAnsi="Arial"/>
          <w:sz w:val="22"/>
          <w:szCs w:val="22"/>
        </w:rPr>
        <w:t>doi</w:t>
      </w:r>
      <w:proofErr w:type="spellEnd"/>
      <w:r w:rsidRPr="0049732C">
        <w:rPr>
          <w:rFonts w:ascii="Arial" w:hAnsi="Arial"/>
          <w:sz w:val="22"/>
          <w:szCs w:val="22"/>
        </w:rPr>
        <w:t xml:space="preserve">: 10. 1016/j.renene.2010.02.011 </w:t>
      </w:r>
    </w:p>
    <w:p w14:paraId="0E018EDA" w14:textId="77777777" w:rsidR="00093A89" w:rsidRPr="0044456E" w:rsidRDefault="00093A89" w:rsidP="00BE2B1E">
      <w:pPr>
        <w:spacing w:after="0" w:line="240" w:lineRule="auto"/>
        <w:jc w:val="both"/>
        <w:rPr>
          <w:rFonts w:ascii="Arial" w:hAnsi="Arial" w:cs="Arial"/>
          <w:bCs/>
        </w:rPr>
      </w:pPr>
    </w:p>
    <w:p w14:paraId="6CD1EB61" w14:textId="77777777" w:rsidR="00093A89" w:rsidRPr="0049732C" w:rsidRDefault="00093A89" w:rsidP="00BE2B1E">
      <w:pPr>
        <w:spacing w:after="0" w:line="240" w:lineRule="auto"/>
        <w:jc w:val="both"/>
        <w:rPr>
          <w:rFonts w:ascii="Arial" w:hAnsi="Arial" w:cs="Arial"/>
          <w:bCs/>
          <w:lang w:val="en-US"/>
        </w:rPr>
      </w:pPr>
      <w:r w:rsidRPr="0049732C">
        <w:rPr>
          <w:rFonts w:ascii="Arial" w:hAnsi="Arial" w:cs="Arial"/>
          <w:b/>
          <w:bCs/>
        </w:rPr>
        <w:t>VELÁZQUEZ-MARTÍ, B.; FERNÁNDEZ-GONZÁLEZ, E.; ESTORELL, J.; RUIZ L.A</w:t>
      </w:r>
      <w:r w:rsidRPr="0049732C">
        <w:rPr>
          <w:rFonts w:ascii="Arial" w:hAnsi="Arial" w:cs="Arial"/>
          <w:bCs/>
        </w:rPr>
        <w:t xml:space="preserve">. (2010). </w:t>
      </w:r>
      <w:proofErr w:type="spellStart"/>
      <w:proofErr w:type="gramStart"/>
      <w:r w:rsidRPr="0049732C">
        <w:rPr>
          <w:rFonts w:ascii="Arial" w:hAnsi="Arial" w:cs="Arial"/>
          <w:bCs/>
          <w:lang w:val="en-US"/>
        </w:rPr>
        <w:t>Dendrometric</w:t>
      </w:r>
      <w:proofErr w:type="spellEnd"/>
      <w:r w:rsidRPr="0049732C">
        <w:rPr>
          <w:rFonts w:ascii="Arial" w:hAnsi="Arial" w:cs="Arial"/>
          <w:bCs/>
          <w:lang w:val="en-US"/>
        </w:rPr>
        <w:t xml:space="preserve"> and </w:t>
      </w:r>
      <w:proofErr w:type="spellStart"/>
      <w:r w:rsidRPr="0049732C">
        <w:rPr>
          <w:rFonts w:ascii="Arial" w:hAnsi="Arial" w:cs="Arial"/>
          <w:bCs/>
          <w:lang w:val="en-US"/>
        </w:rPr>
        <w:t>dasometric</w:t>
      </w:r>
      <w:proofErr w:type="spellEnd"/>
      <w:r w:rsidRPr="0049732C">
        <w:rPr>
          <w:rFonts w:ascii="Arial" w:hAnsi="Arial" w:cs="Arial"/>
          <w:bCs/>
          <w:lang w:val="en-US"/>
        </w:rPr>
        <w:t xml:space="preserve"> analysis of the bushy biomass in Mediterranean forests.</w:t>
      </w:r>
      <w:proofErr w:type="gramEnd"/>
      <w:r w:rsidRPr="0049732C">
        <w:rPr>
          <w:rFonts w:ascii="Arial" w:hAnsi="Arial" w:cs="Arial"/>
          <w:bCs/>
          <w:lang w:val="en-US"/>
        </w:rPr>
        <w:t xml:space="preserve"> Forest Ecology and Management 259: 875-882</w:t>
      </w:r>
    </w:p>
    <w:p w14:paraId="4C3FCC31" w14:textId="77777777" w:rsidR="00093A89" w:rsidRPr="0049732C" w:rsidRDefault="00093A89" w:rsidP="00BE2B1E">
      <w:pPr>
        <w:spacing w:after="0" w:line="240" w:lineRule="auto"/>
        <w:jc w:val="both"/>
        <w:rPr>
          <w:rFonts w:ascii="Arial" w:hAnsi="Arial" w:cs="Arial"/>
          <w:bCs/>
          <w:lang w:val="en-US"/>
        </w:rPr>
      </w:pPr>
    </w:p>
    <w:p w14:paraId="468959A1" w14:textId="77777777" w:rsidR="00093A89" w:rsidRPr="0049732C" w:rsidRDefault="00093A89" w:rsidP="00BE2B1E">
      <w:pPr>
        <w:spacing w:after="0" w:line="240" w:lineRule="auto"/>
        <w:jc w:val="both"/>
        <w:rPr>
          <w:rFonts w:ascii="Arial" w:hAnsi="Arial" w:cs="Arial"/>
          <w:bCs/>
          <w:lang w:val="en-US"/>
        </w:rPr>
      </w:pPr>
      <w:r w:rsidRPr="0049732C">
        <w:rPr>
          <w:rFonts w:ascii="Arial" w:hAnsi="Arial" w:cs="Arial"/>
          <w:b/>
          <w:bCs/>
          <w:lang w:val="en-US"/>
        </w:rPr>
        <w:t>VELÁQUEZ-MARTÍ, B.; SAJDAK, M.; LÓPEZ-CORTÉS, I.; CALLEJÓN-FERRE, A.J.</w:t>
      </w:r>
      <w:r w:rsidRPr="0049732C">
        <w:rPr>
          <w:rFonts w:ascii="Arial" w:hAnsi="Arial" w:cs="Arial"/>
          <w:bCs/>
          <w:lang w:val="en-US"/>
        </w:rPr>
        <w:t xml:space="preserve"> (2014) Wood characterization for energy application proceeding from pruning </w:t>
      </w:r>
      <w:proofErr w:type="spellStart"/>
      <w:r w:rsidRPr="0049732C">
        <w:rPr>
          <w:rFonts w:ascii="Arial" w:hAnsi="Arial" w:cs="Arial"/>
          <w:bCs/>
          <w:lang w:val="en-US"/>
        </w:rPr>
        <w:t>Morus</w:t>
      </w:r>
      <w:proofErr w:type="spellEnd"/>
      <w:r w:rsidRPr="0049732C">
        <w:rPr>
          <w:rFonts w:ascii="Arial" w:hAnsi="Arial" w:cs="Arial"/>
          <w:bCs/>
          <w:lang w:val="en-US"/>
        </w:rPr>
        <w:t xml:space="preserve"> </w:t>
      </w:r>
      <w:proofErr w:type="gramStart"/>
      <w:r w:rsidRPr="0049732C">
        <w:rPr>
          <w:rFonts w:ascii="Arial" w:hAnsi="Arial" w:cs="Arial"/>
          <w:bCs/>
          <w:lang w:val="en-US"/>
        </w:rPr>
        <w:t>alba</w:t>
      </w:r>
      <w:proofErr w:type="gramEnd"/>
      <w:r w:rsidRPr="0049732C">
        <w:rPr>
          <w:rFonts w:ascii="Arial" w:hAnsi="Arial" w:cs="Arial"/>
          <w:bCs/>
          <w:lang w:val="en-US"/>
        </w:rPr>
        <w:t xml:space="preserve"> L., </w:t>
      </w:r>
      <w:proofErr w:type="spellStart"/>
      <w:r w:rsidRPr="0049732C">
        <w:rPr>
          <w:rFonts w:ascii="Arial" w:hAnsi="Arial" w:cs="Arial"/>
          <w:bCs/>
          <w:lang w:val="en-US"/>
        </w:rPr>
        <w:t>Platanus</w:t>
      </w:r>
      <w:proofErr w:type="spellEnd"/>
      <w:r w:rsidRPr="0049732C">
        <w:rPr>
          <w:rFonts w:ascii="Arial" w:hAnsi="Arial" w:cs="Arial"/>
          <w:bCs/>
          <w:lang w:val="en-US"/>
        </w:rPr>
        <w:t xml:space="preserve"> </w:t>
      </w:r>
      <w:proofErr w:type="spellStart"/>
      <w:r w:rsidRPr="0049732C">
        <w:rPr>
          <w:rFonts w:ascii="Arial" w:hAnsi="Arial" w:cs="Arial"/>
          <w:bCs/>
          <w:lang w:val="en-US"/>
        </w:rPr>
        <w:t>hispanica</w:t>
      </w:r>
      <w:proofErr w:type="spellEnd"/>
      <w:r w:rsidRPr="0049732C">
        <w:rPr>
          <w:rFonts w:ascii="Arial" w:hAnsi="Arial" w:cs="Arial"/>
          <w:bCs/>
          <w:lang w:val="en-US"/>
        </w:rPr>
        <w:t xml:space="preserve"> </w:t>
      </w:r>
      <w:proofErr w:type="spellStart"/>
      <w:r w:rsidRPr="0049732C">
        <w:rPr>
          <w:rFonts w:ascii="Arial" w:hAnsi="Arial" w:cs="Arial"/>
          <w:bCs/>
          <w:lang w:val="en-US"/>
        </w:rPr>
        <w:t>Münchh</w:t>
      </w:r>
      <w:proofErr w:type="spellEnd"/>
      <w:r w:rsidRPr="0049732C">
        <w:rPr>
          <w:rFonts w:ascii="Arial" w:hAnsi="Arial" w:cs="Arial"/>
          <w:bCs/>
          <w:lang w:val="en-US"/>
        </w:rPr>
        <w:t xml:space="preserve">. </w:t>
      </w:r>
      <w:proofErr w:type="gramStart"/>
      <w:r w:rsidRPr="0049732C">
        <w:rPr>
          <w:rFonts w:ascii="Arial" w:hAnsi="Arial" w:cs="Arial"/>
          <w:bCs/>
          <w:lang w:val="en-US"/>
        </w:rPr>
        <w:t>and</w:t>
      </w:r>
      <w:proofErr w:type="gramEnd"/>
      <w:r w:rsidRPr="0049732C">
        <w:rPr>
          <w:rFonts w:ascii="Arial" w:hAnsi="Arial" w:cs="Arial"/>
          <w:bCs/>
          <w:lang w:val="en-US"/>
        </w:rPr>
        <w:t xml:space="preserve"> </w:t>
      </w:r>
      <w:proofErr w:type="spellStart"/>
      <w:r w:rsidRPr="0049732C">
        <w:rPr>
          <w:rFonts w:ascii="Arial" w:hAnsi="Arial" w:cs="Arial"/>
          <w:bCs/>
          <w:lang w:val="en-US"/>
        </w:rPr>
        <w:t>Sophora</w:t>
      </w:r>
      <w:proofErr w:type="spellEnd"/>
      <w:r w:rsidRPr="0049732C">
        <w:rPr>
          <w:rFonts w:ascii="Arial" w:hAnsi="Arial" w:cs="Arial"/>
          <w:bCs/>
          <w:lang w:val="en-US"/>
        </w:rPr>
        <w:t xml:space="preserve"> japonica L. in urban </w:t>
      </w:r>
      <w:proofErr w:type="spellStart"/>
      <w:r w:rsidRPr="0049732C">
        <w:rPr>
          <w:rFonts w:ascii="Arial" w:hAnsi="Arial" w:cs="Arial"/>
          <w:bCs/>
          <w:lang w:val="en-US"/>
        </w:rPr>
        <w:t>áreas</w:t>
      </w:r>
      <w:proofErr w:type="spellEnd"/>
      <w:r w:rsidRPr="0049732C">
        <w:rPr>
          <w:rFonts w:ascii="Arial" w:hAnsi="Arial" w:cs="Arial"/>
          <w:bCs/>
          <w:lang w:val="en-US"/>
        </w:rPr>
        <w:t>. Renewable Energy 62: 478-483</w:t>
      </w:r>
    </w:p>
    <w:p w14:paraId="1E40498F" w14:textId="77777777" w:rsidR="00093A89" w:rsidRPr="0044456E" w:rsidRDefault="00093A89" w:rsidP="00BE2B1E">
      <w:pPr>
        <w:spacing w:after="0" w:line="240" w:lineRule="auto"/>
        <w:jc w:val="both"/>
        <w:rPr>
          <w:rStyle w:val="hps"/>
          <w:rFonts w:ascii="Arial" w:hAnsi="Arial" w:cs="Arial"/>
          <w:bCs/>
          <w:lang w:val="en-US"/>
        </w:rPr>
      </w:pPr>
    </w:p>
    <w:p w14:paraId="2352C526" w14:textId="77777777" w:rsidR="00093A89" w:rsidRPr="0049732C" w:rsidRDefault="00093A89" w:rsidP="00BE2B1E">
      <w:pPr>
        <w:spacing w:after="0" w:line="240" w:lineRule="auto"/>
        <w:rPr>
          <w:rStyle w:val="hps"/>
          <w:rFonts w:ascii="Arial" w:hAnsi="Arial" w:cs="Arial"/>
          <w:lang w:val="en-US"/>
        </w:rPr>
      </w:pPr>
      <w:proofErr w:type="gramStart"/>
      <w:r w:rsidRPr="0049732C">
        <w:rPr>
          <w:rStyle w:val="hps"/>
          <w:rFonts w:ascii="Arial" w:hAnsi="Arial" w:cs="Arial"/>
          <w:b/>
          <w:lang w:val="en-US"/>
        </w:rPr>
        <w:t>XIAO, L.; SHI, Z.; BAI, Y.; XU, F.; SUN, R.</w:t>
      </w:r>
      <w:r w:rsidRPr="0049732C">
        <w:rPr>
          <w:rStyle w:val="hps"/>
          <w:rFonts w:ascii="Arial" w:hAnsi="Arial" w:cs="Arial"/>
          <w:lang w:val="en-US"/>
        </w:rPr>
        <w:t xml:space="preserve"> (2012) Hydrothermal treatment of Tamarix </w:t>
      </w:r>
      <w:proofErr w:type="spellStart"/>
      <w:r w:rsidRPr="0049732C">
        <w:rPr>
          <w:rStyle w:val="hps"/>
          <w:rFonts w:ascii="Arial" w:hAnsi="Arial" w:cs="Arial"/>
          <w:lang w:val="en-US"/>
        </w:rPr>
        <w:t>ramosissima</w:t>
      </w:r>
      <w:proofErr w:type="spellEnd"/>
      <w:r w:rsidRPr="0049732C">
        <w:rPr>
          <w:rStyle w:val="hps"/>
          <w:rFonts w:ascii="Arial" w:hAnsi="Arial" w:cs="Arial"/>
          <w:lang w:val="en-US"/>
        </w:rPr>
        <w:t xml:space="preserve">: Evaluation of the process as a conversion method in a </w:t>
      </w:r>
      <w:proofErr w:type="spellStart"/>
      <w:r w:rsidRPr="0049732C">
        <w:rPr>
          <w:rStyle w:val="hps"/>
          <w:rFonts w:ascii="Arial" w:hAnsi="Arial" w:cs="Arial"/>
          <w:lang w:val="en-US"/>
        </w:rPr>
        <w:t>biorefinery</w:t>
      </w:r>
      <w:proofErr w:type="spellEnd"/>
      <w:r w:rsidRPr="0049732C">
        <w:rPr>
          <w:rStyle w:val="hps"/>
          <w:rFonts w:ascii="Arial" w:hAnsi="Arial" w:cs="Arial"/>
          <w:lang w:val="en-US"/>
        </w:rPr>
        <w:t xml:space="preserve"> concept.</w:t>
      </w:r>
      <w:proofErr w:type="gramEnd"/>
      <w:r w:rsidRPr="0049732C">
        <w:rPr>
          <w:rStyle w:val="hps"/>
          <w:rFonts w:ascii="Arial" w:hAnsi="Arial" w:cs="Arial"/>
          <w:lang w:val="en-US"/>
        </w:rPr>
        <w:t xml:space="preserve"> In: Proceeding of the 4TH International Conference on Pulping, Papermaking and Biotechnology (</w:t>
      </w:r>
      <w:proofErr w:type="gramStart"/>
      <w:r w:rsidRPr="0049732C">
        <w:rPr>
          <w:rStyle w:val="hps"/>
          <w:rFonts w:ascii="Arial" w:hAnsi="Arial" w:cs="Arial"/>
          <w:lang w:val="en-US"/>
        </w:rPr>
        <w:t>ICPPB .</w:t>
      </w:r>
      <w:proofErr w:type="gramEnd"/>
      <w:r w:rsidRPr="0049732C">
        <w:rPr>
          <w:rStyle w:val="hps"/>
          <w:rFonts w:ascii="Arial" w:hAnsi="Arial" w:cs="Arial"/>
          <w:lang w:val="en-US"/>
        </w:rPr>
        <w:t xml:space="preserve"> Nanjing: Nanjing Forestry </w:t>
      </w:r>
      <w:proofErr w:type="spellStart"/>
      <w:r w:rsidRPr="0049732C">
        <w:rPr>
          <w:rStyle w:val="hps"/>
          <w:rFonts w:ascii="Arial" w:hAnsi="Arial" w:cs="Arial"/>
          <w:lang w:val="en-US"/>
        </w:rPr>
        <w:t>Univ</w:t>
      </w:r>
      <w:proofErr w:type="spellEnd"/>
      <w:r w:rsidRPr="0049732C">
        <w:rPr>
          <w:rStyle w:val="hps"/>
          <w:rFonts w:ascii="Arial" w:hAnsi="Arial" w:cs="Arial"/>
          <w:lang w:val="en-US"/>
        </w:rPr>
        <w:t>; 1028-1033.</w:t>
      </w:r>
    </w:p>
    <w:p w14:paraId="3962003F" w14:textId="77777777" w:rsidR="00093A89" w:rsidRPr="0044456E" w:rsidRDefault="00093A89" w:rsidP="00BE2B1E">
      <w:pPr>
        <w:spacing w:after="0" w:line="240" w:lineRule="auto"/>
        <w:rPr>
          <w:rStyle w:val="hps"/>
          <w:rFonts w:ascii="Arial" w:hAnsi="Arial" w:cs="Arial"/>
          <w:b/>
          <w:lang w:val="en-US"/>
        </w:rPr>
      </w:pPr>
    </w:p>
    <w:p w14:paraId="7FB048A0" w14:textId="77777777" w:rsidR="00093A89" w:rsidRPr="00B44FFB" w:rsidRDefault="00093A89" w:rsidP="00BE2B1E">
      <w:pPr>
        <w:pStyle w:val="Textoindependiente"/>
        <w:jc w:val="both"/>
        <w:rPr>
          <w:rFonts w:ascii="Arial" w:hAnsi="Arial"/>
          <w:sz w:val="22"/>
          <w:szCs w:val="22"/>
        </w:rPr>
      </w:pPr>
      <w:r w:rsidRPr="0049732C">
        <w:rPr>
          <w:rFonts w:ascii="Arial" w:hAnsi="Arial"/>
          <w:b/>
          <w:sz w:val="22"/>
          <w:szCs w:val="22"/>
          <w:lang w:val="en-US"/>
        </w:rPr>
        <w:t>YONG ZHONG SU; XUE FEN, W.; RONG, Y.; XIAO, Y.; WEN JIE, L.; WEN-JIE; YONG ZHONG, W.; XUE FEN, Y.; XIAO, L.</w:t>
      </w:r>
      <w:r w:rsidRPr="0049732C">
        <w:rPr>
          <w:rFonts w:ascii="Arial" w:hAnsi="Arial"/>
          <w:sz w:val="22"/>
          <w:szCs w:val="22"/>
          <w:lang w:val="en-US"/>
        </w:rPr>
        <w:t xml:space="preserve"> (2012) Soil Fertility, Salinity and Nematode Diversity Influenced by Tamarix </w:t>
      </w:r>
      <w:proofErr w:type="spellStart"/>
      <w:r w:rsidRPr="0049732C">
        <w:rPr>
          <w:rFonts w:ascii="Arial" w:hAnsi="Arial"/>
          <w:sz w:val="22"/>
          <w:szCs w:val="22"/>
          <w:lang w:val="en-US"/>
        </w:rPr>
        <w:t>ramosissima</w:t>
      </w:r>
      <w:proofErr w:type="spellEnd"/>
      <w:r w:rsidRPr="0049732C">
        <w:rPr>
          <w:rFonts w:ascii="Arial" w:hAnsi="Arial"/>
          <w:sz w:val="22"/>
          <w:szCs w:val="22"/>
          <w:lang w:val="en-US"/>
        </w:rPr>
        <w:t xml:space="preserve"> in Different Habitats in an Arid Desert Oasis. </w:t>
      </w:r>
      <w:proofErr w:type="spellStart"/>
      <w:r w:rsidRPr="0049732C">
        <w:rPr>
          <w:rFonts w:ascii="Arial" w:hAnsi="Arial"/>
          <w:sz w:val="22"/>
          <w:szCs w:val="22"/>
        </w:rPr>
        <w:t>Environmental</w:t>
      </w:r>
      <w:proofErr w:type="spellEnd"/>
      <w:r w:rsidRPr="0049732C">
        <w:rPr>
          <w:rFonts w:ascii="Arial" w:hAnsi="Arial"/>
          <w:sz w:val="22"/>
          <w:szCs w:val="22"/>
        </w:rPr>
        <w:t xml:space="preserve"> </w:t>
      </w:r>
      <w:proofErr w:type="spellStart"/>
      <w:r w:rsidRPr="0049732C">
        <w:rPr>
          <w:rFonts w:ascii="Arial" w:hAnsi="Arial"/>
          <w:sz w:val="22"/>
          <w:szCs w:val="22"/>
        </w:rPr>
        <w:t>management</w:t>
      </w:r>
      <w:proofErr w:type="spellEnd"/>
      <w:r w:rsidRPr="0049732C">
        <w:rPr>
          <w:rFonts w:ascii="Arial" w:hAnsi="Arial"/>
          <w:sz w:val="22"/>
          <w:szCs w:val="22"/>
        </w:rPr>
        <w:t>; 50(2):226-236.</w:t>
      </w:r>
    </w:p>
    <w:p w14:paraId="28DF16DD" w14:textId="77777777" w:rsidR="00093A89" w:rsidRDefault="00093A89" w:rsidP="00A77453">
      <w:pPr>
        <w:spacing w:after="0" w:line="240" w:lineRule="auto"/>
        <w:rPr>
          <w:rFonts w:ascii="Arial" w:hAnsi="Arial" w:cs="Arial"/>
        </w:rPr>
      </w:pPr>
    </w:p>
    <w:p w14:paraId="117CF621" w14:textId="77777777" w:rsidR="00AE1823" w:rsidRDefault="00AE1823" w:rsidP="00A0663E">
      <w:pPr>
        <w:spacing w:after="0"/>
        <w:jc w:val="center"/>
        <w:rPr>
          <w:rFonts w:ascii="Arial" w:hAnsi="Arial" w:cs="Arial"/>
        </w:rPr>
      </w:pPr>
    </w:p>
    <w:p w14:paraId="01FAFB4D" w14:textId="77777777" w:rsidR="00AE1823" w:rsidRDefault="00AE1823" w:rsidP="00A0663E">
      <w:pPr>
        <w:spacing w:after="0"/>
        <w:jc w:val="center"/>
        <w:rPr>
          <w:rFonts w:ascii="Arial" w:hAnsi="Arial" w:cs="Arial"/>
        </w:rPr>
      </w:pPr>
    </w:p>
    <w:p w14:paraId="14876C00" w14:textId="77777777" w:rsidR="00AE1823" w:rsidRDefault="00AE1823" w:rsidP="00A0663E">
      <w:pPr>
        <w:spacing w:after="0"/>
        <w:jc w:val="center"/>
        <w:rPr>
          <w:rFonts w:ascii="Arial" w:hAnsi="Arial" w:cs="Arial"/>
        </w:rPr>
      </w:pPr>
    </w:p>
    <w:p w14:paraId="2A470A3B" w14:textId="77777777" w:rsidR="0065608B" w:rsidRDefault="0065608B">
      <w:pPr>
        <w:spacing w:after="0" w:line="240" w:lineRule="auto"/>
        <w:rPr>
          <w:rFonts w:ascii="Arial" w:hAnsi="Arial" w:cs="Arial"/>
        </w:rPr>
      </w:pPr>
    </w:p>
    <w:p w14:paraId="026035D4" w14:textId="77777777" w:rsidR="0065608B" w:rsidRDefault="0065608B">
      <w:pPr>
        <w:spacing w:after="0" w:line="240" w:lineRule="auto"/>
        <w:rPr>
          <w:rFonts w:ascii="Arial" w:hAnsi="Arial" w:cs="Arial"/>
        </w:rPr>
      </w:pPr>
    </w:p>
    <w:p w14:paraId="3FFDC8ED" w14:textId="77777777" w:rsidR="0065608B" w:rsidRDefault="0065608B">
      <w:pPr>
        <w:spacing w:after="0" w:line="240" w:lineRule="auto"/>
        <w:rPr>
          <w:rFonts w:ascii="Arial" w:hAnsi="Arial" w:cs="Arial"/>
        </w:rPr>
      </w:pPr>
    </w:p>
    <w:p w14:paraId="06120DCF" w14:textId="77777777" w:rsidR="0065608B" w:rsidRDefault="0065608B">
      <w:pPr>
        <w:spacing w:after="0" w:line="240" w:lineRule="auto"/>
        <w:rPr>
          <w:rFonts w:ascii="Arial" w:hAnsi="Arial" w:cs="Arial"/>
        </w:rPr>
      </w:pPr>
    </w:p>
    <w:p w14:paraId="7DA88348" w14:textId="77777777" w:rsidR="0065608B" w:rsidRDefault="0065608B" w:rsidP="0065608B">
      <w:pPr>
        <w:pStyle w:val="Ttulo1"/>
      </w:pPr>
      <w:r>
        <w:t xml:space="preserve">Anexo 1. </w:t>
      </w:r>
    </w:p>
    <w:p w14:paraId="44C14D21" w14:textId="77777777" w:rsidR="0065608B" w:rsidRDefault="0065608B" w:rsidP="0065608B">
      <w:pPr>
        <w:spacing w:after="0"/>
        <w:jc w:val="center"/>
        <w:rPr>
          <w:rFonts w:ascii="Arial" w:hAnsi="Arial" w:cs="Arial"/>
        </w:rPr>
      </w:pPr>
    </w:p>
    <w:p w14:paraId="46B8BB16" w14:textId="77777777" w:rsidR="0065608B" w:rsidRDefault="0065608B" w:rsidP="0065608B">
      <w:pPr>
        <w:spacing w:after="0"/>
        <w:jc w:val="center"/>
        <w:rPr>
          <w:rFonts w:ascii="Arial" w:hAnsi="Arial" w:cs="Arial"/>
        </w:rPr>
      </w:pPr>
    </w:p>
    <w:p w14:paraId="37EE1B80" w14:textId="77777777" w:rsidR="0065608B" w:rsidRPr="0065608B" w:rsidRDefault="0065608B" w:rsidP="0065608B">
      <w:pPr>
        <w:spacing w:after="0"/>
        <w:jc w:val="center"/>
        <w:rPr>
          <w:rFonts w:ascii="Arial" w:hAnsi="Arial" w:cs="Arial"/>
          <w:sz w:val="28"/>
          <w:szCs w:val="28"/>
        </w:rPr>
      </w:pPr>
      <w:r w:rsidRPr="0065608B">
        <w:rPr>
          <w:rFonts w:ascii="Arial" w:hAnsi="Arial" w:cs="Arial"/>
          <w:sz w:val="28"/>
          <w:szCs w:val="28"/>
        </w:rPr>
        <w:t xml:space="preserve">Localización de las plantas muestreadas en el banco </w:t>
      </w:r>
      <w:proofErr w:type="spellStart"/>
      <w:r w:rsidRPr="0065608B">
        <w:rPr>
          <w:rFonts w:ascii="Arial" w:hAnsi="Arial" w:cs="Arial"/>
          <w:sz w:val="28"/>
          <w:szCs w:val="28"/>
        </w:rPr>
        <w:t>clonal</w:t>
      </w:r>
      <w:proofErr w:type="spellEnd"/>
      <w:r w:rsidRPr="0065608B">
        <w:rPr>
          <w:rFonts w:ascii="Arial" w:hAnsi="Arial" w:cs="Arial"/>
          <w:sz w:val="28"/>
          <w:szCs w:val="28"/>
        </w:rPr>
        <w:t>.</w:t>
      </w:r>
    </w:p>
    <w:p w14:paraId="44A1D58A" w14:textId="77777777" w:rsidR="0065608B" w:rsidRDefault="0065608B">
      <w:pPr>
        <w:spacing w:after="0" w:line="240" w:lineRule="auto"/>
        <w:rPr>
          <w:rFonts w:ascii="Arial" w:hAnsi="Arial" w:cs="Arial"/>
        </w:rPr>
      </w:pPr>
    </w:p>
    <w:p w14:paraId="0F89F962" w14:textId="77777777" w:rsidR="0065608B" w:rsidRDefault="0065608B">
      <w:pPr>
        <w:spacing w:after="0" w:line="240" w:lineRule="auto"/>
        <w:rPr>
          <w:rFonts w:ascii="Arial" w:hAnsi="Arial" w:cs="Arial"/>
        </w:rPr>
      </w:pPr>
      <w:r>
        <w:rPr>
          <w:rFonts w:ascii="Arial" w:hAnsi="Arial" w:cs="Arial"/>
        </w:rPr>
        <w:br w:type="page"/>
      </w:r>
    </w:p>
    <w:p w14:paraId="5F1FE36E" w14:textId="77777777" w:rsidR="00A0663E" w:rsidRDefault="00A0663E" w:rsidP="00A0663E">
      <w:pPr>
        <w:spacing w:after="0"/>
        <w:jc w:val="center"/>
        <w:rPr>
          <w:rFonts w:ascii="Arial" w:hAnsi="Arial" w:cs="Arial"/>
        </w:rPr>
      </w:pPr>
    </w:p>
    <w:p w14:paraId="6564ECDE" w14:textId="77777777" w:rsidR="00C46A24" w:rsidRDefault="00A0663E" w:rsidP="00CF738B">
      <w:pPr>
        <w:spacing w:after="0"/>
        <w:ind w:left="720"/>
        <w:jc w:val="center"/>
        <w:rPr>
          <w:rFonts w:ascii="Arial" w:hAnsi="Arial" w:cs="Arial"/>
        </w:rPr>
      </w:pPr>
      <w:r>
        <w:rPr>
          <w:noProof/>
          <w:lang w:val="es-ES"/>
        </w:rPr>
        <w:drawing>
          <wp:inline distT="0" distB="0" distL="0" distR="0" wp14:anchorId="553BE924" wp14:editId="766BF945">
            <wp:extent cx="1760008" cy="740347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60671" cy="7406267"/>
                    </a:xfrm>
                    <a:prstGeom prst="rect">
                      <a:avLst/>
                    </a:prstGeom>
                    <a:noFill/>
                    <a:ln>
                      <a:noFill/>
                    </a:ln>
                  </pic:spPr>
                </pic:pic>
              </a:graphicData>
            </a:graphic>
          </wp:inline>
        </w:drawing>
      </w:r>
      <w:r>
        <w:rPr>
          <w:noProof/>
          <w:lang w:val="es-ES"/>
        </w:rPr>
        <w:drawing>
          <wp:anchor distT="0" distB="0" distL="114300" distR="114300" simplePos="0" relativeHeight="251663360" behindDoc="0" locked="1" layoutInCell="1" allowOverlap="1" wp14:anchorId="2746BB30" wp14:editId="5F87E24C">
            <wp:simplePos x="0" y="0"/>
            <wp:positionH relativeFrom="column">
              <wp:posOffset>2584450</wp:posOffset>
            </wp:positionH>
            <wp:positionV relativeFrom="paragraph">
              <wp:posOffset>1576705</wp:posOffset>
            </wp:positionV>
            <wp:extent cx="2892425" cy="1530350"/>
            <wp:effectExtent l="0" t="0" r="3175"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92425" cy="15303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sectPr w:rsidR="00C46A24" w:rsidSect="00B42A3A">
      <w:pgSz w:w="12240" w:h="15840" w:code="1"/>
      <w:pgMar w:top="1507" w:right="1467" w:bottom="1134" w:left="1440" w:header="426" w:footer="357"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TRAGSA" w:date="2015-01-15T08:23:00Z" w:initials="T">
    <w:p w14:paraId="2C377179" w14:textId="52B9D124" w:rsidR="0032633D" w:rsidRDefault="0032633D">
      <w:pPr>
        <w:pStyle w:val="Textocomentario"/>
      </w:pPr>
      <w:r>
        <w:rPr>
          <w:rStyle w:val="Refdecomentario"/>
        </w:rPr>
        <w:annotationRef/>
      </w:r>
      <w:r>
        <w:t>No hay referencia a esta ecuación en el testo</w:t>
      </w:r>
    </w:p>
  </w:comment>
  <w:comment w:id="25" w:author="TRAGSA" w:date="2015-01-15T08:23:00Z" w:initials="T">
    <w:p w14:paraId="3D992985" w14:textId="01A1A8B5" w:rsidR="0032633D" w:rsidRDefault="0032633D">
      <w:pPr>
        <w:pStyle w:val="Textocomentario"/>
      </w:pPr>
      <w:r>
        <w:rPr>
          <w:rStyle w:val="Refdecomentario"/>
        </w:rPr>
        <w:annotationRef/>
      </w:r>
      <w:r>
        <w:t>¿Figura 3?</w:t>
      </w:r>
    </w:p>
  </w:comment>
  <w:comment w:id="28" w:author="TRAGSA" w:date="2015-01-15T08:24:00Z" w:initials="T">
    <w:p w14:paraId="31D1CABF" w14:textId="35BDDFD7" w:rsidR="0032633D" w:rsidRDefault="0032633D">
      <w:pPr>
        <w:pStyle w:val="Textocomentario"/>
      </w:pPr>
      <w:r>
        <w:rPr>
          <w:rStyle w:val="Refdecomentario"/>
        </w:rPr>
        <w:annotationRef/>
      </w:r>
      <w:r>
        <w:t>No hay referencia a esta figura en el texto</w:t>
      </w:r>
    </w:p>
  </w:comment>
  <w:comment w:id="41" w:author="TRAGSA" w:date="2015-01-15T08:24:00Z" w:initials="T">
    <w:p w14:paraId="50410B47" w14:textId="2E774CFD" w:rsidR="0032633D" w:rsidRDefault="0032633D">
      <w:pPr>
        <w:pStyle w:val="Textocomentario"/>
      </w:pPr>
      <w:r>
        <w:rPr>
          <w:rStyle w:val="Refdecomentario"/>
        </w:rPr>
        <w:annotationRef/>
      </w:r>
      <w:r>
        <w:t>¿Tabla 3?</w:t>
      </w:r>
    </w:p>
  </w:comment>
  <w:comment w:id="43" w:author="TRAGSA" w:date="2015-01-15T08:25:00Z" w:initials="T">
    <w:p w14:paraId="31D14A2C" w14:textId="27F25A1D" w:rsidR="0032633D" w:rsidRDefault="0032633D">
      <w:pPr>
        <w:pStyle w:val="Textocomentario"/>
      </w:pPr>
      <w:r>
        <w:rPr>
          <w:rStyle w:val="Refdecomentario"/>
        </w:rPr>
        <w:annotationRef/>
      </w:r>
      <w:r>
        <w:t>No hay referencia a esta tabla en el texto</w:t>
      </w:r>
    </w:p>
  </w:comment>
  <w:comment w:id="65" w:author="TRAGSA" w:date="2015-01-15T08:30:00Z" w:initials="T">
    <w:p w14:paraId="7251BDEB" w14:textId="77777777" w:rsidR="0032633D" w:rsidRDefault="0032633D">
      <w:pPr>
        <w:pStyle w:val="Textocomentario"/>
      </w:pPr>
      <w:r>
        <w:rPr>
          <w:rStyle w:val="Refdecomentario"/>
        </w:rPr>
        <w:annotationRef/>
      </w:r>
      <w:r>
        <w:t xml:space="preserve">En realidad fueron 72 horas. </w:t>
      </w:r>
    </w:p>
    <w:p w14:paraId="4A80AD43" w14:textId="44EFDB8E" w:rsidR="0032633D" w:rsidRDefault="0032633D">
      <w:pPr>
        <w:pStyle w:val="Textocomentario"/>
      </w:pPr>
      <w:r>
        <w:t>Pese las muestras varias veces entre las 24 y las 72 horas, comprobando en las últimas mediciones que no había pérdida de peso aparente.</w:t>
      </w:r>
    </w:p>
  </w:comment>
  <w:comment w:id="66" w:author="TRAGSA" w:date="2015-01-15T08:31:00Z" w:initials="T">
    <w:p w14:paraId="534D6DFC" w14:textId="67A81C40" w:rsidR="0032633D" w:rsidRDefault="0032633D">
      <w:pPr>
        <w:pStyle w:val="Textocomentario"/>
      </w:pPr>
      <w:r>
        <w:rPr>
          <w:rStyle w:val="Refdecomentario"/>
        </w:rPr>
        <w:annotationRef/>
      </w:r>
      <w:r>
        <w:t>¿Figura 6?</w:t>
      </w:r>
    </w:p>
  </w:comment>
  <w:comment w:id="68" w:author="TRAGSA" w:date="2015-01-15T08:31:00Z" w:initials="T">
    <w:p w14:paraId="40C6A1BD" w14:textId="367F78E3" w:rsidR="0032633D" w:rsidRDefault="0032633D">
      <w:pPr>
        <w:pStyle w:val="Textocomentario"/>
      </w:pPr>
      <w:r>
        <w:rPr>
          <w:rStyle w:val="Refdecomentario"/>
        </w:rPr>
        <w:annotationRef/>
      </w:r>
      <w:r>
        <w:t>No hay referencia a la Figura 6 en el texto</w:t>
      </w:r>
    </w:p>
  </w:comment>
  <w:comment w:id="79" w:author="TRAGSA" w:date="2015-01-15T08:32:00Z" w:initials="T">
    <w:p w14:paraId="3750B49E" w14:textId="31A0C09A" w:rsidR="0032633D" w:rsidRDefault="0032633D">
      <w:pPr>
        <w:pStyle w:val="Textocomentario"/>
      </w:pPr>
      <w:r>
        <w:rPr>
          <w:rStyle w:val="Refdecomentario"/>
        </w:rPr>
        <w:annotationRef/>
      </w:r>
      <w:r>
        <w:t>No hay referencia a la figura 7 en el texto</w:t>
      </w:r>
    </w:p>
  </w:comment>
  <w:comment w:id="84" w:author="TRAGSA" w:date="2015-01-15T08:32:00Z" w:initials="T">
    <w:p w14:paraId="7F09A4B7" w14:textId="306A57FF" w:rsidR="0032633D" w:rsidRDefault="0032633D">
      <w:pPr>
        <w:pStyle w:val="Textocomentario"/>
      </w:pPr>
      <w:r>
        <w:rPr>
          <w:rStyle w:val="Refdecomentario"/>
        </w:rPr>
        <w:annotationRef/>
      </w:r>
      <w:r>
        <w:t>No hay referencia a la Figura 8 en el texto</w:t>
      </w:r>
    </w:p>
  </w:comment>
  <w:comment w:id="85" w:author="TRAGSA" w:date="2015-01-15T08:34:00Z" w:initials="T">
    <w:p w14:paraId="1E1AF9B5" w14:textId="03659FCC" w:rsidR="0032633D" w:rsidRDefault="0032633D">
      <w:pPr>
        <w:pStyle w:val="Textocomentario"/>
      </w:pPr>
      <w:r>
        <w:rPr>
          <w:rStyle w:val="Refdecomentario"/>
        </w:rPr>
        <w:annotationRef/>
      </w:r>
      <w:r>
        <w:t>Esta ecuación no aparece ni referenciada ni tiene número de tabla como las anteriores ni nada.</w:t>
      </w:r>
    </w:p>
    <w:p w14:paraId="0791E75D" w14:textId="0362249E" w:rsidR="0032633D" w:rsidRDefault="0032633D">
      <w:pPr>
        <w:pStyle w:val="Textocomentario"/>
      </w:pPr>
      <w:r>
        <w:t>¿Se debería unificar formato?</w:t>
      </w:r>
    </w:p>
  </w:comment>
  <w:comment w:id="87" w:author="TRAGSA" w:date="2015-01-15T08:33:00Z" w:initials="T">
    <w:p w14:paraId="078624B0" w14:textId="66084B9B" w:rsidR="0032633D" w:rsidRDefault="0032633D">
      <w:pPr>
        <w:pStyle w:val="Textocomentario"/>
      </w:pPr>
      <w:r>
        <w:rPr>
          <w:rStyle w:val="Refdecomentario"/>
        </w:rPr>
        <w:annotationRef/>
      </w:r>
      <w:r>
        <w:t>No hay referencia a la Figura 9 en el texto</w:t>
      </w:r>
    </w:p>
  </w:comment>
  <w:comment w:id="95" w:author="TRAGSA" w:date="2015-01-15T08:36:00Z" w:initials="T">
    <w:p w14:paraId="608D1428" w14:textId="13D33009" w:rsidR="0032633D" w:rsidRDefault="0032633D">
      <w:pPr>
        <w:pStyle w:val="Textocomentario"/>
      </w:pPr>
      <w:r>
        <w:rPr>
          <w:rStyle w:val="Refdecomentario"/>
        </w:rPr>
        <w:annotationRef/>
      </w:r>
      <w:r>
        <w:t>Repetición de “determinar”. Sustituir por “definir” “Estudiar”…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DF40A" w14:textId="77777777" w:rsidR="0032633D" w:rsidRDefault="0032633D" w:rsidP="00416045">
      <w:pPr>
        <w:spacing w:after="0" w:line="240" w:lineRule="auto"/>
      </w:pPr>
      <w:r>
        <w:separator/>
      </w:r>
    </w:p>
  </w:endnote>
  <w:endnote w:type="continuationSeparator" w:id="0">
    <w:p w14:paraId="299955E8" w14:textId="77777777" w:rsidR="0032633D" w:rsidRDefault="0032633D" w:rsidP="0041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BernhardMod BT">
    <w:altName w:val="Times New Roman"/>
    <w:charset w:val="00"/>
    <w:family w:val="roman"/>
    <w:pitch w:val="variable"/>
    <w:sig w:usb0="00000087" w:usb1="00000000" w:usb2="00000000" w:usb3="00000000" w:csb0="0000001B"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775"/>
      <w:gridCol w:w="4774"/>
    </w:tblGrid>
    <w:tr w:rsidR="0032633D" w:rsidRPr="00AF5A22" w14:paraId="6F46E6CE" w14:textId="77777777" w:rsidTr="005F4675">
      <w:tc>
        <w:tcPr>
          <w:tcW w:w="4775" w:type="dxa"/>
        </w:tcPr>
        <w:p w14:paraId="51F36214" w14:textId="77777777" w:rsidR="0032633D" w:rsidRPr="00F6052A" w:rsidRDefault="0032633D" w:rsidP="00D0379E">
          <w:pPr>
            <w:pStyle w:val="Piedepgina"/>
            <w:spacing w:before="0"/>
            <w:rPr>
              <w:b/>
              <w:color w:val="auto"/>
              <w:sz w:val="24"/>
              <w:szCs w:val="22"/>
              <w:lang w:val="es-ES_tradnl"/>
            </w:rPr>
          </w:pPr>
        </w:p>
      </w:tc>
      <w:tc>
        <w:tcPr>
          <w:tcW w:w="4774" w:type="dxa"/>
        </w:tcPr>
        <w:p w14:paraId="010671C3" w14:textId="77777777" w:rsidR="0032633D" w:rsidRPr="00AF5A22" w:rsidRDefault="0032633D" w:rsidP="00D0379E">
          <w:pPr>
            <w:pStyle w:val="Header-FooterRight"/>
            <w:spacing w:before="0"/>
          </w:pPr>
        </w:p>
      </w:tc>
    </w:tr>
  </w:tbl>
  <w:p w14:paraId="0E116A0C" w14:textId="7375281D" w:rsidR="0032633D" w:rsidRDefault="005F4675" w:rsidP="00416045">
    <w:pPr>
      <w:pStyle w:val="Sinespaciado"/>
    </w:pPr>
    <w:r>
      <w:rPr>
        <w:rFonts w:ascii="Arial" w:hAnsi="Arial" w:cs="Arial"/>
        <w:sz w:val="18"/>
        <w:szCs w:val="72"/>
        <w:lang w:val="es-ES"/>
      </w:rPr>
      <w:t>A</w:t>
    </w:r>
    <w:proofErr w:type="spellStart"/>
    <w:r w:rsidRPr="00B42A3A">
      <w:rPr>
        <w:rFonts w:ascii="Arial" w:hAnsi="Arial" w:cs="Arial"/>
        <w:sz w:val="18"/>
        <w:szCs w:val="72"/>
      </w:rPr>
      <w:t>nálisis</w:t>
    </w:r>
    <w:proofErr w:type="spellEnd"/>
    <w:r w:rsidRPr="00B42A3A">
      <w:rPr>
        <w:rFonts w:ascii="Arial" w:hAnsi="Arial" w:cs="Arial"/>
        <w:sz w:val="18"/>
        <w:szCs w:val="72"/>
      </w:rPr>
      <w:t xml:space="preserve"> dendrométrico de </w:t>
    </w:r>
    <w:r>
      <w:rPr>
        <w:rFonts w:ascii="Arial" w:hAnsi="Arial" w:cs="Arial"/>
        <w:i/>
        <w:sz w:val="18"/>
        <w:szCs w:val="72"/>
      </w:rPr>
      <w:t>T</w:t>
    </w:r>
    <w:r w:rsidRPr="00B42A3A">
      <w:rPr>
        <w:rFonts w:ascii="Arial" w:hAnsi="Arial" w:cs="Arial"/>
        <w:i/>
        <w:sz w:val="18"/>
        <w:szCs w:val="72"/>
      </w:rPr>
      <w:t xml:space="preserve">amarix africana </w:t>
    </w:r>
    <w:r w:rsidRPr="00B42A3A">
      <w:rPr>
        <w:rFonts w:ascii="Arial" w:hAnsi="Arial" w:cs="Arial"/>
        <w:sz w:val="18"/>
        <w:szCs w:val="72"/>
      </w:rPr>
      <w:t>L., especie leñosa de ribera y humedales autó</w:t>
    </w:r>
    <w:r>
      <w:rPr>
        <w:rFonts w:ascii="Arial" w:hAnsi="Arial" w:cs="Arial"/>
        <w:sz w:val="18"/>
        <w:szCs w:val="72"/>
      </w:rPr>
      <w:t>ctona de la zona mediterránea. C</w:t>
    </w:r>
    <w:r w:rsidRPr="00B42A3A">
      <w:rPr>
        <w:rFonts w:ascii="Arial" w:hAnsi="Arial" w:cs="Arial"/>
        <w:sz w:val="18"/>
        <w:szCs w:val="72"/>
      </w:rPr>
      <w:t>aracterización de biomas</w:t>
    </w:r>
    <w:r w:rsidRPr="006E3580">
      <w:rPr>
        <w:rFonts w:ascii="Arial" w:hAnsi="Arial" w:cs="Arial"/>
        <w:sz w:val="20"/>
        <w:szCs w:val="72"/>
      </w:rPr>
      <w: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423184"/>
      <w:docPartObj>
        <w:docPartGallery w:val="Page Numbers (Bottom of Page)"/>
        <w:docPartUnique/>
      </w:docPartObj>
    </w:sdtPr>
    <w:sdtEndPr/>
    <w:sdtContent>
      <w:p w14:paraId="4C682B33" w14:textId="77777777" w:rsidR="00775568" w:rsidRDefault="00775568" w:rsidP="00B42A3A">
        <w:pPr>
          <w:pStyle w:val="Piedepgina"/>
          <w:jc w:val="right"/>
        </w:pPr>
        <w:r>
          <w:fldChar w:fldCharType="begin"/>
        </w:r>
        <w:r>
          <w:instrText xml:space="preserve"> PAGE   \* MERGEFORMAT </w:instrText>
        </w:r>
        <w:r>
          <w:fldChar w:fldCharType="separate"/>
        </w:r>
        <w:r w:rsidR="00826405">
          <w:rPr>
            <w:noProof/>
          </w:rPr>
          <w:t>0</w:t>
        </w:r>
        <w:r>
          <w:rPr>
            <w:noProof/>
          </w:rPr>
          <w:fldChar w:fldCharType="end"/>
        </w:r>
      </w:p>
    </w:sdtContent>
  </w:sdt>
  <w:p w14:paraId="74904A6D" w14:textId="6006CC8B" w:rsidR="00775568" w:rsidRDefault="00775568" w:rsidP="005F4675">
    <w:pPr>
      <w:pStyle w:val="Sinespaciado"/>
    </w:pPr>
    <w:r>
      <w:rPr>
        <w:rFonts w:ascii="Arial" w:hAnsi="Arial" w:cs="Arial"/>
        <w:sz w:val="18"/>
        <w:szCs w:val="72"/>
        <w:lang w:val="es-ES"/>
      </w:rPr>
      <w:t>A</w:t>
    </w:r>
    <w:proofErr w:type="spellStart"/>
    <w:r w:rsidR="0044661E">
      <w:rPr>
        <w:rFonts w:ascii="Arial" w:hAnsi="Arial" w:cs="Arial"/>
        <w:sz w:val="18"/>
        <w:szCs w:val="72"/>
      </w:rPr>
      <w:t>n</w:t>
    </w:r>
    <w:r w:rsidR="0044661E" w:rsidRPr="00B42A3A">
      <w:rPr>
        <w:rFonts w:ascii="Arial" w:hAnsi="Arial" w:cs="Arial"/>
        <w:sz w:val="18"/>
        <w:szCs w:val="72"/>
      </w:rPr>
      <w:t>álisis</w:t>
    </w:r>
    <w:proofErr w:type="spellEnd"/>
    <w:r w:rsidRPr="00B42A3A">
      <w:rPr>
        <w:rFonts w:ascii="Arial" w:hAnsi="Arial" w:cs="Arial"/>
        <w:sz w:val="18"/>
        <w:szCs w:val="72"/>
      </w:rPr>
      <w:t xml:space="preserve"> dendrométrico de </w:t>
    </w:r>
    <w:r>
      <w:rPr>
        <w:rFonts w:ascii="Arial" w:hAnsi="Arial" w:cs="Arial"/>
        <w:i/>
        <w:sz w:val="18"/>
        <w:szCs w:val="72"/>
      </w:rPr>
      <w:t>T</w:t>
    </w:r>
    <w:r w:rsidRPr="00B42A3A">
      <w:rPr>
        <w:rFonts w:ascii="Arial" w:hAnsi="Arial" w:cs="Arial"/>
        <w:i/>
        <w:sz w:val="18"/>
        <w:szCs w:val="72"/>
      </w:rPr>
      <w:t xml:space="preserve">amarix africana </w:t>
    </w:r>
    <w:r w:rsidRPr="00B42A3A">
      <w:rPr>
        <w:rFonts w:ascii="Arial" w:hAnsi="Arial" w:cs="Arial"/>
        <w:sz w:val="18"/>
        <w:szCs w:val="72"/>
      </w:rPr>
      <w:t>L., especie leñosa de ribera y humedales autó</w:t>
    </w:r>
    <w:r>
      <w:rPr>
        <w:rFonts w:ascii="Arial" w:hAnsi="Arial" w:cs="Arial"/>
        <w:sz w:val="18"/>
        <w:szCs w:val="72"/>
      </w:rPr>
      <w:t>ctona de la zona mediterránea. C</w:t>
    </w:r>
    <w:r w:rsidRPr="00B42A3A">
      <w:rPr>
        <w:rFonts w:ascii="Arial" w:hAnsi="Arial" w:cs="Arial"/>
        <w:sz w:val="18"/>
        <w:szCs w:val="72"/>
      </w:rPr>
      <w:t>aracterización de biomas</w:t>
    </w:r>
    <w:r w:rsidRPr="006E3580">
      <w:rPr>
        <w:rFonts w:ascii="Arial" w:hAnsi="Arial" w:cs="Arial"/>
        <w:sz w:val="20"/>
        <w:szCs w:val="72"/>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31C9D" w14:textId="77777777" w:rsidR="0032633D" w:rsidRDefault="0032633D" w:rsidP="00416045">
      <w:pPr>
        <w:spacing w:after="0" w:line="240" w:lineRule="auto"/>
      </w:pPr>
      <w:r>
        <w:separator/>
      </w:r>
    </w:p>
  </w:footnote>
  <w:footnote w:type="continuationSeparator" w:id="0">
    <w:p w14:paraId="1F5FDD75" w14:textId="77777777" w:rsidR="0032633D" w:rsidRDefault="0032633D" w:rsidP="00416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652"/>
      <w:gridCol w:w="4614"/>
    </w:tblGrid>
    <w:tr w:rsidR="00775568" w:rsidRPr="00AF5A22" w14:paraId="2F21E1B1" w14:textId="77777777" w:rsidTr="00B91DD1">
      <w:trPr>
        <w:trHeight w:val="694"/>
      </w:trPr>
      <w:tc>
        <w:tcPr>
          <w:tcW w:w="4652" w:type="dxa"/>
        </w:tcPr>
        <w:p w14:paraId="77CDB9C1" w14:textId="77777777" w:rsidR="00775568" w:rsidRPr="00AF5A22" w:rsidRDefault="00775568" w:rsidP="00B91DD1">
          <w:pPr>
            <w:pStyle w:val="Header-FooterRight"/>
            <w:rPr>
              <w:lang w:val="es-ES"/>
            </w:rPr>
          </w:pPr>
          <w:r>
            <w:rPr>
              <w:noProof/>
              <w:lang w:val="es-ES"/>
            </w:rPr>
            <w:drawing>
              <wp:anchor distT="0" distB="0" distL="114300" distR="114300" simplePos="0" relativeHeight="251662336" behindDoc="0" locked="0" layoutInCell="1" allowOverlap="1" wp14:anchorId="41DBFEB8" wp14:editId="2FC7B442">
                <wp:simplePos x="0" y="0"/>
                <wp:positionH relativeFrom="column">
                  <wp:posOffset>-897890</wp:posOffset>
                </wp:positionH>
                <wp:positionV relativeFrom="paragraph">
                  <wp:posOffset>-1905</wp:posOffset>
                </wp:positionV>
                <wp:extent cx="759460" cy="770890"/>
                <wp:effectExtent l="19050" t="0" r="2540" b="0"/>
                <wp:wrapThrough wrapText="bothSides">
                  <wp:wrapPolygon edited="0">
                    <wp:start x="-542" y="0"/>
                    <wp:lineTo x="-542" y="20817"/>
                    <wp:lineTo x="21672" y="20817"/>
                    <wp:lineTo x="21672" y="0"/>
                    <wp:lineTo x="-542" y="0"/>
                  </wp:wrapPolygon>
                </wp:wrapThrough>
                <wp:docPr id="48" name="Imagen 2" descr="logoupv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upv_c"/>
                        <pic:cNvPicPr>
                          <a:picLocks noChangeAspect="1" noChangeArrowheads="1"/>
                        </pic:cNvPicPr>
                      </pic:nvPicPr>
                      <pic:blipFill>
                        <a:blip r:embed="rId1"/>
                        <a:srcRect/>
                        <a:stretch>
                          <a:fillRect/>
                        </a:stretch>
                      </pic:blipFill>
                      <pic:spPr bwMode="auto">
                        <a:xfrm>
                          <a:off x="0" y="0"/>
                          <a:ext cx="759460" cy="770890"/>
                        </a:xfrm>
                        <a:prstGeom prst="rect">
                          <a:avLst/>
                        </a:prstGeom>
                        <a:noFill/>
                      </pic:spPr>
                    </pic:pic>
                  </a:graphicData>
                </a:graphic>
              </wp:anchor>
            </w:drawing>
          </w:r>
        </w:p>
      </w:tc>
      <w:tc>
        <w:tcPr>
          <w:tcW w:w="4614" w:type="dxa"/>
        </w:tcPr>
        <w:p w14:paraId="2A5C0FDC" w14:textId="77777777" w:rsidR="00775568" w:rsidRDefault="00775568" w:rsidP="00B91DD1">
          <w:pPr>
            <w:pStyle w:val="Header-FooterRight"/>
            <w:spacing w:before="120" w:line="240" w:lineRule="auto"/>
          </w:pPr>
          <w:r w:rsidRPr="00AF5A22">
            <w:rPr>
              <w:lang w:val="es-ES"/>
            </w:rPr>
            <w:t xml:space="preserve">Juan Ramón </w:t>
          </w:r>
          <w:r w:rsidRPr="007B6AD5">
            <w:t>Torres</w:t>
          </w:r>
          <w:r w:rsidRPr="00AF5A22">
            <w:rPr>
              <w:lang w:val="es-ES"/>
            </w:rPr>
            <w:t xml:space="preserve"> Sánchez</w:t>
          </w:r>
          <w:r w:rsidRPr="00AF5A22">
            <w:t xml:space="preserve"> </w:t>
          </w:r>
          <w:r w:rsidRPr="00AF5A22">
            <w:br/>
            <w:t>Trabajo Fin de Grado</w:t>
          </w:r>
        </w:p>
        <w:p w14:paraId="28D93062" w14:textId="77777777" w:rsidR="00775568" w:rsidRPr="007B6AD5" w:rsidRDefault="00775568" w:rsidP="00B91DD1">
          <w:pPr>
            <w:pStyle w:val="Header-FooterRight"/>
            <w:spacing w:before="120" w:line="240" w:lineRule="auto"/>
          </w:pPr>
          <w:r>
            <w:t xml:space="preserve">Director </w:t>
          </w:r>
          <w:r w:rsidRPr="00AF5A22">
            <w:t>Borja Velázquez</w:t>
          </w:r>
          <w:r>
            <w:t xml:space="preserve"> Martí</w:t>
          </w:r>
          <w:r w:rsidRPr="00AF5A22">
            <w:br/>
          </w:r>
          <w:r>
            <w:t>Diciembre</w:t>
          </w:r>
          <w:r w:rsidRPr="00AF5A22">
            <w:t xml:space="preserve"> de 2014</w:t>
          </w:r>
        </w:p>
      </w:tc>
    </w:tr>
  </w:tbl>
  <w:p w14:paraId="6F216841" w14:textId="77777777" w:rsidR="00775568" w:rsidRDefault="007755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652"/>
      <w:gridCol w:w="4614"/>
    </w:tblGrid>
    <w:tr w:rsidR="0032633D" w:rsidRPr="00AF5A22" w14:paraId="2D512118" w14:textId="77777777" w:rsidTr="007B6AD5">
      <w:trPr>
        <w:trHeight w:val="694"/>
      </w:trPr>
      <w:tc>
        <w:tcPr>
          <w:tcW w:w="4652" w:type="dxa"/>
        </w:tcPr>
        <w:p w14:paraId="51870182" w14:textId="3F21938A" w:rsidR="0032633D" w:rsidRPr="00AF5A22" w:rsidRDefault="0032633D" w:rsidP="002240DB">
          <w:pPr>
            <w:pStyle w:val="Header-FooterRight"/>
            <w:rPr>
              <w:lang w:val="es-ES"/>
            </w:rPr>
          </w:pPr>
        </w:p>
      </w:tc>
      <w:tc>
        <w:tcPr>
          <w:tcW w:w="4614" w:type="dxa"/>
        </w:tcPr>
        <w:p w14:paraId="2F5A1129" w14:textId="0625EF93" w:rsidR="0032633D" w:rsidRPr="007B6AD5" w:rsidRDefault="0032633D" w:rsidP="007B6AD5">
          <w:pPr>
            <w:pStyle w:val="Header-FooterRight"/>
            <w:spacing w:before="120" w:line="240" w:lineRule="auto"/>
          </w:pPr>
        </w:p>
      </w:tc>
    </w:tr>
  </w:tbl>
  <w:p w14:paraId="1C6F6F56" w14:textId="77777777" w:rsidR="0032633D" w:rsidRDefault="0032633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775"/>
      <w:gridCol w:w="4774"/>
    </w:tblGrid>
    <w:tr w:rsidR="0032633D" w:rsidRPr="00AF5A22" w14:paraId="6D141D1A" w14:textId="77777777" w:rsidTr="002240DB">
      <w:tc>
        <w:tcPr>
          <w:tcW w:w="5162" w:type="dxa"/>
        </w:tcPr>
        <w:p w14:paraId="2BFF4B74" w14:textId="6F8421AB" w:rsidR="0032633D" w:rsidRPr="00AF5A22" w:rsidRDefault="005F4675" w:rsidP="00416045">
          <w:pPr>
            <w:pStyle w:val="Header-FooterRight"/>
            <w:rPr>
              <w:lang w:val="es-ES"/>
            </w:rPr>
          </w:pPr>
          <w:r>
            <w:rPr>
              <w:noProof/>
              <w:lang w:val="es-ES"/>
            </w:rPr>
            <w:drawing>
              <wp:anchor distT="0" distB="0" distL="114300" distR="114300" simplePos="0" relativeHeight="251668480" behindDoc="0" locked="0" layoutInCell="1" allowOverlap="1" wp14:anchorId="3B0C8187" wp14:editId="69D1DACD">
                <wp:simplePos x="0" y="0"/>
                <wp:positionH relativeFrom="column">
                  <wp:posOffset>102870</wp:posOffset>
                </wp:positionH>
                <wp:positionV relativeFrom="paragraph">
                  <wp:posOffset>152400</wp:posOffset>
                </wp:positionV>
                <wp:extent cx="759460" cy="770890"/>
                <wp:effectExtent l="19050" t="0" r="2540" b="0"/>
                <wp:wrapThrough wrapText="bothSides">
                  <wp:wrapPolygon edited="0">
                    <wp:start x="-542" y="0"/>
                    <wp:lineTo x="-542" y="20817"/>
                    <wp:lineTo x="21672" y="20817"/>
                    <wp:lineTo x="21672" y="0"/>
                    <wp:lineTo x="-542" y="0"/>
                  </wp:wrapPolygon>
                </wp:wrapThrough>
                <wp:docPr id="51" name="Imagen 2" descr="logoupv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upv_c"/>
                        <pic:cNvPicPr>
                          <a:picLocks noChangeAspect="1" noChangeArrowheads="1"/>
                        </pic:cNvPicPr>
                      </pic:nvPicPr>
                      <pic:blipFill>
                        <a:blip r:embed="rId1"/>
                        <a:srcRect/>
                        <a:stretch>
                          <a:fillRect/>
                        </a:stretch>
                      </pic:blipFill>
                      <pic:spPr bwMode="auto">
                        <a:xfrm>
                          <a:off x="0" y="0"/>
                          <a:ext cx="759460" cy="770890"/>
                        </a:xfrm>
                        <a:prstGeom prst="rect">
                          <a:avLst/>
                        </a:prstGeom>
                        <a:noFill/>
                      </pic:spPr>
                    </pic:pic>
                  </a:graphicData>
                </a:graphic>
              </wp:anchor>
            </w:drawing>
          </w:r>
        </w:p>
      </w:tc>
      <w:tc>
        <w:tcPr>
          <w:tcW w:w="5162" w:type="dxa"/>
        </w:tcPr>
        <w:p w14:paraId="60C9988E" w14:textId="77777777" w:rsidR="005F4675" w:rsidRDefault="005F4675" w:rsidP="005F4675">
          <w:pPr>
            <w:pStyle w:val="Header-FooterRight"/>
            <w:spacing w:before="120" w:line="240" w:lineRule="auto"/>
          </w:pPr>
          <w:r w:rsidRPr="00AF5A22">
            <w:rPr>
              <w:lang w:val="es-ES"/>
            </w:rPr>
            <w:t xml:space="preserve">Juan Ramón </w:t>
          </w:r>
          <w:r w:rsidRPr="007B6AD5">
            <w:t>Torres</w:t>
          </w:r>
          <w:r w:rsidRPr="00AF5A22">
            <w:rPr>
              <w:lang w:val="es-ES"/>
            </w:rPr>
            <w:t xml:space="preserve"> Sánchez</w:t>
          </w:r>
          <w:r w:rsidRPr="00AF5A22">
            <w:t xml:space="preserve"> </w:t>
          </w:r>
          <w:r w:rsidRPr="00AF5A22">
            <w:br/>
            <w:t>Trabajo Fin de Grado</w:t>
          </w:r>
        </w:p>
        <w:p w14:paraId="7BFE7D26" w14:textId="30EE5C0C" w:rsidR="0032633D" w:rsidRPr="00AF5A22" w:rsidRDefault="005F4675" w:rsidP="005F4675">
          <w:pPr>
            <w:pStyle w:val="Header-FooterRight"/>
            <w:spacing w:before="120"/>
            <w:rPr>
              <w:lang w:val="es-ES"/>
            </w:rPr>
          </w:pPr>
          <w:r>
            <w:t xml:space="preserve">Director </w:t>
          </w:r>
          <w:r w:rsidRPr="00AF5A22">
            <w:t>Borja Velázquez</w:t>
          </w:r>
          <w:r>
            <w:t xml:space="preserve"> Martí</w:t>
          </w:r>
          <w:r w:rsidRPr="00AF5A22">
            <w:br/>
          </w:r>
          <w:r>
            <w:t>Diciembre</w:t>
          </w:r>
          <w:r w:rsidRPr="00AF5A22">
            <w:t xml:space="preserve"> de 2014</w:t>
          </w:r>
        </w:p>
      </w:tc>
    </w:tr>
  </w:tbl>
  <w:p w14:paraId="37AD69DA" w14:textId="77777777" w:rsidR="0032633D" w:rsidRPr="00F13A52" w:rsidRDefault="0032633D" w:rsidP="00F13A52">
    <w:pPr>
      <w:pStyle w:val="Header-FooterRight"/>
      <w:jc w:val="left"/>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652"/>
      <w:gridCol w:w="4614"/>
    </w:tblGrid>
    <w:tr w:rsidR="00775568" w:rsidRPr="00AF5A22" w14:paraId="10377DCC" w14:textId="77777777" w:rsidTr="00B91DD1">
      <w:trPr>
        <w:trHeight w:val="694"/>
      </w:trPr>
      <w:tc>
        <w:tcPr>
          <w:tcW w:w="4652" w:type="dxa"/>
        </w:tcPr>
        <w:p w14:paraId="0D54914C" w14:textId="77777777" w:rsidR="00775568" w:rsidRPr="00AF5A22" w:rsidRDefault="00775568" w:rsidP="00B91DD1">
          <w:pPr>
            <w:pStyle w:val="Header-FooterRight"/>
            <w:rPr>
              <w:lang w:val="es-ES"/>
            </w:rPr>
          </w:pPr>
          <w:r>
            <w:rPr>
              <w:noProof/>
              <w:lang w:val="es-ES"/>
            </w:rPr>
            <w:drawing>
              <wp:anchor distT="0" distB="0" distL="114300" distR="114300" simplePos="0" relativeHeight="251664384" behindDoc="0" locked="0" layoutInCell="1" allowOverlap="1" wp14:anchorId="5CF63686" wp14:editId="6C9698CE">
                <wp:simplePos x="0" y="0"/>
                <wp:positionH relativeFrom="column">
                  <wp:posOffset>-897890</wp:posOffset>
                </wp:positionH>
                <wp:positionV relativeFrom="paragraph">
                  <wp:posOffset>-1905</wp:posOffset>
                </wp:positionV>
                <wp:extent cx="759460" cy="770890"/>
                <wp:effectExtent l="19050" t="0" r="2540" b="0"/>
                <wp:wrapThrough wrapText="bothSides">
                  <wp:wrapPolygon edited="0">
                    <wp:start x="-542" y="0"/>
                    <wp:lineTo x="-542" y="20817"/>
                    <wp:lineTo x="21672" y="20817"/>
                    <wp:lineTo x="21672" y="0"/>
                    <wp:lineTo x="-542" y="0"/>
                  </wp:wrapPolygon>
                </wp:wrapThrough>
                <wp:docPr id="49" name="Imagen 2" descr="logoupv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upv_c"/>
                        <pic:cNvPicPr>
                          <a:picLocks noChangeAspect="1" noChangeArrowheads="1"/>
                        </pic:cNvPicPr>
                      </pic:nvPicPr>
                      <pic:blipFill>
                        <a:blip r:embed="rId1"/>
                        <a:srcRect/>
                        <a:stretch>
                          <a:fillRect/>
                        </a:stretch>
                      </pic:blipFill>
                      <pic:spPr bwMode="auto">
                        <a:xfrm>
                          <a:off x="0" y="0"/>
                          <a:ext cx="759460" cy="770890"/>
                        </a:xfrm>
                        <a:prstGeom prst="rect">
                          <a:avLst/>
                        </a:prstGeom>
                        <a:noFill/>
                      </pic:spPr>
                    </pic:pic>
                  </a:graphicData>
                </a:graphic>
              </wp:anchor>
            </w:drawing>
          </w:r>
        </w:p>
      </w:tc>
      <w:tc>
        <w:tcPr>
          <w:tcW w:w="4614" w:type="dxa"/>
        </w:tcPr>
        <w:p w14:paraId="0056CC8E" w14:textId="77777777" w:rsidR="00775568" w:rsidRDefault="00775568" w:rsidP="00B91DD1">
          <w:pPr>
            <w:pStyle w:val="Header-FooterRight"/>
            <w:spacing w:before="120" w:line="240" w:lineRule="auto"/>
          </w:pPr>
          <w:r w:rsidRPr="00AF5A22">
            <w:rPr>
              <w:lang w:val="es-ES"/>
            </w:rPr>
            <w:t xml:space="preserve">Juan Ramón </w:t>
          </w:r>
          <w:r w:rsidRPr="007B6AD5">
            <w:t>Torres</w:t>
          </w:r>
          <w:r w:rsidRPr="00AF5A22">
            <w:rPr>
              <w:lang w:val="es-ES"/>
            </w:rPr>
            <w:t xml:space="preserve"> Sánchez</w:t>
          </w:r>
          <w:r w:rsidRPr="00AF5A22">
            <w:t xml:space="preserve"> </w:t>
          </w:r>
          <w:r w:rsidRPr="00AF5A22">
            <w:br/>
            <w:t>Trabajo Fin de Grado</w:t>
          </w:r>
        </w:p>
        <w:p w14:paraId="1CF2230D" w14:textId="77777777" w:rsidR="00775568" w:rsidRPr="007B6AD5" w:rsidRDefault="00775568" w:rsidP="00B91DD1">
          <w:pPr>
            <w:pStyle w:val="Header-FooterRight"/>
            <w:spacing w:before="120" w:line="240" w:lineRule="auto"/>
          </w:pPr>
          <w:r>
            <w:t xml:space="preserve">Director </w:t>
          </w:r>
          <w:r w:rsidRPr="00AF5A22">
            <w:t>Borja Velázquez</w:t>
          </w:r>
          <w:r>
            <w:t xml:space="preserve"> Martí</w:t>
          </w:r>
          <w:r w:rsidRPr="00AF5A22">
            <w:br/>
          </w:r>
          <w:r>
            <w:t>Diciembre</w:t>
          </w:r>
          <w:r w:rsidRPr="00AF5A22">
            <w:t xml:space="preserve"> de 2014</w:t>
          </w:r>
        </w:p>
      </w:tc>
    </w:tr>
  </w:tbl>
  <w:p w14:paraId="3BE1B554" w14:textId="77777777" w:rsidR="00775568" w:rsidRDefault="00775568">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652"/>
      <w:gridCol w:w="4614"/>
    </w:tblGrid>
    <w:tr w:rsidR="00775568" w:rsidRPr="00AF5A22" w14:paraId="14B1C280" w14:textId="77777777" w:rsidTr="005F4675">
      <w:trPr>
        <w:trHeight w:val="1276"/>
      </w:trPr>
      <w:tc>
        <w:tcPr>
          <w:tcW w:w="4652" w:type="dxa"/>
        </w:tcPr>
        <w:p w14:paraId="30F43E45" w14:textId="77777777" w:rsidR="00775568" w:rsidRPr="00AF5A22" w:rsidRDefault="00775568" w:rsidP="002240DB">
          <w:pPr>
            <w:pStyle w:val="Header-FooterRight"/>
            <w:rPr>
              <w:lang w:val="es-ES"/>
            </w:rPr>
          </w:pPr>
          <w:r>
            <w:rPr>
              <w:noProof/>
              <w:lang w:val="es-ES"/>
            </w:rPr>
            <w:drawing>
              <wp:anchor distT="0" distB="0" distL="114300" distR="114300" simplePos="0" relativeHeight="251666432" behindDoc="0" locked="0" layoutInCell="1" allowOverlap="1" wp14:anchorId="6C2BE9A7" wp14:editId="6BAF9877">
                <wp:simplePos x="0" y="0"/>
                <wp:positionH relativeFrom="column">
                  <wp:posOffset>-897890</wp:posOffset>
                </wp:positionH>
                <wp:positionV relativeFrom="paragraph">
                  <wp:posOffset>-1905</wp:posOffset>
                </wp:positionV>
                <wp:extent cx="759460" cy="770890"/>
                <wp:effectExtent l="19050" t="0" r="2540" b="0"/>
                <wp:wrapThrough wrapText="bothSides">
                  <wp:wrapPolygon edited="0">
                    <wp:start x="-542" y="0"/>
                    <wp:lineTo x="-542" y="20817"/>
                    <wp:lineTo x="21672" y="20817"/>
                    <wp:lineTo x="21672" y="0"/>
                    <wp:lineTo x="-542" y="0"/>
                  </wp:wrapPolygon>
                </wp:wrapThrough>
                <wp:docPr id="50" name="Imagen 2" descr="logoupv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upv_c"/>
                        <pic:cNvPicPr>
                          <a:picLocks noChangeAspect="1" noChangeArrowheads="1"/>
                        </pic:cNvPicPr>
                      </pic:nvPicPr>
                      <pic:blipFill>
                        <a:blip r:embed="rId1"/>
                        <a:srcRect/>
                        <a:stretch>
                          <a:fillRect/>
                        </a:stretch>
                      </pic:blipFill>
                      <pic:spPr bwMode="auto">
                        <a:xfrm>
                          <a:off x="0" y="0"/>
                          <a:ext cx="759460" cy="770890"/>
                        </a:xfrm>
                        <a:prstGeom prst="rect">
                          <a:avLst/>
                        </a:prstGeom>
                        <a:noFill/>
                      </pic:spPr>
                    </pic:pic>
                  </a:graphicData>
                </a:graphic>
              </wp:anchor>
            </w:drawing>
          </w:r>
        </w:p>
      </w:tc>
      <w:tc>
        <w:tcPr>
          <w:tcW w:w="4614" w:type="dxa"/>
        </w:tcPr>
        <w:p w14:paraId="2505B329" w14:textId="77777777" w:rsidR="00775568" w:rsidRDefault="00775568" w:rsidP="007B6AD5">
          <w:pPr>
            <w:pStyle w:val="Header-FooterRight"/>
            <w:spacing w:before="120" w:line="240" w:lineRule="auto"/>
          </w:pPr>
          <w:r w:rsidRPr="00AF5A22">
            <w:rPr>
              <w:lang w:val="es-ES"/>
            </w:rPr>
            <w:t xml:space="preserve">Juan Ramón </w:t>
          </w:r>
          <w:r w:rsidRPr="007B6AD5">
            <w:t>Torres</w:t>
          </w:r>
          <w:r w:rsidRPr="00AF5A22">
            <w:rPr>
              <w:lang w:val="es-ES"/>
            </w:rPr>
            <w:t xml:space="preserve"> Sánchez</w:t>
          </w:r>
          <w:r w:rsidRPr="00AF5A22">
            <w:t xml:space="preserve"> </w:t>
          </w:r>
          <w:r w:rsidRPr="00AF5A22">
            <w:br/>
            <w:t>Trabajo Fin de Grado</w:t>
          </w:r>
        </w:p>
        <w:p w14:paraId="66B6FA6B" w14:textId="77777777" w:rsidR="00775568" w:rsidRPr="007B6AD5" w:rsidRDefault="00775568" w:rsidP="007B6AD5">
          <w:pPr>
            <w:pStyle w:val="Header-FooterRight"/>
            <w:spacing w:before="120" w:line="240" w:lineRule="auto"/>
          </w:pPr>
          <w:r>
            <w:t xml:space="preserve">Director </w:t>
          </w:r>
          <w:r w:rsidRPr="00AF5A22">
            <w:t>Borja Velázquez</w:t>
          </w:r>
          <w:r>
            <w:t xml:space="preserve"> Martí</w:t>
          </w:r>
          <w:r w:rsidRPr="00AF5A22">
            <w:br/>
          </w:r>
          <w:r>
            <w:t>Diciembre</w:t>
          </w:r>
          <w:r w:rsidRPr="00AF5A22">
            <w:t xml:space="preserve"> de 2014</w:t>
          </w:r>
        </w:p>
      </w:tc>
    </w:tr>
  </w:tbl>
  <w:p w14:paraId="027F63FF" w14:textId="77777777" w:rsidR="00775568" w:rsidRDefault="007755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FA6AC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D40A3CA2"/>
    <w:lvl w:ilvl="0">
      <w:start w:val="1"/>
      <w:numFmt w:val="decimal"/>
      <w:lvlText w:val="%1."/>
      <w:lvlJc w:val="left"/>
      <w:pPr>
        <w:tabs>
          <w:tab w:val="num" w:pos="360"/>
        </w:tabs>
        <w:ind w:left="360" w:hanging="360"/>
      </w:pPr>
      <w:rPr>
        <w:rFonts w:cs="Times New Roman" w:hint="default"/>
        <w:color w:val="808080"/>
      </w:rPr>
    </w:lvl>
  </w:abstractNum>
  <w:abstractNum w:abstractNumId="2">
    <w:nsid w:val="FFFFFF89"/>
    <w:multiLevelType w:val="singleLevel"/>
    <w:tmpl w:val="2ADA3A6C"/>
    <w:lvl w:ilvl="0">
      <w:start w:val="1"/>
      <w:numFmt w:val="bullet"/>
      <w:pStyle w:val="Listaconvietas"/>
      <w:lvlText w:val="n"/>
      <w:lvlJc w:val="left"/>
      <w:pPr>
        <w:tabs>
          <w:tab w:val="num" w:pos="360"/>
        </w:tabs>
        <w:ind w:left="360" w:hanging="360"/>
      </w:pPr>
      <w:rPr>
        <w:rFonts w:ascii="Wingdings" w:hAnsi="Wingdings" w:hint="default"/>
        <w:color w:val="983620"/>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C752669"/>
    <w:multiLevelType w:val="hybridMultilevel"/>
    <w:tmpl w:val="925C447A"/>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6">
    <w:nsid w:val="1839761D"/>
    <w:multiLevelType w:val="hybridMultilevel"/>
    <w:tmpl w:val="111A9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AE7203"/>
    <w:multiLevelType w:val="hybridMultilevel"/>
    <w:tmpl w:val="814EE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F508E1"/>
    <w:multiLevelType w:val="hybridMultilevel"/>
    <w:tmpl w:val="BBEAAB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1356F06"/>
    <w:multiLevelType w:val="hybridMultilevel"/>
    <w:tmpl w:val="0D605C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6BD2F4A"/>
    <w:multiLevelType w:val="hybridMultilevel"/>
    <w:tmpl w:val="DFDC9B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EE51B63"/>
    <w:multiLevelType w:val="hybridMultilevel"/>
    <w:tmpl w:val="2070B99A"/>
    <w:lvl w:ilvl="0" w:tplc="394C97AE">
      <w:start w:val="2"/>
      <w:numFmt w:val="bullet"/>
      <w:lvlText w:val="-"/>
      <w:lvlJc w:val="left"/>
      <w:pPr>
        <w:tabs>
          <w:tab w:val="num" w:pos="360"/>
        </w:tabs>
        <w:ind w:left="360" w:hanging="360"/>
      </w:pPr>
      <w:rPr>
        <w:rFonts w:ascii="Arial" w:eastAsia="SimSun" w:hAnsi="Aria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70BB08DE"/>
    <w:multiLevelType w:val="hybridMultilevel"/>
    <w:tmpl w:val="9D8A49C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 w:numId="10">
    <w:abstractNumId w:val="1"/>
  </w:num>
  <w:num w:numId="11">
    <w:abstractNumId w:val="2"/>
  </w:num>
  <w:num w:numId="12">
    <w:abstractNumId w:val="1"/>
  </w:num>
  <w:num w:numId="13">
    <w:abstractNumId w:val="2"/>
  </w:num>
  <w:num w:numId="14">
    <w:abstractNumId w:val="2"/>
    <w:lvlOverride w:ilvl="0">
      <w:startOverride w:val="1"/>
    </w:lvlOverride>
  </w:num>
  <w:num w:numId="15">
    <w:abstractNumId w:val="1"/>
  </w:num>
  <w:num w:numId="16">
    <w:abstractNumId w:val="6"/>
  </w:num>
  <w:num w:numId="17">
    <w:abstractNumId w:val="12"/>
  </w:num>
  <w:num w:numId="18">
    <w:abstractNumId w:val="7"/>
  </w:num>
  <w:num w:numId="19">
    <w:abstractNumId w:val="1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
  </w:num>
  <w:num w:numId="23">
    <w:abstractNumId w:val="4"/>
  </w:num>
  <w:num w:numId="24">
    <w:abstractNumId w:val="0"/>
  </w:num>
  <w:num w:numId="25">
    <w:abstractNumId w:val="5"/>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45"/>
    <w:rsid w:val="0000041A"/>
    <w:rsid w:val="00000CA9"/>
    <w:rsid w:val="00001F07"/>
    <w:rsid w:val="000065B1"/>
    <w:rsid w:val="00014788"/>
    <w:rsid w:val="00017B88"/>
    <w:rsid w:val="0002002C"/>
    <w:rsid w:val="0002382C"/>
    <w:rsid w:val="00041B0D"/>
    <w:rsid w:val="00052E6C"/>
    <w:rsid w:val="000564A3"/>
    <w:rsid w:val="0005718D"/>
    <w:rsid w:val="00066886"/>
    <w:rsid w:val="0007301C"/>
    <w:rsid w:val="0007779B"/>
    <w:rsid w:val="00084B09"/>
    <w:rsid w:val="00087562"/>
    <w:rsid w:val="0009360D"/>
    <w:rsid w:val="00093A89"/>
    <w:rsid w:val="000955A3"/>
    <w:rsid w:val="000A068D"/>
    <w:rsid w:val="000A7064"/>
    <w:rsid w:val="000B39E1"/>
    <w:rsid w:val="000B77B7"/>
    <w:rsid w:val="000C3A78"/>
    <w:rsid w:val="000D1FCC"/>
    <w:rsid w:val="000D4278"/>
    <w:rsid w:val="000D4648"/>
    <w:rsid w:val="000E4034"/>
    <w:rsid w:val="000F2396"/>
    <w:rsid w:val="000F2A59"/>
    <w:rsid w:val="000F3B73"/>
    <w:rsid w:val="000F403F"/>
    <w:rsid w:val="000F4CFA"/>
    <w:rsid w:val="00100143"/>
    <w:rsid w:val="00104151"/>
    <w:rsid w:val="001121A8"/>
    <w:rsid w:val="00114885"/>
    <w:rsid w:val="00123F3C"/>
    <w:rsid w:val="00125DB3"/>
    <w:rsid w:val="001310FD"/>
    <w:rsid w:val="00132577"/>
    <w:rsid w:val="00133A42"/>
    <w:rsid w:val="0013567F"/>
    <w:rsid w:val="00137B01"/>
    <w:rsid w:val="00141375"/>
    <w:rsid w:val="00141D82"/>
    <w:rsid w:val="00145A37"/>
    <w:rsid w:val="00147873"/>
    <w:rsid w:val="00154691"/>
    <w:rsid w:val="00154A05"/>
    <w:rsid w:val="00163B50"/>
    <w:rsid w:val="001646A2"/>
    <w:rsid w:val="00165FD3"/>
    <w:rsid w:val="00167D08"/>
    <w:rsid w:val="001746C5"/>
    <w:rsid w:val="00176B92"/>
    <w:rsid w:val="00187C26"/>
    <w:rsid w:val="00192D24"/>
    <w:rsid w:val="00193593"/>
    <w:rsid w:val="00194918"/>
    <w:rsid w:val="001951A6"/>
    <w:rsid w:val="0019561B"/>
    <w:rsid w:val="001961AF"/>
    <w:rsid w:val="00196F4A"/>
    <w:rsid w:val="0019735A"/>
    <w:rsid w:val="001A7706"/>
    <w:rsid w:val="001B1485"/>
    <w:rsid w:val="001B66ED"/>
    <w:rsid w:val="001C0886"/>
    <w:rsid w:val="001C623D"/>
    <w:rsid w:val="001D2863"/>
    <w:rsid w:val="001D301B"/>
    <w:rsid w:val="001D41A3"/>
    <w:rsid w:val="001D533C"/>
    <w:rsid w:val="001E00D0"/>
    <w:rsid w:val="001E56B9"/>
    <w:rsid w:val="001F3603"/>
    <w:rsid w:val="001F7B54"/>
    <w:rsid w:val="00201CEF"/>
    <w:rsid w:val="0020202F"/>
    <w:rsid w:val="00215427"/>
    <w:rsid w:val="002240DB"/>
    <w:rsid w:val="002243D9"/>
    <w:rsid w:val="002376D7"/>
    <w:rsid w:val="00245C3E"/>
    <w:rsid w:val="0025549C"/>
    <w:rsid w:val="00256FC0"/>
    <w:rsid w:val="00257490"/>
    <w:rsid w:val="002619E4"/>
    <w:rsid w:val="00263F9F"/>
    <w:rsid w:val="0026592A"/>
    <w:rsid w:val="00266379"/>
    <w:rsid w:val="0027667A"/>
    <w:rsid w:val="00277B33"/>
    <w:rsid w:val="00285F8C"/>
    <w:rsid w:val="00286FDC"/>
    <w:rsid w:val="002908C3"/>
    <w:rsid w:val="00294C52"/>
    <w:rsid w:val="00294F62"/>
    <w:rsid w:val="00297E28"/>
    <w:rsid w:val="002A0F76"/>
    <w:rsid w:val="002A19F4"/>
    <w:rsid w:val="002A619D"/>
    <w:rsid w:val="002A7B3C"/>
    <w:rsid w:val="002B3E03"/>
    <w:rsid w:val="002B588E"/>
    <w:rsid w:val="002C1EE7"/>
    <w:rsid w:val="002C2DA3"/>
    <w:rsid w:val="002C73FD"/>
    <w:rsid w:val="002D293E"/>
    <w:rsid w:val="002D38F5"/>
    <w:rsid w:val="002D4075"/>
    <w:rsid w:val="002E4CEE"/>
    <w:rsid w:val="002E68F1"/>
    <w:rsid w:val="002F5604"/>
    <w:rsid w:val="002F6844"/>
    <w:rsid w:val="00302CF7"/>
    <w:rsid w:val="00307F2F"/>
    <w:rsid w:val="00310131"/>
    <w:rsid w:val="003121A1"/>
    <w:rsid w:val="00312D36"/>
    <w:rsid w:val="00313C96"/>
    <w:rsid w:val="003161C8"/>
    <w:rsid w:val="00320F8A"/>
    <w:rsid w:val="00321FA9"/>
    <w:rsid w:val="00322281"/>
    <w:rsid w:val="0032633D"/>
    <w:rsid w:val="0032646B"/>
    <w:rsid w:val="00333155"/>
    <w:rsid w:val="00334F51"/>
    <w:rsid w:val="003400C4"/>
    <w:rsid w:val="00340218"/>
    <w:rsid w:val="00344623"/>
    <w:rsid w:val="00351E85"/>
    <w:rsid w:val="00352522"/>
    <w:rsid w:val="003545AF"/>
    <w:rsid w:val="00362D1E"/>
    <w:rsid w:val="00372A46"/>
    <w:rsid w:val="00376C19"/>
    <w:rsid w:val="00383889"/>
    <w:rsid w:val="0038697D"/>
    <w:rsid w:val="00392AEA"/>
    <w:rsid w:val="003974EF"/>
    <w:rsid w:val="003A0A70"/>
    <w:rsid w:val="003A185D"/>
    <w:rsid w:val="003A1A8B"/>
    <w:rsid w:val="003A4D05"/>
    <w:rsid w:val="003B08E7"/>
    <w:rsid w:val="003D1C92"/>
    <w:rsid w:val="003D471B"/>
    <w:rsid w:val="003D4E18"/>
    <w:rsid w:val="003E11A8"/>
    <w:rsid w:val="003E11DC"/>
    <w:rsid w:val="003E6F14"/>
    <w:rsid w:val="003E7AE4"/>
    <w:rsid w:val="003F2423"/>
    <w:rsid w:val="003F4E36"/>
    <w:rsid w:val="003F6AF0"/>
    <w:rsid w:val="00400B1B"/>
    <w:rsid w:val="0040522A"/>
    <w:rsid w:val="00405265"/>
    <w:rsid w:val="004075D8"/>
    <w:rsid w:val="00411D64"/>
    <w:rsid w:val="00414916"/>
    <w:rsid w:val="004150FC"/>
    <w:rsid w:val="00416045"/>
    <w:rsid w:val="004171DD"/>
    <w:rsid w:val="00425201"/>
    <w:rsid w:val="004256B4"/>
    <w:rsid w:val="0043224E"/>
    <w:rsid w:val="00434E85"/>
    <w:rsid w:val="00435879"/>
    <w:rsid w:val="00435942"/>
    <w:rsid w:val="00436368"/>
    <w:rsid w:val="00437B1C"/>
    <w:rsid w:val="004443ED"/>
    <w:rsid w:val="0044456E"/>
    <w:rsid w:val="0044661E"/>
    <w:rsid w:val="00452662"/>
    <w:rsid w:val="0045402A"/>
    <w:rsid w:val="00454134"/>
    <w:rsid w:val="004656DE"/>
    <w:rsid w:val="0046736D"/>
    <w:rsid w:val="00473958"/>
    <w:rsid w:val="00476786"/>
    <w:rsid w:val="0047696F"/>
    <w:rsid w:val="00477341"/>
    <w:rsid w:val="004830A4"/>
    <w:rsid w:val="00483C35"/>
    <w:rsid w:val="00483FDC"/>
    <w:rsid w:val="00495544"/>
    <w:rsid w:val="0049732C"/>
    <w:rsid w:val="00497BA1"/>
    <w:rsid w:val="00497E71"/>
    <w:rsid w:val="004A0FA5"/>
    <w:rsid w:val="004A1331"/>
    <w:rsid w:val="004A6735"/>
    <w:rsid w:val="004B0341"/>
    <w:rsid w:val="004B308B"/>
    <w:rsid w:val="004B39ED"/>
    <w:rsid w:val="004C0F32"/>
    <w:rsid w:val="004C3BDD"/>
    <w:rsid w:val="004D077D"/>
    <w:rsid w:val="004D1F35"/>
    <w:rsid w:val="004D20AC"/>
    <w:rsid w:val="004D3BD8"/>
    <w:rsid w:val="004E1BE5"/>
    <w:rsid w:val="004F2F41"/>
    <w:rsid w:val="004F7802"/>
    <w:rsid w:val="00510825"/>
    <w:rsid w:val="00511729"/>
    <w:rsid w:val="00511AB5"/>
    <w:rsid w:val="0051257D"/>
    <w:rsid w:val="00512F59"/>
    <w:rsid w:val="005212BD"/>
    <w:rsid w:val="00521F19"/>
    <w:rsid w:val="00525985"/>
    <w:rsid w:val="005308D2"/>
    <w:rsid w:val="00531E92"/>
    <w:rsid w:val="00535ADC"/>
    <w:rsid w:val="00550F5B"/>
    <w:rsid w:val="005575DF"/>
    <w:rsid w:val="00557AC7"/>
    <w:rsid w:val="005618BC"/>
    <w:rsid w:val="00566796"/>
    <w:rsid w:val="00572328"/>
    <w:rsid w:val="00585241"/>
    <w:rsid w:val="00585BF1"/>
    <w:rsid w:val="00590197"/>
    <w:rsid w:val="00594051"/>
    <w:rsid w:val="0059459A"/>
    <w:rsid w:val="005A4ECD"/>
    <w:rsid w:val="005B1C04"/>
    <w:rsid w:val="005C09ED"/>
    <w:rsid w:val="005D1480"/>
    <w:rsid w:val="005D1813"/>
    <w:rsid w:val="005D3BD6"/>
    <w:rsid w:val="005E23F2"/>
    <w:rsid w:val="005E3DAE"/>
    <w:rsid w:val="005E4198"/>
    <w:rsid w:val="005E49DD"/>
    <w:rsid w:val="005F0A93"/>
    <w:rsid w:val="005F4675"/>
    <w:rsid w:val="005F4E3F"/>
    <w:rsid w:val="005F7CF7"/>
    <w:rsid w:val="00603FA4"/>
    <w:rsid w:val="006076F7"/>
    <w:rsid w:val="00612DF9"/>
    <w:rsid w:val="00620A92"/>
    <w:rsid w:val="00627295"/>
    <w:rsid w:val="006324AC"/>
    <w:rsid w:val="00632D11"/>
    <w:rsid w:val="00634B01"/>
    <w:rsid w:val="00641B49"/>
    <w:rsid w:val="006430D5"/>
    <w:rsid w:val="00647B68"/>
    <w:rsid w:val="00650187"/>
    <w:rsid w:val="006508C4"/>
    <w:rsid w:val="0065205A"/>
    <w:rsid w:val="0065608B"/>
    <w:rsid w:val="00656C15"/>
    <w:rsid w:val="006620CB"/>
    <w:rsid w:val="006702B5"/>
    <w:rsid w:val="00671283"/>
    <w:rsid w:val="006808ED"/>
    <w:rsid w:val="00685745"/>
    <w:rsid w:val="00686F05"/>
    <w:rsid w:val="00687606"/>
    <w:rsid w:val="00690098"/>
    <w:rsid w:val="00696116"/>
    <w:rsid w:val="006A35D5"/>
    <w:rsid w:val="006A6A7E"/>
    <w:rsid w:val="006B5073"/>
    <w:rsid w:val="006B6B08"/>
    <w:rsid w:val="006D7DE0"/>
    <w:rsid w:val="006E3580"/>
    <w:rsid w:val="006F12CE"/>
    <w:rsid w:val="006F4B8A"/>
    <w:rsid w:val="006F77BF"/>
    <w:rsid w:val="00701639"/>
    <w:rsid w:val="00704CD1"/>
    <w:rsid w:val="00707B9D"/>
    <w:rsid w:val="00711EA1"/>
    <w:rsid w:val="00714624"/>
    <w:rsid w:val="00720A8E"/>
    <w:rsid w:val="00721F7D"/>
    <w:rsid w:val="00721FD4"/>
    <w:rsid w:val="00726F51"/>
    <w:rsid w:val="00730365"/>
    <w:rsid w:val="00743220"/>
    <w:rsid w:val="00756E49"/>
    <w:rsid w:val="00762544"/>
    <w:rsid w:val="00765B20"/>
    <w:rsid w:val="00767079"/>
    <w:rsid w:val="007741D8"/>
    <w:rsid w:val="00774405"/>
    <w:rsid w:val="00775568"/>
    <w:rsid w:val="00775C28"/>
    <w:rsid w:val="007835A2"/>
    <w:rsid w:val="00792F3E"/>
    <w:rsid w:val="00794758"/>
    <w:rsid w:val="00795C79"/>
    <w:rsid w:val="007971D8"/>
    <w:rsid w:val="007A36DF"/>
    <w:rsid w:val="007A4E0E"/>
    <w:rsid w:val="007A76AF"/>
    <w:rsid w:val="007B0099"/>
    <w:rsid w:val="007B0325"/>
    <w:rsid w:val="007B0FC2"/>
    <w:rsid w:val="007B152A"/>
    <w:rsid w:val="007B1830"/>
    <w:rsid w:val="007B242F"/>
    <w:rsid w:val="007B2715"/>
    <w:rsid w:val="007B633C"/>
    <w:rsid w:val="007B6AD5"/>
    <w:rsid w:val="007C2694"/>
    <w:rsid w:val="007C2758"/>
    <w:rsid w:val="007D2872"/>
    <w:rsid w:val="007D5BAD"/>
    <w:rsid w:val="007E2A15"/>
    <w:rsid w:val="007E3952"/>
    <w:rsid w:val="007E7BDE"/>
    <w:rsid w:val="0080713D"/>
    <w:rsid w:val="008117E9"/>
    <w:rsid w:val="00817D2A"/>
    <w:rsid w:val="00817EAD"/>
    <w:rsid w:val="00823316"/>
    <w:rsid w:val="00826405"/>
    <w:rsid w:val="00830772"/>
    <w:rsid w:val="00836B69"/>
    <w:rsid w:val="00840AE9"/>
    <w:rsid w:val="00854FF7"/>
    <w:rsid w:val="00856803"/>
    <w:rsid w:val="00857F39"/>
    <w:rsid w:val="008607A8"/>
    <w:rsid w:val="00861086"/>
    <w:rsid w:val="008623D5"/>
    <w:rsid w:val="008631E0"/>
    <w:rsid w:val="008669BF"/>
    <w:rsid w:val="00875B52"/>
    <w:rsid w:val="0088334D"/>
    <w:rsid w:val="00885888"/>
    <w:rsid w:val="00896C57"/>
    <w:rsid w:val="008A0C1E"/>
    <w:rsid w:val="008A26BE"/>
    <w:rsid w:val="008B4E92"/>
    <w:rsid w:val="008C47BC"/>
    <w:rsid w:val="008C72D5"/>
    <w:rsid w:val="008D2562"/>
    <w:rsid w:val="008D3459"/>
    <w:rsid w:val="008E624C"/>
    <w:rsid w:val="008F13BB"/>
    <w:rsid w:val="00902B58"/>
    <w:rsid w:val="0090690F"/>
    <w:rsid w:val="00913968"/>
    <w:rsid w:val="00917E78"/>
    <w:rsid w:val="0092237B"/>
    <w:rsid w:val="009252BB"/>
    <w:rsid w:val="0093166E"/>
    <w:rsid w:val="0093169B"/>
    <w:rsid w:val="009466F2"/>
    <w:rsid w:val="009466FD"/>
    <w:rsid w:val="00947025"/>
    <w:rsid w:val="0095147B"/>
    <w:rsid w:val="00953658"/>
    <w:rsid w:val="009628C1"/>
    <w:rsid w:val="00972C94"/>
    <w:rsid w:val="0097362E"/>
    <w:rsid w:val="00973EAE"/>
    <w:rsid w:val="00996732"/>
    <w:rsid w:val="009971BA"/>
    <w:rsid w:val="009A2630"/>
    <w:rsid w:val="009B1126"/>
    <w:rsid w:val="009B6165"/>
    <w:rsid w:val="009C022C"/>
    <w:rsid w:val="009C1593"/>
    <w:rsid w:val="009C2098"/>
    <w:rsid w:val="009C4A27"/>
    <w:rsid w:val="009D63B9"/>
    <w:rsid w:val="009E0558"/>
    <w:rsid w:val="009E2A6C"/>
    <w:rsid w:val="009E4B0E"/>
    <w:rsid w:val="009E5CBD"/>
    <w:rsid w:val="00A0140E"/>
    <w:rsid w:val="00A025BC"/>
    <w:rsid w:val="00A045D5"/>
    <w:rsid w:val="00A0663E"/>
    <w:rsid w:val="00A12D4A"/>
    <w:rsid w:val="00A1551D"/>
    <w:rsid w:val="00A229E3"/>
    <w:rsid w:val="00A25512"/>
    <w:rsid w:val="00A264BE"/>
    <w:rsid w:val="00A31B2E"/>
    <w:rsid w:val="00A349DB"/>
    <w:rsid w:val="00A40238"/>
    <w:rsid w:val="00A40E87"/>
    <w:rsid w:val="00A46503"/>
    <w:rsid w:val="00A47325"/>
    <w:rsid w:val="00A534A8"/>
    <w:rsid w:val="00A5734E"/>
    <w:rsid w:val="00A645F4"/>
    <w:rsid w:val="00A64EA7"/>
    <w:rsid w:val="00A713B8"/>
    <w:rsid w:val="00A73F65"/>
    <w:rsid w:val="00A74807"/>
    <w:rsid w:val="00A7531D"/>
    <w:rsid w:val="00A75578"/>
    <w:rsid w:val="00A77453"/>
    <w:rsid w:val="00A8545D"/>
    <w:rsid w:val="00A87036"/>
    <w:rsid w:val="00A873E4"/>
    <w:rsid w:val="00A92114"/>
    <w:rsid w:val="00A95E66"/>
    <w:rsid w:val="00AB22DB"/>
    <w:rsid w:val="00AB2A8C"/>
    <w:rsid w:val="00AD1AB9"/>
    <w:rsid w:val="00AD267D"/>
    <w:rsid w:val="00AD5B4E"/>
    <w:rsid w:val="00AD64C4"/>
    <w:rsid w:val="00AE1823"/>
    <w:rsid w:val="00AF334E"/>
    <w:rsid w:val="00AF4B84"/>
    <w:rsid w:val="00AF5A22"/>
    <w:rsid w:val="00AF5C4C"/>
    <w:rsid w:val="00AF68EA"/>
    <w:rsid w:val="00B07FB9"/>
    <w:rsid w:val="00B17284"/>
    <w:rsid w:val="00B22F69"/>
    <w:rsid w:val="00B2533B"/>
    <w:rsid w:val="00B25F18"/>
    <w:rsid w:val="00B328AF"/>
    <w:rsid w:val="00B3327A"/>
    <w:rsid w:val="00B3440B"/>
    <w:rsid w:val="00B36E9E"/>
    <w:rsid w:val="00B42A3A"/>
    <w:rsid w:val="00B44FFB"/>
    <w:rsid w:val="00B45DCC"/>
    <w:rsid w:val="00B5669C"/>
    <w:rsid w:val="00B56768"/>
    <w:rsid w:val="00B57142"/>
    <w:rsid w:val="00B574D1"/>
    <w:rsid w:val="00B61426"/>
    <w:rsid w:val="00B61FA8"/>
    <w:rsid w:val="00B70C2B"/>
    <w:rsid w:val="00B743BF"/>
    <w:rsid w:val="00B81B71"/>
    <w:rsid w:val="00B83C2E"/>
    <w:rsid w:val="00B90DEB"/>
    <w:rsid w:val="00B92F2D"/>
    <w:rsid w:val="00B97CB7"/>
    <w:rsid w:val="00BA2DD3"/>
    <w:rsid w:val="00BA4333"/>
    <w:rsid w:val="00BA4C8E"/>
    <w:rsid w:val="00BA6F9E"/>
    <w:rsid w:val="00BA6FC7"/>
    <w:rsid w:val="00BA7CDF"/>
    <w:rsid w:val="00BB55EB"/>
    <w:rsid w:val="00BC2F38"/>
    <w:rsid w:val="00BC6719"/>
    <w:rsid w:val="00BD1E7B"/>
    <w:rsid w:val="00BD3358"/>
    <w:rsid w:val="00BD4A7B"/>
    <w:rsid w:val="00BE1868"/>
    <w:rsid w:val="00BE2B1E"/>
    <w:rsid w:val="00BE42A2"/>
    <w:rsid w:val="00BF68A0"/>
    <w:rsid w:val="00BF6EBA"/>
    <w:rsid w:val="00C004BC"/>
    <w:rsid w:val="00C03EB6"/>
    <w:rsid w:val="00C07ABE"/>
    <w:rsid w:val="00C1005D"/>
    <w:rsid w:val="00C102A9"/>
    <w:rsid w:val="00C2521C"/>
    <w:rsid w:val="00C34A64"/>
    <w:rsid w:val="00C35E5B"/>
    <w:rsid w:val="00C40121"/>
    <w:rsid w:val="00C40DD4"/>
    <w:rsid w:val="00C42FCD"/>
    <w:rsid w:val="00C46A24"/>
    <w:rsid w:val="00C51203"/>
    <w:rsid w:val="00C514C9"/>
    <w:rsid w:val="00C55E4E"/>
    <w:rsid w:val="00C60A3C"/>
    <w:rsid w:val="00C62F16"/>
    <w:rsid w:val="00C64E38"/>
    <w:rsid w:val="00C66982"/>
    <w:rsid w:val="00C701D8"/>
    <w:rsid w:val="00C72F9E"/>
    <w:rsid w:val="00C76FA0"/>
    <w:rsid w:val="00C803CF"/>
    <w:rsid w:val="00C8583B"/>
    <w:rsid w:val="00C87050"/>
    <w:rsid w:val="00C904E7"/>
    <w:rsid w:val="00CA0DB0"/>
    <w:rsid w:val="00CA41C7"/>
    <w:rsid w:val="00CA5EFB"/>
    <w:rsid w:val="00CB3FFC"/>
    <w:rsid w:val="00CB67FD"/>
    <w:rsid w:val="00CB75A3"/>
    <w:rsid w:val="00CB7904"/>
    <w:rsid w:val="00CC1BE1"/>
    <w:rsid w:val="00CC256F"/>
    <w:rsid w:val="00CC421D"/>
    <w:rsid w:val="00CD2771"/>
    <w:rsid w:val="00CD2D61"/>
    <w:rsid w:val="00CE11EA"/>
    <w:rsid w:val="00CE1BC4"/>
    <w:rsid w:val="00CF738B"/>
    <w:rsid w:val="00D01DA0"/>
    <w:rsid w:val="00D025F3"/>
    <w:rsid w:val="00D0379E"/>
    <w:rsid w:val="00D130FD"/>
    <w:rsid w:val="00D216D0"/>
    <w:rsid w:val="00D330B3"/>
    <w:rsid w:val="00D37653"/>
    <w:rsid w:val="00D40FB3"/>
    <w:rsid w:val="00D42132"/>
    <w:rsid w:val="00D5545F"/>
    <w:rsid w:val="00D614AE"/>
    <w:rsid w:val="00D74165"/>
    <w:rsid w:val="00D74924"/>
    <w:rsid w:val="00D75A0E"/>
    <w:rsid w:val="00D77BAA"/>
    <w:rsid w:val="00D80EBD"/>
    <w:rsid w:val="00D81817"/>
    <w:rsid w:val="00D82E9F"/>
    <w:rsid w:val="00D859A1"/>
    <w:rsid w:val="00D90D7C"/>
    <w:rsid w:val="00D93237"/>
    <w:rsid w:val="00D94C8C"/>
    <w:rsid w:val="00D94D2B"/>
    <w:rsid w:val="00DA0506"/>
    <w:rsid w:val="00DA2100"/>
    <w:rsid w:val="00DA270F"/>
    <w:rsid w:val="00DA2E1B"/>
    <w:rsid w:val="00DB0E82"/>
    <w:rsid w:val="00DB73FC"/>
    <w:rsid w:val="00DC4631"/>
    <w:rsid w:val="00DE7DD1"/>
    <w:rsid w:val="00DF1A02"/>
    <w:rsid w:val="00DF46DE"/>
    <w:rsid w:val="00DF75AD"/>
    <w:rsid w:val="00DF7A3C"/>
    <w:rsid w:val="00E037F9"/>
    <w:rsid w:val="00E04856"/>
    <w:rsid w:val="00E0500F"/>
    <w:rsid w:val="00E17553"/>
    <w:rsid w:val="00E20A12"/>
    <w:rsid w:val="00E248B1"/>
    <w:rsid w:val="00E323A6"/>
    <w:rsid w:val="00E3372C"/>
    <w:rsid w:val="00E40321"/>
    <w:rsid w:val="00E420FB"/>
    <w:rsid w:val="00E4212D"/>
    <w:rsid w:val="00E46A79"/>
    <w:rsid w:val="00E473B4"/>
    <w:rsid w:val="00E527E0"/>
    <w:rsid w:val="00E5312E"/>
    <w:rsid w:val="00E570D0"/>
    <w:rsid w:val="00E7052D"/>
    <w:rsid w:val="00E80AED"/>
    <w:rsid w:val="00E847B9"/>
    <w:rsid w:val="00E9090A"/>
    <w:rsid w:val="00E95BF5"/>
    <w:rsid w:val="00E96765"/>
    <w:rsid w:val="00EA02A5"/>
    <w:rsid w:val="00EA235E"/>
    <w:rsid w:val="00EA3393"/>
    <w:rsid w:val="00EA79E8"/>
    <w:rsid w:val="00EB7E52"/>
    <w:rsid w:val="00EC0AC9"/>
    <w:rsid w:val="00EC0F0B"/>
    <w:rsid w:val="00EC23A6"/>
    <w:rsid w:val="00ED4910"/>
    <w:rsid w:val="00ED5250"/>
    <w:rsid w:val="00ED5792"/>
    <w:rsid w:val="00ED7746"/>
    <w:rsid w:val="00ED77B7"/>
    <w:rsid w:val="00EE6672"/>
    <w:rsid w:val="00EF1649"/>
    <w:rsid w:val="00F011CA"/>
    <w:rsid w:val="00F046D2"/>
    <w:rsid w:val="00F05266"/>
    <w:rsid w:val="00F06A25"/>
    <w:rsid w:val="00F1028A"/>
    <w:rsid w:val="00F10401"/>
    <w:rsid w:val="00F12351"/>
    <w:rsid w:val="00F13A52"/>
    <w:rsid w:val="00F17C7C"/>
    <w:rsid w:val="00F20A29"/>
    <w:rsid w:val="00F2203B"/>
    <w:rsid w:val="00F23C05"/>
    <w:rsid w:val="00F31726"/>
    <w:rsid w:val="00F431B0"/>
    <w:rsid w:val="00F43C36"/>
    <w:rsid w:val="00F44FA8"/>
    <w:rsid w:val="00F50951"/>
    <w:rsid w:val="00F50F81"/>
    <w:rsid w:val="00F51DEB"/>
    <w:rsid w:val="00F57BF1"/>
    <w:rsid w:val="00F6052A"/>
    <w:rsid w:val="00F6075E"/>
    <w:rsid w:val="00F61176"/>
    <w:rsid w:val="00F6295B"/>
    <w:rsid w:val="00F64FBA"/>
    <w:rsid w:val="00F65594"/>
    <w:rsid w:val="00F66A57"/>
    <w:rsid w:val="00F70343"/>
    <w:rsid w:val="00F7558A"/>
    <w:rsid w:val="00F76720"/>
    <w:rsid w:val="00F76D0C"/>
    <w:rsid w:val="00F83258"/>
    <w:rsid w:val="00F83997"/>
    <w:rsid w:val="00F8673B"/>
    <w:rsid w:val="00F874FD"/>
    <w:rsid w:val="00F87EBF"/>
    <w:rsid w:val="00F90175"/>
    <w:rsid w:val="00F9305B"/>
    <w:rsid w:val="00F94846"/>
    <w:rsid w:val="00FA45D8"/>
    <w:rsid w:val="00FB0786"/>
    <w:rsid w:val="00FB09B0"/>
    <w:rsid w:val="00FB23EA"/>
    <w:rsid w:val="00FB3FFF"/>
    <w:rsid w:val="00FB4A8B"/>
    <w:rsid w:val="00FC2426"/>
    <w:rsid w:val="00FC3784"/>
    <w:rsid w:val="00FC4FEA"/>
    <w:rsid w:val="00FC671B"/>
    <w:rsid w:val="00FD1A90"/>
    <w:rsid w:val="00FD41D3"/>
    <w:rsid w:val="00FE1BED"/>
    <w:rsid w:val="00FE52B7"/>
    <w:rsid w:val="00FE796F"/>
    <w:rsid w:val="00FF2A55"/>
    <w:rsid w:val="00FF3F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B3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Gothic" w:hAnsi="Calibri" w:cs="Times New Roman"/>
        <w:sz w:val="22"/>
        <w:szCs w:val="22"/>
        <w:lang w:val="es-ES" w:eastAsia="es-E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5545F"/>
    <w:pPr>
      <w:spacing w:after="200" w:line="252" w:lineRule="auto"/>
    </w:pPr>
    <w:rPr>
      <w:lang w:val="es-ES_tradnl"/>
    </w:rPr>
  </w:style>
  <w:style w:type="paragraph" w:styleId="Ttulo1">
    <w:name w:val="heading 1"/>
    <w:basedOn w:val="Normal"/>
    <w:next w:val="Normal"/>
    <w:link w:val="Ttulo1Car"/>
    <w:uiPriority w:val="99"/>
    <w:qFormat/>
    <w:rsid w:val="00D5545F"/>
    <w:pPr>
      <w:pBdr>
        <w:bottom w:val="thinThickSmallGap" w:sz="12" w:space="1" w:color="943634"/>
      </w:pBdr>
      <w:spacing w:before="400"/>
      <w:jc w:val="center"/>
      <w:outlineLvl w:val="0"/>
    </w:pPr>
    <w:rPr>
      <w:caps/>
      <w:color w:val="632423"/>
      <w:spacing w:val="20"/>
      <w:sz w:val="28"/>
      <w:szCs w:val="28"/>
      <w:lang w:val="es-ES"/>
    </w:rPr>
  </w:style>
  <w:style w:type="paragraph" w:styleId="Ttulo2">
    <w:name w:val="heading 2"/>
    <w:basedOn w:val="Normal"/>
    <w:next w:val="Normal"/>
    <w:link w:val="Ttulo2Car"/>
    <w:uiPriority w:val="99"/>
    <w:qFormat/>
    <w:rsid w:val="00627295"/>
    <w:pPr>
      <w:pBdr>
        <w:bottom w:val="single" w:sz="4" w:space="1" w:color="622423"/>
      </w:pBdr>
      <w:spacing w:before="400"/>
      <w:outlineLvl w:val="1"/>
    </w:pPr>
    <w:rPr>
      <w:caps/>
      <w:color w:val="632423"/>
      <w:spacing w:val="15"/>
      <w:sz w:val="24"/>
      <w:szCs w:val="24"/>
      <w:lang w:val="es-ES"/>
    </w:rPr>
  </w:style>
  <w:style w:type="paragraph" w:styleId="Ttulo3">
    <w:name w:val="heading 3"/>
    <w:basedOn w:val="Normal"/>
    <w:next w:val="Normal"/>
    <w:link w:val="Ttulo3Car"/>
    <w:uiPriority w:val="99"/>
    <w:qFormat/>
    <w:rsid w:val="00D5545F"/>
    <w:pPr>
      <w:pBdr>
        <w:top w:val="dotted" w:sz="4" w:space="1" w:color="622423"/>
        <w:bottom w:val="dotted" w:sz="4" w:space="1" w:color="622423"/>
      </w:pBdr>
      <w:spacing w:before="300"/>
      <w:jc w:val="center"/>
      <w:outlineLvl w:val="2"/>
    </w:pPr>
    <w:rPr>
      <w:caps/>
      <w:color w:val="622423"/>
      <w:sz w:val="24"/>
      <w:szCs w:val="24"/>
      <w:lang w:val="es-ES"/>
    </w:rPr>
  </w:style>
  <w:style w:type="paragraph" w:styleId="Ttulo4">
    <w:name w:val="heading 4"/>
    <w:basedOn w:val="Normal"/>
    <w:next w:val="Normal"/>
    <w:link w:val="Ttulo4Car"/>
    <w:uiPriority w:val="99"/>
    <w:qFormat/>
    <w:rsid w:val="00D5545F"/>
    <w:pPr>
      <w:pBdr>
        <w:bottom w:val="dotted" w:sz="4" w:space="1" w:color="943634"/>
      </w:pBdr>
      <w:spacing w:after="120"/>
      <w:jc w:val="center"/>
      <w:outlineLvl w:val="3"/>
    </w:pPr>
    <w:rPr>
      <w:caps/>
      <w:color w:val="622423"/>
      <w:spacing w:val="10"/>
      <w:sz w:val="20"/>
      <w:szCs w:val="20"/>
      <w:lang w:val="es-ES"/>
    </w:rPr>
  </w:style>
  <w:style w:type="paragraph" w:styleId="Ttulo5">
    <w:name w:val="heading 5"/>
    <w:basedOn w:val="Normal"/>
    <w:next w:val="Normal"/>
    <w:link w:val="Ttulo5Car"/>
    <w:uiPriority w:val="99"/>
    <w:qFormat/>
    <w:rsid w:val="00D5545F"/>
    <w:pPr>
      <w:spacing w:before="320" w:after="120"/>
      <w:jc w:val="center"/>
      <w:outlineLvl w:val="4"/>
    </w:pPr>
    <w:rPr>
      <w:caps/>
      <w:color w:val="622423"/>
      <w:spacing w:val="10"/>
      <w:sz w:val="20"/>
      <w:szCs w:val="20"/>
      <w:lang w:val="es-ES"/>
    </w:rPr>
  </w:style>
  <w:style w:type="paragraph" w:styleId="Ttulo6">
    <w:name w:val="heading 6"/>
    <w:basedOn w:val="Normal"/>
    <w:next w:val="Normal"/>
    <w:link w:val="Ttulo6Car"/>
    <w:uiPriority w:val="99"/>
    <w:qFormat/>
    <w:rsid w:val="00D5545F"/>
    <w:pPr>
      <w:spacing w:after="120"/>
      <w:jc w:val="center"/>
      <w:outlineLvl w:val="5"/>
    </w:pPr>
    <w:rPr>
      <w:caps/>
      <w:color w:val="943634"/>
      <w:spacing w:val="10"/>
      <w:sz w:val="20"/>
      <w:szCs w:val="20"/>
      <w:lang w:val="es-ES"/>
    </w:rPr>
  </w:style>
  <w:style w:type="paragraph" w:styleId="Ttulo7">
    <w:name w:val="heading 7"/>
    <w:basedOn w:val="Normal"/>
    <w:next w:val="Normal"/>
    <w:link w:val="Ttulo7Car"/>
    <w:uiPriority w:val="99"/>
    <w:qFormat/>
    <w:rsid w:val="00D5545F"/>
    <w:pPr>
      <w:spacing w:after="120"/>
      <w:jc w:val="center"/>
      <w:outlineLvl w:val="6"/>
    </w:pPr>
    <w:rPr>
      <w:i/>
      <w:iCs/>
      <w:caps/>
      <w:color w:val="943634"/>
      <w:spacing w:val="10"/>
      <w:sz w:val="20"/>
      <w:szCs w:val="20"/>
      <w:lang w:val="es-ES"/>
    </w:rPr>
  </w:style>
  <w:style w:type="paragraph" w:styleId="Ttulo8">
    <w:name w:val="heading 8"/>
    <w:basedOn w:val="Normal"/>
    <w:next w:val="Normal"/>
    <w:link w:val="Ttulo8Car"/>
    <w:uiPriority w:val="99"/>
    <w:qFormat/>
    <w:rsid w:val="00D5545F"/>
    <w:pPr>
      <w:spacing w:after="120"/>
      <w:jc w:val="center"/>
      <w:outlineLvl w:val="7"/>
    </w:pPr>
    <w:rPr>
      <w:caps/>
      <w:spacing w:val="10"/>
      <w:sz w:val="20"/>
      <w:szCs w:val="20"/>
      <w:lang w:val="es-ES"/>
    </w:rPr>
  </w:style>
  <w:style w:type="paragraph" w:styleId="Ttulo9">
    <w:name w:val="heading 9"/>
    <w:basedOn w:val="Normal"/>
    <w:next w:val="Normal"/>
    <w:link w:val="Ttulo9Car"/>
    <w:uiPriority w:val="99"/>
    <w:qFormat/>
    <w:rsid w:val="00D5545F"/>
    <w:pPr>
      <w:spacing w:after="120"/>
      <w:jc w:val="center"/>
      <w:outlineLvl w:val="8"/>
    </w:pPr>
    <w:rPr>
      <w:i/>
      <w:iCs/>
      <w:caps/>
      <w:spacing w:val="1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5545F"/>
    <w:rPr>
      <w:rFonts w:eastAsia="MS Gothic" w:cs="Times New Roman"/>
      <w:caps/>
      <w:color w:val="632423"/>
      <w:spacing w:val="20"/>
      <w:sz w:val="28"/>
    </w:rPr>
  </w:style>
  <w:style w:type="character" w:customStyle="1" w:styleId="Ttulo2Car">
    <w:name w:val="Título 2 Car"/>
    <w:basedOn w:val="Fuentedeprrafopredeter"/>
    <w:link w:val="Ttulo2"/>
    <w:uiPriority w:val="99"/>
    <w:locked/>
    <w:rsid w:val="00627295"/>
    <w:rPr>
      <w:rFonts w:cs="Times New Roman"/>
      <w:caps/>
      <w:color w:val="632423"/>
      <w:spacing w:val="15"/>
      <w:sz w:val="24"/>
    </w:rPr>
  </w:style>
  <w:style w:type="character" w:customStyle="1" w:styleId="Ttulo3Car">
    <w:name w:val="Título 3 Car"/>
    <w:basedOn w:val="Fuentedeprrafopredeter"/>
    <w:link w:val="Ttulo3"/>
    <w:uiPriority w:val="99"/>
    <w:locked/>
    <w:rsid w:val="00D5545F"/>
    <w:rPr>
      <w:rFonts w:eastAsia="MS Gothic" w:cs="Times New Roman"/>
      <w:caps/>
      <w:color w:val="622423"/>
      <w:sz w:val="24"/>
    </w:rPr>
  </w:style>
  <w:style w:type="character" w:customStyle="1" w:styleId="Ttulo4Car">
    <w:name w:val="Título 4 Car"/>
    <w:basedOn w:val="Fuentedeprrafopredeter"/>
    <w:link w:val="Ttulo4"/>
    <w:uiPriority w:val="99"/>
    <w:locked/>
    <w:rsid w:val="00D5545F"/>
    <w:rPr>
      <w:rFonts w:eastAsia="MS Gothic" w:cs="Times New Roman"/>
      <w:caps/>
      <w:color w:val="622423"/>
      <w:spacing w:val="10"/>
    </w:rPr>
  </w:style>
  <w:style w:type="character" w:customStyle="1" w:styleId="Ttulo5Car">
    <w:name w:val="Título 5 Car"/>
    <w:basedOn w:val="Fuentedeprrafopredeter"/>
    <w:link w:val="Ttulo5"/>
    <w:uiPriority w:val="99"/>
    <w:locked/>
    <w:rsid w:val="00D5545F"/>
    <w:rPr>
      <w:rFonts w:eastAsia="MS Gothic" w:cs="Times New Roman"/>
      <w:caps/>
      <w:color w:val="622423"/>
      <w:spacing w:val="10"/>
    </w:rPr>
  </w:style>
  <w:style w:type="character" w:customStyle="1" w:styleId="Ttulo6Car">
    <w:name w:val="Título 6 Car"/>
    <w:basedOn w:val="Fuentedeprrafopredeter"/>
    <w:link w:val="Ttulo6"/>
    <w:uiPriority w:val="99"/>
    <w:locked/>
    <w:rsid w:val="00D5545F"/>
    <w:rPr>
      <w:rFonts w:eastAsia="MS Gothic" w:cs="Times New Roman"/>
      <w:caps/>
      <w:color w:val="943634"/>
      <w:spacing w:val="10"/>
    </w:rPr>
  </w:style>
  <w:style w:type="character" w:customStyle="1" w:styleId="Ttulo7Car">
    <w:name w:val="Título 7 Car"/>
    <w:basedOn w:val="Fuentedeprrafopredeter"/>
    <w:link w:val="Ttulo7"/>
    <w:uiPriority w:val="99"/>
    <w:locked/>
    <w:rsid w:val="00D5545F"/>
    <w:rPr>
      <w:rFonts w:eastAsia="MS Gothic" w:cs="Times New Roman"/>
      <w:i/>
      <w:caps/>
      <w:color w:val="943634"/>
      <w:spacing w:val="10"/>
    </w:rPr>
  </w:style>
  <w:style w:type="character" w:customStyle="1" w:styleId="Ttulo8Car">
    <w:name w:val="Título 8 Car"/>
    <w:basedOn w:val="Fuentedeprrafopredeter"/>
    <w:link w:val="Ttulo8"/>
    <w:uiPriority w:val="99"/>
    <w:locked/>
    <w:rsid w:val="00D5545F"/>
    <w:rPr>
      <w:rFonts w:eastAsia="MS Gothic" w:cs="Times New Roman"/>
      <w:caps/>
      <w:spacing w:val="10"/>
      <w:sz w:val="20"/>
    </w:rPr>
  </w:style>
  <w:style w:type="character" w:customStyle="1" w:styleId="Ttulo9Car">
    <w:name w:val="Título 9 Car"/>
    <w:basedOn w:val="Fuentedeprrafopredeter"/>
    <w:link w:val="Ttulo9"/>
    <w:uiPriority w:val="99"/>
    <w:semiHidden/>
    <w:locked/>
    <w:rsid w:val="00D5545F"/>
    <w:rPr>
      <w:rFonts w:eastAsia="MS Gothic" w:cs="Times New Roman"/>
      <w:i/>
      <w:caps/>
      <w:spacing w:val="10"/>
      <w:sz w:val="20"/>
    </w:rPr>
  </w:style>
  <w:style w:type="table" w:styleId="Tablaconcuadrcula">
    <w:name w:val="Table Grid"/>
    <w:basedOn w:val="Tablanormal"/>
    <w:rsid w:val="00AD26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link w:val="SinespaciadoCar"/>
    <w:uiPriority w:val="99"/>
    <w:qFormat/>
    <w:rsid w:val="00D5545F"/>
    <w:pPr>
      <w:spacing w:after="0" w:line="240" w:lineRule="auto"/>
    </w:pPr>
  </w:style>
  <w:style w:type="paragraph" w:styleId="Textodeglobo">
    <w:name w:val="Balloon Text"/>
    <w:basedOn w:val="Normal"/>
    <w:link w:val="TextodegloboCar"/>
    <w:uiPriority w:val="99"/>
    <w:semiHidden/>
    <w:rsid w:val="00AD267D"/>
    <w:pPr>
      <w:spacing w:after="0" w:line="240" w:lineRule="auto"/>
    </w:pPr>
    <w:rPr>
      <w:rFonts w:ascii="Tahoma" w:hAnsi="Tahoma"/>
      <w:sz w:val="16"/>
      <w:szCs w:val="16"/>
      <w:lang w:val="es-ES"/>
    </w:rPr>
  </w:style>
  <w:style w:type="character" w:customStyle="1" w:styleId="TextodegloboCar">
    <w:name w:val="Texto de globo Car"/>
    <w:basedOn w:val="Fuentedeprrafopredeter"/>
    <w:link w:val="Textodeglobo"/>
    <w:uiPriority w:val="99"/>
    <w:semiHidden/>
    <w:locked/>
    <w:rsid w:val="00AD267D"/>
    <w:rPr>
      <w:rFonts w:ascii="Tahoma" w:hAnsi="Tahoma" w:cs="Times New Roman"/>
      <w:sz w:val="16"/>
    </w:rPr>
  </w:style>
  <w:style w:type="paragraph" w:styleId="Ttulo">
    <w:name w:val="Title"/>
    <w:basedOn w:val="Normal"/>
    <w:next w:val="Normal"/>
    <w:link w:val="TtuloCar"/>
    <w:uiPriority w:val="99"/>
    <w:qFormat/>
    <w:rsid w:val="00D5545F"/>
    <w:pPr>
      <w:pBdr>
        <w:top w:val="dotted" w:sz="2" w:space="1" w:color="632423"/>
        <w:bottom w:val="dotted" w:sz="2" w:space="6" w:color="632423"/>
      </w:pBdr>
      <w:spacing w:before="500" w:after="300" w:line="240" w:lineRule="auto"/>
      <w:jc w:val="center"/>
    </w:pPr>
    <w:rPr>
      <w:caps/>
      <w:color w:val="632423"/>
      <w:spacing w:val="50"/>
      <w:sz w:val="44"/>
      <w:szCs w:val="44"/>
      <w:lang w:val="es-ES"/>
    </w:rPr>
  </w:style>
  <w:style w:type="character" w:customStyle="1" w:styleId="TtuloCar">
    <w:name w:val="Título Car"/>
    <w:basedOn w:val="Fuentedeprrafopredeter"/>
    <w:link w:val="Ttulo"/>
    <w:uiPriority w:val="99"/>
    <w:locked/>
    <w:rsid w:val="00D5545F"/>
    <w:rPr>
      <w:rFonts w:eastAsia="MS Gothic" w:cs="Times New Roman"/>
      <w:caps/>
      <w:color w:val="632423"/>
      <w:spacing w:val="50"/>
      <w:sz w:val="44"/>
    </w:rPr>
  </w:style>
  <w:style w:type="character" w:styleId="Textodelmarcadordeposicin">
    <w:name w:val="Placeholder Text"/>
    <w:basedOn w:val="Fuentedeprrafopredeter"/>
    <w:uiPriority w:val="99"/>
    <w:semiHidden/>
    <w:rsid w:val="00AD267D"/>
    <w:rPr>
      <w:rFonts w:cs="Times New Roman"/>
      <w:color w:val="808080"/>
    </w:rPr>
  </w:style>
  <w:style w:type="paragraph" w:styleId="Subttulo">
    <w:name w:val="Subtitle"/>
    <w:basedOn w:val="Normal"/>
    <w:next w:val="Normal"/>
    <w:link w:val="SubttuloCar"/>
    <w:uiPriority w:val="99"/>
    <w:qFormat/>
    <w:rsid w:val="00D5545F"/>
    <w:pPr>
      <w:spacing w:after="560" w:line="240" w:lineRule="auto"/>
      <w:jc w:val="center"/>
    </w:pPr>
    <w:rPr>
      <w:caps/>
      <w:spacing w:val="20"/>
      <w:sz w:val="18"/>
      <w:szCs w:val="18"/>
      <w:lang w:val="es-ES"/>
    </w:rPr>
  </w:style>
  <w:style w:type="character" w:customStyle="1" w:styleId="SubttuloCar">
    <w:name w:val="Subtítulo Car"/>
    <w:basedOn w:val="Fuentedeprrafopredeter"/>
    <w:link w:val="Subttulo"/>
    <w:uiPriority w:val="99"/>
    <w:locked/>
    <w:rsid w:val="00D5545F"/>
    <w:rPr>
      <w:rFonts w:eastAsia="MS Gothic" w:cs="Times New Roman"/>
      <w:caps/>
      <w:spacing w:val="20"/>
      <w:sz w:val="18"/>
    </w:rPr>
  </w:style>
  <w:style w:type="paragraph" w:customStyle="1" w:styleId="Appendix">
    <w:name w:val="Appendix"/>
    <w:basedOn w:val="Normal"/>
    <w:uiPriority w:val="99"/>
    <w:rsid w:val="00AD267D"/>
    <w:pPr>
      <w:pageBreakBefore/>
      <w:pBdr>
        <w:bottom w:val="single" w:sz="2" w:space="12" w:color="BFBFBF"/>
      </w:pBdr>
      <w:spacing w:before="480"/>
      <w:jc w:val="center"/>
    </w:pPr>
    <w:rPr>
      <w:rFonts w:ascii="Calisto MT" w:hAnsi="Calisto MT"/>
      <w:color w:val="983620"/>
      <w:sz w:val="48"/>
    </w:rPr>
  </w:style>
  <w:style w:type="paragraph" w:styleId="Encabezado">
    <w:name w:val="header"/>
    <w:basedOn w:val="Normal"/>
    <w:link w:val="EncabezadoCar"/>
    <w:uiPriority w:val="99"/>
    <w:rsid w:val="00AD267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AD267D"/>
    <w:rPr>
      <w:rFonts w:cs="Times New Roman"/>
    </w:rPr>
  </w:style>
  <w:style w:type="paragraph" w:styleId="Piedepgina">
    <w:name w:val="footer"/>
    <w:basedOn w:val="Normal"/>
    <w:link w:val="PiedepginaCar"/>
    <w:uiPriority w:val="99"/>
    <w:rsid w:val="00AD267D"/>
    <w:pPr>
      <w:tabs>
        <w:tab w:val="center" w:pos="4680"/>
        <w:tab w:val="right" w:pos="9360"/>
      </w:tabs>
      <w:spacing w:before="240" w:after="0" w:line="264" w:lineRule="auto"/>
    </w:pPr>
    <w:rPr>
      <w:color w:val="595959"/>
      <w:sz w:val="20"/>
      <w:szCs w:val="20"/>
      <w:lang w:val="es-ES"/>
    </w:rPr>
  </w:style>
  <w:style w:type="character" w:customStyle="1" w:styleId="PiedepginaCar">
    <w:name w:val="Pie de página Car"/>
    <w:basedOn w:val="Fuentedeprrafopredeter"/>
    <w:link w:val="Piedepgina"/>
    <w:uiPriority w:val="99"/>
    <w:locked/>
    <w:rsid w:val="00AD267D"/>
    <w:rPr>
      <w:rFonts w:cs="Times New Roman"/>
      <w:color w:val="595959"/>
      <w:sz w:val="20"/>
    </w:rPr>
  </w:style>
  <w:style w:type="paragraph" w:customStyle="1" w:styleId="Header-FooterRight">
    <w:name w:val="Header-Footer Right"/>
    <w:basedOn w:val="Normal"/>
    <w:uiPriority w:val="99"/>
    <w:rsid w:val="00AD267D"/>
    <w:pPr>
      <w:spacing w:before="240" w:after="0" w:line="264" w:lineRule="auto"/>
      <w:jc w:val="right"/>
    </w:pPr>
    <w:rPr>
      <w:color w:val="595959"/>
      <w:sz w:val="20"/>
    </w:rPr>
  </w:style>
  <w:style w:type="paragraph" w:styleId="Epgrafe">
    <w:name w:val="caption"/>
    <w:basedOn w:val="Normal"/>
    <w:next w:val="Normal"/>
    <w:uiPriority w:val="35"/>
    <w:qFormat/>
    <w:rsid w:val="00D5545F"/>
    <w:rPr>
      <w:caps/>
      <w:spacing w:val="10"/>
      <w:sz w:val="18"/>
      <w:szCs w:val="18"/>
    </w:rPr>
  </w:style>
  <w:style w:type="paragraph" w:styleId="Bibliografa">
    <w:name w:val="Bibliography"/>
    <w:basedOn w:val="Normal"/>
    <w:next w:val="Normal"/>
    <w:uiPriority w:val="99"/>
    <w:rsid w:val="00AD267D"/>
  </w:style>
  <w:style w:type="paragraph" w:styleId="TtulodeTDC">
    <w:name w:val="TOC Heading"/>
    <w:basedOn w:val="Ttulo1"/>
    <w:next w:val="Normal"/>
    <w:uiPriority w:val="99"/>
    <w:qFormat/>
    <w:rsid w:val="00D5545F"/>
    <w:pPr>
      <w:outlineLvl w:val="9"/>
    </w:pPr>
  </w:style>
  <w:style w:type="paragraph" w:styleId="TDC1">
    <w:name w:val="toc 1"/>
    <w:basedOn w:val="Normal"/>
    <w:next w:val="Normal"/>
    <w:autoRedefine/>
    <w:uiPriority w:val="39"/>
    <w:rsid w:val="002D4075"/>
    <w:pPr>
      <w:tabs>
        <w:tab w:val="right" w:leader="dot" w:pos="9350"/>
      </w:tabs>
      <w:spacing w:after="100"/>
      <w:jc w:val="both"/>
    </w:pPr>
    <w:rPr>
      <w:color w:val="983620"/>
    </w:rPr>
  </w:style>
  <w:style w:type="paragraph" w:styleId="TDC2">
    <w:name w:val="toc 2"/>
    <w:basedOn w:val="Normal"/>
    <w:next w:val="Normal"/>
    <w:autoRedefine/>
    <w:uiPriority w:val="39"/>
    <w:rsid w:val="00AD267D"/>
    <w:pPr>
      <w:spacing w:after="100"/>
      <w:ind w:left="240"/>
    </w:pPr>
  </w:style>
  <w:style w:type="paragraph" w:styleId="TDC3">
    <w:name w:val="toc 3"/>
    <w:basedOn w:val="Normal"/>
    <w:next w:val="Normal"/>
    <w:autoRedefine/>
    <w:uiPriority w:val="99"/>
    <w:rsid w:val="00AD267D"/>
    <w:pPr>
      <w:spacing w:after="100"/>
      <w:ind w:left="480"/>
    </w:pPr>
    <w:rPr>
      <w:sz w:val="20"/>
    </w:rPr>
  </w:style>
  <w:style w:type="character" w:styleId="Hipervnculo">
    <w:name w:val="Hyperlink"/>
    <w:basedOn w:val="Fuentedeprrafopredeter"/>
    <w:uiPriority w:val="99"/>
    <w:rsid w:val="00AD267D"/>
    <w:rPr>
      <w:rFonts w:cs="Times New Roman"/>
      <w:color w:val="524A82"/>
      <w:u w:val="single"/>
    </w:rPr>
  </w:style>
  <w:style w:type="paragraph" w:styleId="Listaconvietas">
    <w:name w:val="List Bullet"/>
    <w:basedOn w:val="Normal"/>
    <w:uiPriority w:val="99"/>
    <w:rsid w:val="00AD267D"/>
    <w:pPr>
      <w:numPr>
        <w:numId w:val="3"/>
      </w:numPr>
    </w:pPr>
  </w:style>
  <w:style w:type="paragraph" w:styleId="Listaconnmeros">
    <w:name w:val="List Number"/>
    <w:basedOn w:val="Normal"/>
    <w:uiPriority w:val="99"/>
    <w:rsid w:val="00AD267D"/>
    <w:pPr>
      <w:tabs>
        <w:tab w:val="num" w:pos="360"/>
      </w:tabs>
      <w:ind w:left="360" w:hanging="360"/>
    </w:pPr>
  </w:style>
  <w:style w:type="paragraph" w:customStyle="1" w:styleId="Cuadrculamulticolor-nfasis11">
    <w:name w:val="Cuadrícula multicolor - Énfasis 11"/>
    <w:basedOn w:val="Normal"/>
    <w:next w:val="Normal"/>
    <w:link w:val="Cuadrculamulticolor-nfasis1Car"/>
    <w:uiPriority w:val="99"/>
    <w:rsid w:val="00D5545F"/>
    <w:rPr>
      <w:i/>
      <w:sz w:val="20"/>
      <w:szCs w:val="20"/>
      <w:lang w:val="es-ES"/>
    </w:rPr>
  </w:style>
  <w:style w:type="character" w:customStyle="1" w:styleId="Cuadrculamulticolor-nfasis1Car">
    <w:name w:val="Cuadrícula multicolor - Énfasis 1 Car"/>
    <w:link w:val="Cuadrculamulticolor-nfasis11"/>
    <w:uiPriority w:val="99"/>
    <w:locked/>
    <w:rsid w:val="00D5545F"/>
    <w:rPr>
      <w:rFonts w:eastAsia="MS Gothic"/>
      <w:i/>
    </w:rPr>
  </w:style>
  <w:style w:type="character" w:styleId="Nmerodepgina">
    <w:name w:val="page number"/>
    <w:basedOn w:val="Fuentedeprrafopredeter"/>
    <w:uiPriority w:val="99"/>
    <w:semiHidden/>
    <w:rsid w:val="00FB3FFF"/>
    <w:rPr>
      <w:rFonts w:cs="Times New Roman"/>
    </w:rPr>
  </w:style>
  <w:style w:type="table" w:styleId="Listaoscura-nfasis3">
    <w:name w:val="Dark List Accent 3"/>
    <w:basedOn w:val="Tablanormal"/>
    <w:uiPriority w:val="99"/>
    <w:rsid w:val="00000CA9"/>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media3-nfasis3">
    <w:name w:val="Medium Grid 3 Accent 3"/>
    <w:basedOn w:val="Tablanormal"/>
    <w:uiPriority w:val="99"/>
    <w:rsid w:val="00000CA9"/>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Sombreadovistoso-nfasis3">
    <w:name w:val="Colorful Shading Accent 3"/>
    <w:basedOn w:val="Tablanormal"/>
    <w:uiPriority w:val="99"/>
    <w:rsid w:val="00000CA9"/>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Tahoma" w:eastAsia="SimSu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ahoma" w:eastAsia="SimSu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SimSun" w:hAnsi="Tahoma" w:cs="Times New Roman"/>
        <w:b/>
        <w:bCs/>
      </w:rPr>
    </w:tblStylePr>
    <w:tblStylePr w:type="lastCol">
      <w:rPr>
        <w:rFonts w:ascii="Tahoma" w:eastAsia="SimSu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vistosa-nfasis3">
    <w:name w:val="Colorful Grid Accent 3"/>
    <w:basedOn w:val="Tablanormal"/>
    <w:uiPriority w:val="99"/>
    <w:rsid w:val="00000CA9"/>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staclara-nfasis4">
    <w:name w:val="Light List Accent 4"/>
    <w:basedOn w:val="Tablanormal"/>
    <w:uiPriority w:val="99"/>
    <w:rsid w:val="00774405"/>
    <w:rPr>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stamedia2-nfasis5">
    <w:name w:val="Medium List 2 Accent 5"/>
    <w:basedOn w:val="Tablanormal"/>
    <w:uiPriority w:val="99"/>
    <w:rsid w:val="00774405"/>
    <w:rPr>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Listamedia2-nfasis4">
    <w:name w:val="Medium List 2 Accent 4"/>
    <w:basedOn w:val="Tablanormal"/>
    <w:uiPriority w:val="99"/>
    <w:rsid w:val="00774405"/>
    <w:rPr>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uadrculamedia2-nfasis4">
    <w:name w:val="Medium Grid 2 Accent 4"/>
    <w:basedOn w:val="Tablanormal"/>
    <w:uiPriority w:val="99"/>
    <w:rsid w:val="00774405"/>
    <w:rPr>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stamedia2-nfasis6">
    <w:name w:val="Medium List 2 Accent 6"/>
    <w:basedOn w:val="Tablanormal"/>
    <w:uiPriority w:val="99"/>
    <w:rsid w:val="009C2098"/>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paragraph" w:styleId="Textoindependiente">
    <w:name w:val="Body Text"/>
    <w:basedOn w:val="Normal"/>
    <w:link w:val="TextoindependienteCar"/>
    <w:uiPriority w:val="99"/>
    <w:rsid w:val="00511729"/>
    <w:pPr>
      <w:spacing w:after="0" w:line="240" w:lineRule="auto"/>
      <w:jc w:val="center"/>
    </w:pPr>
    <w:rPr>
      <w:rFonts w:ascii="Times New Roman" w:hAnsi="Times New Roman"/>
      <w:sz w:val="44"/>
      <w:szCs w:val="20"/>
      <w:lang w:val="es-ES"/>
    </w:rPr>
  </w:style>
  <w:style w:type="character" w:customStyle="1" w:styleId="TextoindependienteCar">
    <w:name w:val="Texto independiente Car"/>
    <w:basedOn w:val="Fuentedeprrafopredeter"/>
    <w:link w:val="Textoindependiente"/>
    <w:uiPriority w:val="99"/>
    <w:locked/>
    <w:rsid w:val="00511729"/>
    <w:rPr>
      <w:rFonts w:ascii="Times New Roman" w:hAnsi="Times New Roman" w:cs="Times New Roman"/>
      <w:sz w:val="44"/>
    </w:rPr>
  </w:style>
  <w:style w:type="paragraph" w:styleId="Textoindependiente2">
    <w:name w:val="Body Text 2"/>
    <w:basedOn w:val="Normal"/>
    <w:link w:val="Textoindependiente2Car"/>
    <w:uiPriority w:val="99"/>
    <w:semiHidden/>
    <w:rsid w:val="00511729"/>
    <w:pPr>
      <w:spacing w:after="120" w:line="480" w:lineRule="auto"/>
    </w:pPr>
    <w:rPr>
      <w:sz w:val="24"/>
      <w:szCs w:val="24"/>
      <w:lang w:val="es-ES"/>
    </w:rPr>
  </w:style>
  <w:style w:type="character" w:customStyle="1" w:styleId="Textoindependiente2Car">
    <w:name w:val="Texto independiente 2 Car"/>
    <w:basedOn w:val="Fuentedeprrafopredeter"/>
    <w:link w:val="Textoindependiente2"/>
    <w:uiPriority w:val="99"/>
    <w:semiHidden/>
    <w:locked/>
    <w:rsid w:val="00511729"/>
    <w:rPr>
      <w:rFonts w:cs="Times New Roman"/>
      <w:sz w:val="24"/>
    </w:rPr>
  </w:style>
  <w:style w:type="paragraph" w:styleId="Sangra2detindependiente">
    <w:name w:val="Body Text Indent 2"/>
    <w:basedOn w:val="Normal"/>
    <w:link w:val="Sangra2detindependienteCar"/>
    <w:uiPriority w:val="99"/>
    <w:rsid w:val="00511729"/>
    <w:pPr>
      <w:spacing w:after="120" w:line="480" w:lineRule="auto"/>
      <w:ind w:left="283"/>
    </w:pPr>
    <w:rPr>
      <w:sz w:val="24"/>
      <w:szCs w:val="24"/>
      <w:lang w:val="es-ES"/>
    </w:rPr>
  </w:style>
  <w:style w:type="character" w:customStyle="1" w:styleId="Sangra2detindependienteCar">
    <w:name w:val="Sangría 2 de t. independiente Car"/>
    <w:basedOn w:val="Fuentedeprrafopredeter"/>
    <w:link w:val="Sangra2detindependiente"/>
    <w:uiPriority w:val="99"/>
    <w:locked/>
    <w:rsid w:val="00511729"/>
    <w:rPr>
      <w:rFonts w:cs="Times New Roman"/>
      <w:sz w:val="24"/>
    </w:rPr>
  </w:style>
  <w:style w:type="paragraph" w:styleId="Sangra3detindependiente">
    <w:name w:val="Body Text Indent 3"/>
    <w:basedOn w:val="Normal"/>
    <w:link w:val="Sangra3detindependienteCar"/>
    <w:uiPriority w:val="99"/>
    <w:rsid w:val="00511729"/>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locked/>
    <w:rsid w:val="00511729"/>
    <w:rPr>
      <w:rFonts w:cs="Times New Roman"/>
      <w:sz w:val="16"/>
    </w:rPr>
  </w:style>
  <w:style w:type="character" w:styleId="Textoennegrita">
    <w:name w:val="Strong"/>
    <w:basedOn w:val="Fuentedeprrafopredeter"/>
    <w:uiPriority w:val="99"/>
    <w:qFormat/>
    <w:rsid w:val="00D5545F"/>
    <w:rPr>
      <w:rFonts w:cs="Times New Roman"/>
      <w:b/>
      <w:color w:val="943634"/>
      <w:spacing w:val="5"/>
    </w:rPr>
  </w:style>
  <w:style w:type="character" w:styleId="nfasis">
    <w:name w:val="Emphasis"/>
    <w:basedOn w:val="Fuentedeprrafopredeter"/>
    <w:uiPriority w:val="99"/>
    <w:qFormat/>
    <w:rsid w:val="00D5545F"/>
    <w:rPr>
      <w:rFonts w:cs="Times New Roman"/>
      <w:caps/>
      <w:spacing w:val="5"/>
      <w:sz w:val="20"/>
    </w:rPr>
  </w:style>
  <w:style w:type="character" w:customStyle="1" w:styleId="SinespaciadoCar">
    <w:name w:val="Sin espaciado Car"/>
    <w:link w:val="Sinespaciado"/>
    <w:uiPriority w:val="99"/>
    <w:locked/>
    <w:rsid w:val="00D5545F"/>
  </w:style>
  <w:style w:type="paragraph" w:customStyle="1" w:styleId="Listamulticolor-nfasis11">
    <w:name w:val="Lista multicolor - Énfasis 11"/>
    <w:basedOn w:val="Normal"/>
    <w:uiPriority w:val="99"/>
    <w:rsid w:val="00D5545F"/>
    <w:pPr>
      <w:ind w:left="720"/>
      <w:contextualSpacing/>
    </w:pPr>
  </w:style>
  <w:style w:type="paragraph" w:customStyle="1" w:styleId="Sombreadoclaro-nfasis21">
    <w:name w:val="Sombreado claro - Énfasis 21"/>
    <w:basedOn w:val="Normal"/>
    <w:next w:val="Normal"/>
    <w:link w:val="Sombreadoclaro-nfasis2Car"/>
    <w:uiPriority w:val="99"/>
    <w:rsid w:val="00D5545F"/>
    <w:pPr>
      <w:pBdr>
        <w:top w:val="dotted" w:sz="2" w:space="10" w:color="632423"/>
        <w:bottom w:val="dotted" w:sz="2" w:space="4" w:color="632423"/>
      </w:pBdr>
      <w:spacing w:before="160" w:line="300" w:lineRule="auto"/>
      <w:ind w:left="1440" w:right="1440"/>
    </w:pPr>
    <w:rPr>
      <w:caps/>
      <w:color w:val="622423"/>
      <w:spacing w:val="5"/>
      <w:sz w:val="20"/>
      <w:szCs w:val="20"/>
      <w:lang w:val="es-ES"/>
    </w:rPr>
  </w:style>
  <w:style w:type="character" w:customStyle="1" w:styleId="Sombreadoclaro-nfasis2Car">
    <w:name w:val="Sombreado claro - Énfasis 2 Car"/>
    <w:link w:val="Sombreadoclaro-nfasis21"/>
    <w:uiPriority w:val="99"/>
    <w:locked/>
    <w:rsid w:val="00D5545F"/>
    <w:rPr>
      <w:rFonts w:eastAsia="MS Gothic"/>
      <w:caps/>
      <w:color w:val="622423"/>
      <w:spacing w:val="5"/>
      <w:sz w:val="20"/>
    </w:rPr>
  </w:style>
  <w:style w:type="character" w:styleId="nfasissutil">
    <w:name w:val="Subtle Emphasis"/>
    <w:basedOn w:val="Fuentedeprrafopredeter"/>
    <w:uiPriority w:val="99"/>
    <w:qFormat/>
    <w:rsid w:val="00D5545F"/>
    <w:rPr>
      <w:rFonts w:cs="Times New Roman"/>
      <w:i/>
    </w:rPr>
  </w:style>
  <w:style w:type="character" w:styleId="nfasisintenso">
    <w:name w:val="Intense Emphasis"/>
    <w:basedOn w:val="Fuentedeprrafopredeter"/>
    <w:uiPriority w:val="99"/>
    <w:qFormat/>
    <w:rsid w:val="00D5545F"/>
    <w:rPr>
      <w:rFonts w:cs="Times New Roman"/>
      <w:i/>
      <w:caps/>
      <w:spacing w:val="10"/>
      <w:sz w:val="20"/>
    </w:rPr>
  </w:style>
  <w:style w:type="character" w:styleId="Referenciasutil">
    <w:name w:val="Subtle Reference"/>
    <w:basedOn w:val="Fuentedeprrafopredeter"/>
    <w:uiPriority w:val="99"/>
    <w:qFormat/>
    <w:rsid w:val="00D5545F"/>
    <w:rPr>
      <w:rFonts w:ascii="Calibri" w:eastAsia="MS Mincho" w:hAnsi="Calibri" w:cs="Times New Roman"/>
      <w:i/>
      <w:color w:val="622423"/>
    </w:rPr>
  </w:style>
  <w:style w:type="character" w:styleId="Referenciaintensa">
    <w:name w:val="Intense Reference"/>
    <w:basedOn w:val="Fuentedeprrafopredeter"/>
    <w:uiPriority w:val="99"/>
    <w:qFormat/>
    <w:rsid w:val="00D5545F"/>
    <w:rPr>
      <w:rFonts w:ascii="Calibri" w:eastAsia="MS Mincho" w:hAnsi="Calibri" w:cs="Times New Roman"/>
      <w:b/>
      <w:i/>
      <w:color w:val="622423"/>
    </w:rPr>
  </w:style>
  <w:style w:type="character" w:styleId="Ttulodellibro">
    <w:name w:val="Book Title"/>
    <w:basedOn w:val="Fuentedeprrafopredeter"/>
    <w:uiPriority w:val="99"/>
    <w:qFormat/>
    <w:rsid w:val="00D5545F"/>
    <w:rPr>
      <w:rFonts w:cs="Times New Roman"/>
      <w:caps/>
      <w:color w:val="622423"/>
      <w:spacing w:val="5"/>
      <w:u w:color="622423"/>
    </w:rPr>
  </w:style>
  <w:style w:type="table" w:customStyle="1" w:styleId="Sombreadoclaro1">
    <w:name w:val="Sombreado claro1"/>
    <w:uiPriority w:val="99"/>
    <w:rsid w:val="00E037F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321FA9"/>
    <w:rPr>
      <w:rFonts w:cs="Times New Roman"/>
      <w:sz w:val="16"/>
    </w:rPr>
  </w:style>
  <w:style w:type="paragraph" w:styleId="Textocomentario">
    <w:name w:val="annotation text"/>
    <w:basedOn w:val="Normal"/>
    <w:link w:val="TextocomentarioCar"/>
    <w:uiPriority w:val="99"/>
    <w:semiHidden/>
    <w:rsid w:val="00321FA9"/>
    <w:pPr>
      <w:spacing w:after="0" w:line="240" w:lineRule="auto"/>
    </w:pPr>
    <w:rPr>
      <w:rFonts w:ascii="Tahoma" w:hAnsi="Tahoma"/>
      <w:sz w:val="20"/>
      <w:szCs w:val="20"/>
      <w:lang w:val="es-ES"/>
    </w:rPr>
  </w:style>
  <w:style w:type="character" w:customStyle="1" w:styleId="TextocomentarioCar">
    <w:name w:val="Texto comentario Car"/>
    <w:basedOn w:val="Fuentedeprrafopredeter"/>
    <w:link w:val="Textocomentario"/>
    <w:uiPriority w:val="99"/>
    <w:semiHidden/>
    <w:locked/>
    <w:rsid w:val="00321FA9"/>
    <w:rPr>
      <w:rFonts w:ascii="Tahoma" w:hAnsi="Tahoma" w:cs="Times New Roman"/>
      <w:lang w:val="es-ES"/>
    </w:rPr>
  </w:style>
  <w:style w:type="paragraph" w:customStyle="1" w:styleId="Default">
    <w:name w:val="Default"/>
    <w:uiPriority w:val="99"/>
    <w:rsid w:val="00D216D0"/>
    <w:pPr>
      <w:autoSpaceDE w:val="0"/>
      <w:autoSpaceDN w:val="0"/>
      <w:adjustRightInd w:val="0"/>
    </w:pPr>
    <w:rPr>
      <w:rFonts w:ascii="Trebuchet MS" w:hAnsi="Trebuchet MS"/>
      <w:color w:val="000000"/>
      <w:sz w:val="24"/>
      <w:szCs w:val="24"/>
    </w:rPr>
  </w:style>
  <w:style w:type="paragraph" w:customStyle="1" w:styleId="Normaljvm">
    <w:name w:val="Normal jvm"/>
    <w:basedOn w:val="Default"/>
    <w:link w:val="NormaljvmCar"/>
    <w:uiPriority w:val="99"/>
    <w:rsid w:val="00D216D0"/>
    <w:pPr>
      <w:spacing w:line="312" w:lineRule="auto"/>
      <w:jc w:val="both"/>
    </w:pPr>
    <w:rPr>
      <w:rFonts w:ascii="Arial" w:hAnsi="Arial"/>
      <w:sz w:val="22"/>
      <w:szCs w:val="20"/>
    </w:rPr>
  </w:style>
  <w:style w:type="character" w:customStyle="1" w:styleId="NormaljvmCar">
    <w:name w:val="Normal jvm Car"/>
    <w:link w:val="Normaljvm"/>
    <w:uiPriority w:val="99"/>
    <w:locked/>
    <w:rsid w:val="00D216D0"/>
    <w:rPr>
      <w:rFonts w:ascii="Arial" w:hAnsi="Arial"/>
      <w:color w:val="000000"/>
      <w:sz w:val="22"/>
    </w:rPr>
  </w:style>
  <w:style w:type="character" w:customStyle="1" w:styleId="longtext">
    <w:name w:val="long_text"/>
    <w:basedOn w:val="Fuentedeprrafopredeter"/>
    <w:rsid w:val="00D216D0"/>
    <w:rPr>
      <w:rFonts w:cs="Times New Roman"/>
    </w:rPr>
  </w:style>
  <w:style w:type="paragraph" w:styleId="Asuntodelcomentario">
    <w:name w:val="annotation subject"/>
    <w:basedOn w:val="Textocomentario"/>
    <w:next w:val="Textocomentario"/>
    <w:link w:val="AsuntodelcomentarioCar"/>
    <w:uiPriority w:val="99"/>
    <w:semiHidden/>
    <w:rsid w:val="008C72D5"/>
    <w:pPr>
      <w:spacing w:after="200" w:line="252" w:lineRule="auto"/>
    </w:pPr>
    <w:rPr>
      <w:rFonts w:ascii="Calibri" w:hAnsi="Calibri"/>
      <w:b/>
      <w:bCs/>
      <w:lang w:val="es-ES_tradnl"/>
    </w:rPr>
  </w:style>
  <w:style w:type="character" w:customStyle="1" w:styleId="AsuntodelcomentarioCar">
    <w:name w:val="Asunto del comentario Car"/>
    <w:basedOn w:val="TextocomentarioCar"/>
    <w:link w:val="Asuntodelcomentario"/>
    <w:uiPriority w:val="99"/>
    <w:semiHidden/>
    <w:locked/>
    <w:rsid w:val="008C72D5"/>
    <w:rPr>
      <w:rFonts w:ascii="Tahoma" w:hAnsi="Tahoma" w:cs="Times New Roman"/>
      <w:b/>
      <w:bCs/>
      <w:lang w:val="es-ES_tradnl"/>
    </w:rPr>
  </w:style>
  <w:style w:type="character" w:customStyle="1" w:styleId="hps">
    <w:name w:val="hps"/>
    <w:rsid w:val="00953658"/>
  </w:style>
  <w:style w:type="paragraph" w:styleId="Mapadeldocumento">
    <w:name w:val="Document Map"/>
    <w:basedOn w:val="Normal"/>
    <w:link w:val="MapadeldocumentoCar"/>
    <w:uiPriority w:val="99"/>
    <w:semiHidden/>
    <w:rsid w:val="00F31726"/>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locked/>
    <w:rsid w:val="00F31726"/>
    <w:rPr>
      <w:rFonts w:ascii="Lucida Grande" w:hAnsi="Lucida Grande" w:cs="Lucida Grande"/>
      <w:sz w:val="24"/>
      <w:szCs w:val="24"/>
    </w:rPr>
  </w:style>
  <w:style w:type="paragraph" w:styleId="Revisin">
    <w:name w:val="Revision"/>
    <w:hidden/>
    <w:uiPriority w:val="99"/>
    <w:semiHidden/>
    <w:rsid w:val="00F31726"/>
    <w:rPr>
      <w:lang w:val="es-ES_tradnl"/>
    </w:rPr>
  </w:style>
  <w:style w:type="paragraph" w:styleId="Tabladeilustraciones">
    <w:name w:val="table of figures"/>
    <w:basedOn w:val="Normal"/>
    <w:next w:val="Normal"/>
    <w:uiPriority w:val="99"/>
    <w:rsid w:val="002D4075"/>
    <w:pPr>
      <w:ind w:left="440" w:hanging="440"/>
    </w:pPr>
  </w:style>
  <w:style w:type="paragraph" w:styleId="Prrafodelista">
    <w:name w:val="List Paragraph"/>
    <w:basedOn w:val="Normal"/>
    <w:uiPriority w:val="99"/>
    <w:qFormat/>
    <w:rsid w:val="000B39E1"/>
    <w:pPr>
      <w:ind w:left="720"/>
      <w:contextualSpacing/>
    </w:pPr>
  </w:style>
  <w:style w:type="character" w:customStyle="1" w:styleId="b1">
    <w:name w:val="b1"/>
    <w:basedOn w:val="Fuentedeprrafopredeter"/>
    <w:uiPriority w:val="99"/>
    <w:rsid w:val="008F13BB"/>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Gothic" w:hAnsi="Calibri" w:cs="Times New Roman"/>
        <w:sz w:val="22"/>
        <w:szCs w:val="22"/>
        <w:lang w:val="es-ES" w:eastAsia="es-E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5545F"/>
    <w:pPr>
      <w:spacing w:after="200" w:line="252" w:lineRule="auto"/>
    </w:pPr>
    <w:rPr>
      <w:lang w:val="es-ES_tradnl"/>
    </w:rPr>
  </w:style>
  <w:style w:type="paragraph" w:styleId="Ttulo1">
    <w:name w:val="heading 1"/>
    <w:basedOn w:val="Normal"/>
    <w:next w:val="Normal"/>
    <w:link w:val="Ttulo1Car"/>
    <w:uiPriority w:val="99"/>
    <w:qFormat/>
    <w:rsid w:val="00D5545F"/>
    <w:pPr>
      <w:pBdr>
        <w:bottom w:val="thinThickSmallGap" w:sz="12" w:space="1" w:color="943634"/>
      </w:pBdr>
      <w:spacing w:before="400"/>
      <w:jc w:val="center"/>
      <w:outlineLvl w:val="0"/>
    </w:pPr>
    <w:rPr>
      <w:caps/>
      <w:color w:val="632423"/>
      <w:spacing w:val="20"/>
      <w:sz w:val="28"/>
      <w:szCs w:val="28"/>
      <w:lang w:val="es-ES"/>
    </w:rPr>
  </w:style>
  <w:style w:type="paragraph" w:styleId="Ttulo2">
    <w:name w:val="heading 2"/>
    <w:basedOn w:val="Normal"/>
    <w:next w:val="Normal"/>
    <w:link w:val="Ttulo2Car"/>
    <w:uiPriority w:val="99"/>
    <w:qFormat/>
    <w:rsid w:val="00627295"/>
    <w:pPr>
      <w:pBdr>
        <w:bottom w:val="single" w:sz="4" w:space="1" w:color="622423"/>
      </w:pBdr>
      <w:spacing w:before="400"/>
      <w:outlineLvl w:val="1"/>
    </w:pPr>
    <w:rPr>
      <w:caps/>
      <w:color w:val="632423"/>
      <w:spacing w:val="15"/>
      <w:sz w:val="24"/>
      <w:szCs w:val="24"/>
      <w:lang w:val="es-ES"/>
    </w:rPr>
  </w:style>
  <w:style w:type="paragraph" w:styleId="Ttulo3">
    <w:name w:val="heading 3"/>
    <w:basedOn w:val="Normal"/>
    <w:next w:val="Normal"/>
    <w:link w:val="Ttulo3Car"/>
    <w:uiPriority w:val="99"/>
    <w:qFormat/>
    <w:rsid w:val="00D5545F"/>
    <w:pPr>
      <w:pBdr>
        <w:top w:val="dotted" w:sz="4" w:space="1" w:color="622423"/>
        <w:bottom w:val="dotted" w:sz="4" w:space="1" w:color="622423"/>
      </w:pBdr>
      <w:spacing w:before="300"/>
      <w:jc w:val="center"/>
      <w:outlineLvl w:val="2"/>
    </w:pPr>
    <w:rPr>
      <w:caps/>
      <w:color w:val="622423"/>
      <w:sz w:val="24"/>
      <w:szCs w:val="24"/>
      <w:lang w:val="es-ES"/>
    </w:rPr>
  </w:style>
  <w:style w:type="paragraph" w:styleId="Ttulo4">
    <w:name w:val="heading 4"/>
    <w:basedOn w:val="Normal"/>
    <w:next w:val="Normal"/>
    <w:link w:val="Ttulo4Car"/>
    <w:uiPriority w:val="99"/>
    <w:qFormat/>
    <w:rsid w:val="00D5545F"/>
    <w:pPr>
      <w:pBdr>
        <w:bottom w:val="dotted" w:sz="4" w:space="1" w:color="943634"/>
      </w:pBdr>
      <w:spacing w:after="120"/>
      <w:jc w:val="center"/>
      <w:outlineLvl w:val="3"/>
    </w:pPr>
    <w:rPr>
      <w:caps/>
      <w:color w:val="622423"/>
      <w:spacing w:val="10"/>
      <w:sz w:val="20"/>
      <w:szCs w:val="20"/>
      <w:lang w:val="es-ES"/>
    </w:rPr>
  </w:style>
  <w:style w:type="paragraph" w:styleId="Ttulo5">
    <w:name w:val="heading 5"/>
    <w:basedOn w:val="Normal"/>
    <w:next w:val="Normal"/>
    <w:link w:val="Ttulo5Car"/>
    <w:uiPriority w:val="99"/>
    <w:qFormat/>
    <w:rsid w:val="00D5545F"/>
    <w:pPr>
      <w:spacing w:before="320" w:after="120"/>
      <w:jc w:val="center"/>
      <w:outlineLvl w:val="4"/>
    </w:pPr>
    <w:rPr>
      <w:caps/>
      <w:color w:val="622423"/>
      <w:spacing w:val="10"/>
      <w:sz w:val="20"/>
      <w:szCs w:val="20"/>
      <w:lang w:val="es-ES"/>
    </w:rPr>
  </w:style>
  <w:style w:type="paragraph" w:styleId="Ttulo6">
    <w:name w:val="heading 6"/>
    <w:basedOn w:val="Normal"/>
    <w:next w:val="Normal"/>
    <w:link w:val="Ttulo6Car"/>
    <w:uiPriority w:val="99"/>
    <w:qFormat/>
    <w:rsid w:val="00D5545F"/>
    <w:pPr>
      <w:spacing w:after="120"/>
      <w:jc w:val="center"/>
      <w:outlineLvl w:val="5"/>
    </w:pPr>
    <w:rPr>
      <w:caps/>
      <w:color w:val="943634"/>
      <w:spacing w:val="10"/>
      <w:sz w:val="20"/>
      <w:szCs w:val="20"/>
      <w:lang w:val="es-ES"/>
    </w:rPr>
  </w:style>
  <w:style w:type="paragraph" w:styleId="Ttulo7">
    <w:name w:val="heading 7"/>
    <w:basedOn w:val="Normal"/>
    <w:next w:val="Normal"/>
    <w:link w:val="Ttulo7Car"/>
    <w:uiPriority w:val="99"/>
    <w:qFormat/>
    <w:rsid w:val="00D5545F"/>
    <w:pPr>
      <w:spacing w:after="120"/>
      <w:jc w:val="center"/>
      <w:outlineLvl w:val="6"/>
    </w:pPr>
    <w:rPr>
      <w:i/>
      <w:iCs/>
      <w:caps/>
      <w:color w:val="943634"/>
      <w:spacing w:val="10"/>
      <w:sz w:val="20"/>
      <w:szCs w:val="20"/>
      <w:lang w:val="es-ES"/>
    </w:rPr>
  </w:style>
  <w:style w:type="paragraph" w:styleId="Ttulo8">
    <w:name w:val="heading 8"/>
    <w:basedOn w:val="Normal"/>
    <w:next w:val="Normal"/>
    <w:link w:val="Ttulo8Car"/>
    <w:uiPriority w:val="99"/>
    <w:qFormat/>
    <w:rsid w:val="00D5545F"/>
    <w:pPr>
      <w:spacing w:after="120"/>
      <w:jc w:val="center"/>
      <w:outlineLvl w:val="7"/>
    </w:pPr>
    <w:rPr>
      <w:caps/>
      <w:spacing w:val="10"/>
      <w:sz w:val="20"/>
      <w:szCs w:val="20"/>
      <w:lang w:val="es-ES"/>
    </w:rPr>
  </w:style>
  <w:style w:type="paragraph" w:styleId="Ttulo9">
    <w:name w:val="heading 9"/>
    <w:basedOn w:val="Normal"/>
    <w:next w:val="Normal"/>
    <w:link w:val="Ttulo9Car"/>
    <w:uiPriority w:val="99"/>
    <w:qFormat/>
    <w:rsid w:val="00D5545F"/>
    <w:pPr>
      <w:spacing w:after="120"/>
      <w:jc w:val="center"/>
      <w:outlineLvl w:val="8"/>
    </w:pPr>
    <w:rPr>
      <w:i/>
      <w:iCs/>
      <w:caps/>
      <w:spacing w:val="1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5545F"/>
    <w:rPr>
      <w:rFonts w:eastAsia="MS Gothic" w:cs="Times New Roman"/>
      <w:caps/>
      <w:color w:val="632423"/>
      <w:spacing w:val="20"/>
      <w:sz w:val="28"/>
    </w:rPr>
  </w:style>
  <w:style w:type="character" w:customStyle="1" w:styleId="Ttulo2Car">
    <w:name w:val="Título 2 Car"/>
    <w:basedOn w:val="Fuentedeprrafopredeter"/>
    <w:link w:val="Ttulo2"/>
    <w:uiPriority w:val="99"/>
    <w:locked/>
    <w:rsid w:val="00627295"/>
    <w:rPr>
      <w:rFonts w:cs="Times New Roman"/>
      <w:caps/>
      <w:color w:val="632423"/>
      <w:spacing w:val="15"/>
      <w:sz w:val="24"/>
    </w:rPr>
  </w:style>
  <w:style w:type="character" w:customStyle="1" w:styleId="Ttulo3Car">
    <w:name w:val="Título 3 Car"/>
    <w:basedOn w:val="Fuentedeprrafopredeter"/>
    <w:link w:val="Ttulo3"/>
    <w:uiPriority w:val="99"/>
    <w:locked/>
    <w:rsid w:val="00D5545F"/>
    <w:rPr>
      <w:rFonts w:eastAsia="MS Gothic" w:cs="Times New Roman"/>
      <w:caps/>
      <w:color w:val="622423"/>
      <w:sz w:val="24"/>
    </w:rPr>
  </w:style>
  <w:style w:type="character" w:customStyle="1" w:styleId="Ttulo4Car">
    <w:name w:val="Título 4 Car"/>
    <w:basedOn w:val="Fuentedeprrafopredeter"/>
    <w:link w:val="Ttulo4"/>
    <w:uiPriority w:val="99"/>
    <w:locked/>
    <w:rsid w:val="00D5545F"/>
    <w:rPr>
      <w:rFonts w:eastAsia="MS Gothic" w:cs="Times New Roman"/>
      <w:caps/>
      <w:color w:val="622423"/>
      <w:spacing w:val="10"/>
    </w:rPr>
  </w:style>
  <w:style w:type="character" w:customStyle="1" w:styleId="Ttulo5Car">
    <w:name w:val="Título 5 Car"/>
    <w:basedOn w:val="Fuentedeprrafopredeter"/>
    <w:link w:val="Ttulo5"/>
    <w:uiPriority w:val="99"/>
    <w:locked/>
    <w:rsid w:val="00D5545F"/>
    <w:rPr>
      <w:rFonts w:eastAsia="MS Gothic" w:cs="Times New Roman"/>
      <w:caps/>
      <w:color w:val="622423"/>
      <w:spacing w:val="10"/>
    </w:rPr>
  </w:style>
  <w:style w:type="character" w:customStyle="1" w:styleId="Ttulo6Car">
    <w:name w:val="Título 6 Car"/>
    <w:basedOn w:val="Fuentedeprrafopredeter"/>
    <w:link w:val="Ttulo6"/>
    <w:uiPriority w:val="99"/>
    <w:locked/>
    <w:rsid w:val="00D5545F"/>
    <w:rPr>
      <w:rFonts w:eastAsia="MS Gothic" w:cs="Times New Roman"/>
      <w:caps/>
      <w:color w:val="943634"/>
      <w:spacing w:val="10"/>
    </w:rPr>
  </w:style>
  <w:style w:type="character" w:customStyle="1" w:styleId="Ttulo7Car">
    <w:name w:val="Título 7 Car"/>
    <w:basedOn w:val="Fuentedeprrafopredeter"/>
    <w:link w:val="Ttulo7"/>
    <w:uiPriority w:val="99"/>
    <w:locked/>
    <w:rsid w:val="00D5545F"/>
    <w:rPr>
      <w:rFonts w:eastAsia="MS Gothic" w:cs="Times New Roman"/>
      <w:i/>
      <w:caps/>
      <w:color w:val="943634"/>
      <w:spacing w:val="10"/>
    </w:rPr>
  </w:style>
  <w:style w:type="character" w:customStyle="1" w:styleId="Ttulo8Car">
    <w:name w:val="Título 8 Car"/>
    <w:basedOn w:val="Fuentedeprrafopredeter"/>
    <w:link w:val="Ttulo8"/>
    <w:uiPriority w:val="99"/>
    <w:locked/>
    <w:rsid w:val="00D5545F"/>
    <w:rPr>
      <w:rFonts w:eastAsia="MS Gothic" w:cs="Times New Roman"/>
      <w:caps/>
      <w:spacing w:val="10"/>
      <w:sz w:val="20"/>
    </w:rPr>
  </w:style>
  <w:style w:type="character" w:customStyle="1" w:styleId="Ttulo9Car">
    <w:name w:val="Título 9 Car"/>
    <w:basedOn w:val="Fuentedeprrafopredeter"/>
    <w:link w:val="Ttulo9"/>
    <w:uiPriority w:val="99"/>
    <w:semiHidden/>
    <w:locked/>
    <w:rsid w:val="00D5545F"/>
    <w:rPr>
      <w:rFonts w:eastAsia="MS Gothic" w:cs="Times New Roman"/>
      <w:i/>
      <w:caps/>
      <w:spacing w:val="10"/>
      <w:sz w:val="20"/>
    </w:rPr>
  </w:style>
  <w:style w:type="table" w:styleId="Tablaconcuadrcula">
    <w:name w:val="Table Grid"/>
    <w:basedOn w:val="Tablanormal"/>
    <w:rsid w:val="00AD26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link w:val="SinespaciadoCar"/>
    <w:uiPriority w:val="99"/>
    <w:qFormat/>
    <w:rsid w:val="00D5545F"/>
    <w:pPr>
      <w:spacing w:after="0" w:line="240" w:lineRule="auto"/>
    </w:pPr>
  </w:style>
  <w:style w:type="paragraph" w:styleId="Textodeglobo">
    <w:name w:val="Balloon Text"/>
    <w:basedOn w:val="Normal"/>
    <w:link w:val="TextodegloboCar"/>
    <w:uiPriority w:val="99"/>
    <w:semiHidden/>
    <w:rsid w:val="00AD267D"/>
    <w:pPr>
      <w:spacing w:after="0" w:line="240" w:lineRule="auto"/>
    </w:pPr>
    <w:rPr>
      <w:rFonts w:ascii="Tahoma" w:hAnsi="Tahoma"/>
      <w:sz w:val="16"/>
      <w:szCs w:val="16"/>
      <w:lang w:val="es-ES"/>
    </w:rPr>
  </w:style>
  <w:style w:type="character" w:customStyle="1" w:styleId="TextodegloboCar">
    <w:name w:val="Texto de globo Car"/>
    <w:basedOn w:val="Fuentedeprrafopredeter"/>
    <w:link w:val="Textodeglobo"/>
    <w:uiPriority w:val="99"/>
    <w:semiHidden/>
    <w:locked/>
    <w:rsid w:val="00AD267D"/>
    <w:rPr>
      <w:rFonts w:ascii="Tahoma" w:hAnsi="Tahoma" w:cs="Times New Roman"/>
      <w:sz w:val="16"/>
    </w:rPr>
  </w:style>
  <w:style w:type="paragraph" w:styleId="Ttulo">
    <w:name w:val="Title"/>
    <w:basedOn w:val="Normal"/>
    <w:next w:val="Normal"/>
    <w:link w:val="TtuloCar"/>
    <w:uiPriority w:val="99"/>
    <w:qFormat/>
    <w:rsid w:val="00D5545F"/>
    <w:pPr>
      <w:pBdr>
        <w:top w:val="dotted" w:sz="2" w:space="1" w:color="632423"/>
        <w:bottom w:val="dotted" w:sz="2" w:space="6" w:color="632423"/>
      </w:pBdr>
      <w:spacing w:before="500" w:after="300" w:line="240" w:lineRule="auto"/>
      <w:jc w:val="center"/>
    </w:pPr>
    <w:rPr>
      <w:caps/>
      <w:color w:val="632423"/>
      <w:spacing w:val="50"/>
      <w:sz w:val="44"/>
      <w:szCs w:val="44"/>
      <w:lang w:val="es-ES"/>
    </w:rPr>
  </w:style>
  <w:style w:type="character" w:customStyle="1" w:styleId="TtuloCar">
    <w:name w:val="Título Car"/>
    <w:basedOn w:val="Fuentedeprrafopredeter"/>
    <w:link w:val="Ttulo"/>
    <w:uiPriority w:val="99"/>
    <w:locked/>
    <w:rsid w:val="00D5545F"/>
    <w:rPr>
      <w:rFonts w:eastAsia="MS Gothic" w:cs="Times New Roman"/>
      <w:caps/>
      <w:color w:val="632423"/>
      <w:spacing w:val="50"/>
      <w:sz w:val="44"/>
    </w:rPr>
  </w:style>
  <w:style w:type="character" w:styleId="Textodelmarcadordeposicin">
    <w:name w:val="Placeholder Text"/>
    <w:basedOn w:val="Fuentedeprrafopredeter"/>
    <w:uiPriority w:val="99"/>
    <w:semiHidden/>
    <w:rsid w:val="00AD267D"/>
    <w:rPr>
      <w:rFonts w:cs="Times New Roman"/>
      <w:color w:val="808080"/>
    </w:rPr>
  </w:style>
  <w:style w:type="paragraph" w:styleId="Subttulo">
    <w:name w:val="Subtitle"/>
    <w:basedOn w:val="Normal"/>
    <w:next w:val="Normal"/>
    <w:link w:val="SubttuloCar"/>
    <w:uiPriority w:val="99"/>
    <w:qFormat/>
    <w:rsid w:val="00D5545F"/>
    <w:pPr>
      <w:spacing w:after="560" w:line="240" w:lineRule="auto"/>
      <w:jc w:val="center"/>
    </w:pPr>
    <w:rPr>
      <w:caps/>
      <w:spacing w:val="20"/>
      <w:sz w:val="18"/>
      <w:szCs w:val="18"/>
      <w:lang w:val="es-ES"/>
    </w:rPr>
  </w:style>
  <w:style w:type="character" w:customStyle="1" w:styleId="SubttuloCar">
    <w:name w:val="Subtítulo Car"/>
    <w:basedOn w:val="Fuentedeprrafopredeter"/>
    <w:link w:val="Subttulo"/>
    <w:uiPriority w:val="99"/>
    <w:locked/>
    <w:rsid w:val="00D5545F"/>
    <w:rPr>
      <w:rFonts w:eastAsia="MS Gothic" w:cs="Times New Roman"/>
      <w:caps/>
      <w:spacing w:val="20"/>
      <w:sz w:val="18"/>
    </w:rPr>
  </w:style>
  <w:style w:type="paragraph" w:customStyle="1" w:styleId="Appendix">
    <w:name w:val="Appendix"/>
    <w:basedOn w:val="Normal"/>
    <w:uiPriority w:val="99"/>
    <w:rsid w:val="00AD267D"/>
    <w:pPr>
      <w:pageBreakBefore/>
      <w:pBdr>
        <w:bottom w:val="single" w:sz="2" w:space="12" w:color="BFBFBF"/>
      </w:pBdr>
      <w:spacing w:before="480"/>
      <w:jc w:val="center"/>
    </w:pPr>
    <w:rPr>
      <w:rFonts w:ascii="Calisto MT" w:hAnsi="Calisto MT"/>
      <w:color w:val="983620"/>
      <w:sz w:val="48"/>
    </w:rPr>
  </w:style>
  <w:style w:type="paragraph" w:styleId="Encabezado">
    <w:name w:val="header"/>
    <w:basedOn w:val="Normal"/>
    <w:link w:val="EncabezadoCar"/>
    <w:uiPriority w:val="99"/>
    <w:rsid w:val="00AD267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AD267D"/>
    <w:rPr>
      <w:rFonts w:cs="Times New Roman"/>
    </w:rPr>
  </w:style>
  <w:style w:type="paragraph" w:styleId="Piedepgina">
    <w:name w:val="footer"/>
    <w:basedOn w:val="Normal"/>
    <w:link w:val="PiedepginaCar"/>
    <w:uiPriority w:val="99"/>
    <w:rsid w:val="00AD267D"/>
    <w:pPr>
      <w:tabs>
        <w:tab w:val="center" w:pos="4680"/>
        <w:tab w:val="right" w:pos="9360"/>
      </w:tabs>
      <w:spacing w:before="240" w:after="0" w:line="264" w:lineRule="auto"/>
    </w:pPr>
    <w:rPr>
      <w:color w:val="595959"/>
      <w:sz w:val="20"/>
      <w:szCs w:val="20"/>
      <w:lang w:val="es-ES"/>
    </w:rPr>
  </w:style>
  <w:style w:type="character" w:customStyle="1" w:styleId="PiedepginaCar">
    <w:name w:val="Pie de página Car"/>
    <w:basedOn w:val="Fuentedeprrafopredeter"/>
    <w:link w:val="Piedepgina"/>
    <w:uiPriority w:val="99"/>
    <w:locked/>
    <w:rsid w:val="00AD267D"/>
    <w:rPr>
      <w:rFonts w:cs="Times New Roman"/>
      <w:color w:val="595959"/>
      <w:sz w:val="20"/>
    </w:rPr>
  </w:style>
  <w:style w:type="paragraph" w:customStyle="1" w:styleId="Header-FooterRight">
    <w:name w:val="Header-Footer Right"/>
    <w:basedOn w:val="Normal"/>
    <w:uiPriority w:val="99"/>
    <w:rsid w:val="00AD267D"/>
    <w:pPr>
      <w:spacing w:before="240" w:after="0" w:line="264" w:lineRule="auto"/>
      <w:jc w:val="right"/>
    </w:pPr>
    <w:rPr>
      <w:color w:val="595959"/>
      <w:sz w:val="20"/>
    </w:rPr>
  </w:style>
  <w:style w:type="paragraph" w:styleId="Epgrafe">
    <w:name w:val="caption"/>
    <w:basedOn w:val="Normal"/>
    <w:next w:val="Normal"/>
    <w:uiPriority w:val="35"/>
    <w:qFormat/>
    <w:rsid w:val="00D5545F"/>
    <w:rPr>
      <w:caps/>
      <w:spacing w:val="10"/>
      <w:sz w:val="18"/>
      <w:szCs w:val="18"/>
    </w:rPr>
  </w:style>
  <w:style w:type="paragraph" w:styleId="Bibliografa">
    <w:name w:val="Bibliography"/>
    <w:basedOn w:val="Normal"/>
    <w:next w:val="Normal"/>
    <w:uiPriority w:val="99"/>
    <w:rsid w:val="00AD267D"/>
  </w:style>
  <w:style w:type="paragraph" w:styleId="TtulodeTDC">
    <w:name w:val="TOC Heading"/>
    <w:basedOn w:val="Ttulo1"/>
    <w:next w:val="Normal"/>
    <w:uiPriority w:val="99"/>
    <w:qFormat/>
    <w:rsid w:val="00D5545F"/>
    <w:pPr>
      <w:outlineLvl w:val="9"/>
    </w:pPr>
  </w:style>
  <w:style w:type="paragraph" w:styleId="TDC1">
    <w:name w:val="toc 1"/>
    <w:basedOn w:val="Normal"/>
    <w:next w:val="Normal"/>
    <w:autoRedefine/>
    <w:uiPriority w:val="39"/>
    <w:rsid w:val="002D4075"/>
    <w:pPr>
      <w:tabs>
        <w:tab w:val="right" w:leader="dot" w:pos="9350"/>
      </w:tabs>
      <w:spacing w:after="100"/>
      <w:jc w:val="both"/>
    </w:pPr>
    <w:rPr>
      <w:color w:val="983620"/>
    </w:rPr>
  </w:style>
  <w:style w:type="paragraph" w:styleId="TDC2">
    <w:name w:val="toc 2"/>
    <w:basedOn w:val="Normal"/>
    <w:next w:val="Normal"/>
    <w:autoRedefine/>
    <w:uiPriority w:val="39"/>
    <w:rsid w:val="00AD267D"/>
    <w:pPr>
      <w:spacing w:after="100"/>
      <w:ind w:left="240"/>
    </w:pPr>
  </w:style>
  <w:style w:type="paragraph" w:styleId="TDC3">
    <w:name w:val="toc 3"/>
    <w:basedOn w:val="Normal"/>
    <w:next w:val="Normal"/>
    <w:autoRedefine/>
    <w:uiPriority w:val="99"/>
    <w:rsid w:val="00AD267D"/>
    <w:pPr>
      <w:spacing w:after="100"/>
      <w:ind w:left="480"/>
    </w:pPr>
    <w:rPr>
      <w:sz w:val="20"/>
    </w:rPr>
  </w:style>
  <w:style w:type="character" w:styleId="Hipervnculo">
    <w:name w:val="Hyperlink"/>
    <w:basedOn w:val="Fuentedeprrafopredeter"/>
    <w:uiPriority w:val="99"/>
    <w:rsid w:val="00AD267D"/>
    <w:rPr>
      <w:rFonts w:cs="Times New Roman"/>
      <w:color w:val="524A82"/>
      <w:u w:val="single"/>
    </w:rPr>
  </w:style>
  <w:style w:type="paragraph" w:styleId="Listaconvietas">
    <w:name w:val="List Bullet"/>
    <w:basedOn w:val="Normal"/>
    <w:uiPriority w:val="99"/>
    <w:rsid w:val="00AD267D"/>
    <w:pPr>
      <w:numPr>
        <w:numId w:val="3"/>
      </w:numPr>
    </w:pPr>
  </w:style>
  <w:style w:type="paragraph" w:styleId="Listaconnmeros">
    <w:name w:val="List Number"/>
    <w:basedOn w:val="Normal"/>
    <w:uiPriority w:val="99"/>
    <w:rsid w:val="00AD267D"/>
    <w:pPr>
      <w:tabs>
        <w:tab w:val="num" w:pos="360"/>
      </w:tabs>
      <w:ind w:left="360" w:hanging="360"/>
    </w:pPr>
  </w:style>
  <w:style w:type="paragraph" w:customStyle="1" w:styleId="Cuadrculamulticolor-nfasis11">
    <w:name w:val="Cuadrícula multicolor - Énfasis 11"/>
    <w:basedOn w:val="Normal"/>
    <w:next w:val="Normal"/>
    <w:link w:val="Cuadrculamulticolor-nfasis1Car"/>
    <w:uiPriority w:val="99"/>
    <w:rsid w:val="00D5545F"/>
    <w:rPr>
      <w:i/>
      <w:sz w:val="20"/>
      <w:szCs w:val="20"/>
      <w:lang w:val="es-ES"/>
    </w:rPr>
  </w:style>
  <w:style w:type="character" w:customStyle="1" w:styleId="Cuadrculamulticolor-nfasis1Car">
    <w:name w:val="Cuadrícula multicolor - Énfasis 1 Car"/>
    <w:link w:val="Cuadrculamulticolor-nfasis11"/>
    <w:uiPriority w:val="99"/>
    <w:locked/>
    <w:rsid w:val="00D5545F"/>
    <w:rPr>
      <w:rFonts w:eastAsia="MS Gothic"/>
      <w:i/>
    </w:rPr>
  </w:style>
  <w:style w:type="character" w:styleId="Nmerodepgina">
    <w:name w:val="page number"/>
    <w:basedOn w:val="Fuentedeprrafopredeter"/>
    <w:uiPriority w:val="99"/>
    <w:semiHidden/>
    <w:rsid w:val="00FB3FFF"/>
    <w:rPr>
      <w:rFonts w:cs="Times New Roman"/>
    </w:rPr>
  </w:style>
  <w:style w:type="table" w:styleId="Listaoscura-nfasis3">
    <w:name w:val="Dark List Accent 3"/>
    <w:basedOn w:val="Tablanormal"/>
    <w:uiPriority w:val="99"/>
    <w:rsid w:val="00000CA9"/>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media3-nfasis3">
    <w:name w:val="Medium Grid 3 Accent 3"/>
    <w:basedOn w:val="Tablanormal"/>
    <w:uiPriority w:val="99"/>
    <w:rsid w:val="00000CA9"/>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Sombreadovistoso-nfasis3">
    <w:name w:val="Colorful Shading Accent 3"/>
    <w:basedOn w:val="Tablanormal"/>
    <w:uiPriority w:val="99"/>
    <w:rsid w:val="00000CA9"/>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Tahoma" w:eastAsia="SimSu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ahoma" w:eastAsia="SimSu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SimSun" w:hAnsi="Tahoma" w:cs="Times New Roman"/>
        <w:b/>
        <w:bCs/>
      </w:rPr>
    </w:tblStylePr>
    <w:tblStylePr w:type="lastCol">
      <w:rPr>
        <w:rFonts w:ascii="Tahoma" w:eastAsia="SimSu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vistosa-nfasis3">
    <w:name w:val="Colorful Grid Accent 3"/>
    <w:basedOn w:val="Tablanormal"/>
    <w:uiPriority w:val="99"/>
    <w:rsid w:val="00000CA9"/>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staclara-nfasis4">
    <w:name w:val="Light List Accent 4"/>
    <w:basedOn w:val="Tablanormal"/>
    <w:uiPriority w:val="99"/>
    <w:rsid w:val="00774405"/>
    <w:rPr>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stamedia2-nfasis5">
    <w:name w:val="Medium List 2 Accent 5"/>
    <w:basedOn w:val="Tablanormal"/>
    <w:uiPriority w:val="99"/>
    <w:rsid w:val="00774405"/>
    <w:rPr>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Listamedia2-nfasis4">
    <w:name w:val="Medium List 2 Accent 4"/>
    <w:basedOn w:val="Tablanormal"/>
    <w:uiPriority w:val="99"/>
    <w:rsid w:val="00774405"/>
    <w:rPr>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uadrculamedia2-nfasis4">
    <w:name w:val="Medium Grid 2 Accent 4"/>
    <w:basedOn w:val="Tablanormal"/>
    <w:uiPriority w:val="99"/>
    <w:rsid w:val="00774405"/>
    <w:rPr>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stamedia2-nfasis6">
    <w:name w:val="Medium List 2 Accent 6"/>
    <w:basedOn w:val="Tablanormal"/>
    <w:uiPriority w:val="99"/>
    <w:rsid w:val="009C2098"/>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paragraph" w:styleId="Textoindependiente">
    <w:name w:val="Body Text"/>
    <w:basedOn w:val="Normal"/>
    <w:link w:val="TextoindependienteCar"/>
    <w:uiPriority w:val="99"/>
    <w:rsid w:val="00511729"/>
    <w:pPr>
      <w:spacing w:after="0" w:line="240" w:lineRule="auto"/>
      <w:jc w:val="center"/>
    </w:pPr>
    <w:rPr>
      <w:rFonts w:ascii="Times New Roman" w:hAnsi="Times New Roman"/>
      <w:sz w:val="44"/>
      <w:szCs w:val="20"/>
      <w:lang w:val="es-ES"/>
    </w:rPr>
  </w:style>
  <w:style w:type="character" w:customStyle="1" w:styleId="TextoindependienteCar">
    <w:name w:val="Texto independiente Car"/>
    <w:basedOn w:val="Fuentedeprrafopredeter"/>
    <w:link w:val="Textoindependiente"/>
    <w:uiPriority w:val="99"/>
    <w:locked/>
    <w:rsid w:val="00511729"/>
    <w:rPr>
      <w:rFonts w:ascii="Times New Roman" w:hAnsi="Times New Roman" w:cs="Times New Roman"/>
      <w:sz w:val="44"/>
    </w:rPr>
  </w:style>
  <w:style w:type="paragraph" w:styleId="Textoindependiente2">
    <w:name w:val="Body Text 2"/>
    <w:basedOn w:val="Normal"/>
    <w:link w:val="Textoindependiente2Car"/>
    <w:uiPriority w:val="99"/>
    <w:semiHidden/>
    <w:rsid w:val="00511729"/>
    <w:pPr>
      <w:spacing w:after="120" w:line="480" w:lineRule="auto"/>
    </w:pPr>
    <w:rPr>
      <w:sz w:val="24"/>
      <w:szCs w:val="24"/>
      <w:lang w:val="es-ES"/>
    </w:rPr>
  </w:style>
  <w:style w:type="character" w:customStyle="1" w:styleId="Textoindependiente2Car">
    <w:name w:val="Texto independiente 2 Car"/>
    <w:basedOn w:val="Fuentedeprrafopredeter"/>
    <w:link w:val="Textoindependiente2"/>
    <w:uiPriority w:val="99"/>
    <w:semiHidden/>
    <w:locked/>
    <w:rsid w:val="00511729"/>
    <w:rPr>
      <w:rFonts w:cs="Times New Roman"/>
      <w:sz w:val="24"/>
    </w:rPr>
  </w:style>
  <w:style w:type="paragraph" w:styleId="Sangra2detindependiente">
    <w:name w:val="Body Text Indent 2"/>
    <w:basedOn w:val="Normal"/>
    <w:link w:val="Sangra2detindependienteCar"/>
    <w:uiPriority w:val="99"/>
    <w:rsid w:val="00511729"/>
    <w:pPr>
      <w:spacing w:after="120" w:line="480" w:lineRule="auto"/>
      <w:ind w:left="283"/>
    </w:pPr>
    <w:rPr>
      <w:sz w:val="24"/>
      <w:szCs w:val="24"/>
      <w:lang w:val="es-ES"/>
    </w:rPr>
  </w:style>
  <w:style w:type="character" w:customStyle="1" w:styleId="Sangra2detindependienteCar">
    <w:name w:val="Sangría 2 de t. independiente Car"/>
    <w:basedOn w:val="Fuentedeprrafopredeter"/>
    <w:link w:val="Sangra2detindependiente"/>
    <w:uiPriority w:val="99"/>
    <w:locked/>
    <w:rsid w:val="00511729"/>
    <w:rPr>
      <w:rFonts w:cs="Times New Roman"/>
      <w:sz w:val="24"/>
    </w:rPr>
  </w:style>
  <w:style w:type="paragraph" w:styleId="Sangra3detindependiente">
    <w:name w:val="Body Text Indent 3"/>
    <w:basedOn w:val="Normal"/>
    <w:link w:val="Sangra3detindependienteCar"/>
    <w:uiPriority w:val="99"/>
    <w:rsid w:val="00511729"/>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locked/>
    <w:rsid w:val="00511729"/>
    <w:rPr>
      <w:rFonts w:cs="Times New Roman"/>
      <w:sz w:val="16"/>
    </w:rPr>
  </w:style>
  <w:style w:type="character" w:styleId="Textoennegrita">
    <w:name w:val="Strong"/>
    <w:basedOn w:val="Fuentedeprrafopredeter"/>
    <w:uiPriority w:val="99"/>
    <w:qFormat/>
    <w:rsid w:val="00D5545F"/>
    <w:rPr>
      <w:rFonts w:cs="Times New Roman"/>
      <w:b/>
      <w:color w:val="943634"/>
      <w:spacing w:val="5"/>
    </w:rPr>
  </w:style>
  <w:style w:type="character" w:styleId="nfasis">
    <w:name w:val="Emphasis"/>
    <w:basedOn w:val="Fuentedeprrafopredeter"/>
    <w:uiPriority w:val="99"/>
    <w:qFormat/>
    <w:rsid w:val="00D5545F"/>
    <w:rPr>
      <w:rFonts w:cs="Times New Roman"/>
      <w:caps/>
      <w:spacing w:val="5"/>
      <w:sz w:val="20"/>
    </w:rPr>
  </w:style>
  <w:style w:type="character" w:customStyle="1" w:styleId="SinespaciadoCar">
    <w:name w:val="Sin espaciado Car"/>
    <w:link w:val="Sinespaciado"/>
    <w:uiPriority w:val="99"/>
    <w:locked/>
    <w:rsid w:val="00D5545F"/>
  </w:style>
  <w:style w:type="paragraph" w:customStyle="1" w:styleId="Listamulticolor-nfasis11">
    <w:name w:val="Lista multicolor - Énfasis 11"/>
    <w:basedOn w:val="Normal"/>
    <w:uiPriority w:val="99"/>
    <w:rsid w:val="00D5545F"/>
    <w:pPr>
      <w:ind w:left="720"/>
      <w:contextualSpacing/>
    </w:pPr>
  </w:style>
  <w:style w:type="paragraph" w:customStyle="1" w:styleId="Sombreadoclaro-nfasis21">
    <w:name w:val="Sombreado claro - Énfasis 21"/>
    <w:basedOn w:val="Normal"/>
    <w:next w:val="Normal"/>
    <w:link w:val="Sombreadoclaro-nfasis2Car"/>
    <w:uiPriority w:val="99"/>
    <w:rsid w:val="00D5545F"/>
    <w:pPr>
      <w:pBdr>
        <w:top w:val="dotted" w:sz="2" w:space="10" w:color="632423"/>
        <w:bottom w:val="dotted" w:sz="2" w:space="4" w:color="632423"/>
      </w:pBdr>
      <w:spacing w:before="160" w:line="300" w:lineRule="auto"/>
      <w:ind w:left="1440" w:right="1440"/>
    </w:pPr>
    <w:rPr>
      <w:caps/>
      <w:color w:val="622423"/>
      <w:spacing w:val="5"/>
      <w:sz w:val="20"/>
      <w:szCs w:val="20"/>
      <w:lang w:val="es-ES"/>
    </w:rPr>
  </w:style>
  <w:style w:type="character" w:customStyle="1" w:styleId="Sombreadoclaro-nfasis2Car">
    <w:name w:val="Sombreado claro - Énfasis 2 Car"/>
    <w:link w:val="Sombreadoclaro-nfasis21"/>
    <w:uiPriority w:val="99"/>
    <w:locked/>
    <w:rsid w:val="00D5545F"/>
    <w:rPr>
      <w:rFonts w:eastAsia="MS Gothic"/>
      <w:caps/>
      <w:color w:val="622423"/>
      <w:spacing w:val="5"/>
      <w:sz w:val="20"/>
    </w:rPr>
  </w:style>
  <w:style w:type="character" w:styleId="nfasissutil">
    <w:name w:val="Subtle Emphasis"/>
    <w:basedOn w:val="Fuentedeprrafopredeter"/>
    <w:uiPriority w:val="99"/>
    <w:qFormat/>
    <w:rsid w:val="00D5545F"/>
    <w:rPr>
      <w:rFonts w:cs="Times New Roman"/>
      <w:i/>
    </w:rPr>
  </w:style>
  <w:style w:type="character" w:styleId="nfasisintenso">
    <w:name w:val="Intense Emphasis"/>
    <w:basedOn w:val="Fuentedeprrafopredeter"/>
    <w:uiPriority w:val="99"/>
    <w:qFormat/>
    <w:rsid w:val="00D5545F"/>
    <w:rPr>
      <w:rFonts w:cs="Times New Roman"/>
      <w:i/>
      <w:caps/>
      <w:spacing w:val="10"/>
      <w:sz w:val="20"/>
    </w:rPr>
  </w:style>
  <w:style w:type="character" w:styleId="Referenciasutil">
    <w:name w:val="Subtle Reference"/>
    <w:basedOn w:val="Fuentedeprrafopredeter"/>
    <w:uiPriority w:val="99"/>
    <w:qFormat/>
    <w:rsid w:val="00D5545F"/>
    <w:rPr>
      <w:rFonts w:ascii="Calibri" w:eastAsia="MS Mincho" w:hAnsi="Calibri" w:cs="Times New Roman"/>
      <w:i/>
      <w:color w:val="622423"/>
    </w:rPr>
  </w:style>
  <w:style w:type="character" w:styleId="Referenciaintensa">
    <w:name w:val="Intense Reference"/>
    <w:basedOn w:val="Fuentedeprrafopredeter"/>
    <w:uiPriority w:val="99"/>
    <w:qFormat/>
    <w:rsid w:val="00D5545F"/>
    <w:rPr>
      <w:rFonts w:ascii="Calibri" w:eastAsia="MS Mincho" w:hAnsi="Calibri" w:cs="Times New Roman"/>
      <w:b/>
      <w:i/>
      <w:color w:val="622423"/>
    </w:rPr>
  </w:style>
  <w:style w:type="character" w:styleId="Ttulodellibro">
    <w:name w:val="Book Title"/>
    <w:basedOn w:val="Fuentedeprrafopredeter"/>
    <w:uiPriority w:val="99"/>
    <w:qFormat/>
    <w:rsid w:val="00D5545F"/>
    <w:rPr>
      <w:rFonts w:cs="Times New Roman"/>
      <w:caps/>
      <w:color w:val="622423"/>
      <w:spacing w:val="5"/>
      <w:u w:color="622423"/>
    </w:rPr>
  </w:style>
  <w:style w:type="table" w:customStyle="1" w:styleId="Sombreadoclaro1">
    <w:name w:val="Sombreado claro1"/>
    <w:uiPriority w:val="99"/>
    <w:rsid w:val="00E037F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321FA9"/>
    <w:rPr>
      <w:rFonts w:cs="Times New Roman"/>
      <w:sz w:val="16"/>
    </w:rPr>
  </w:style>
  <w:style w:type="paragraph" w:styleId="Textocomentario">
    <w:name w:val="annotation text"/>
    <w:basedOn w:val="Normal"/>
    <w:link w:val="TextocomentarioCar"/>
    <w:uiPriority w:val="99"/>
    <w:semiHidden/>
    <w:rsid w:val="00321FA9"/>
    <w:pPr>
      <w:spacing w:after="0" w:line="240" w:lineRule="auto"/>
    </w:pPr>
    <w:rPr>
      <w:rFonts w:ascii="Tahoma" w:hAnsi="Tahoma"/>
      <w:sz w:val="20"/>
      <w:szCs w:val="20"/>
      <w:lang w:val="es-ES"/>
    </w:rPr>
  </w:style>
  <w:style w:type="character" w:customStyle="1" w:styleId="TextocomentarioCar">
    <w:name w:val="Texto comentario Car"/>
    <w:basedOn w:val="Fuentedeprrafopredeter"/>
    <w:link w:val="Textocomentario"/>
    <w:uiPriority w:val="99"/>
    <w:semiHidden/>
    <w:locked/>
    <w:rsid w:val="00321FA9"/>
    <w:rPr>
      <w:rFonts w:ascii="Tahoma" w:hAnsi="Tahoma" w:cs="Times New Roman"/>
      <w:lang w:val="es-ES"/>
    </w:rPr>
  </w:style>
  <w:style w:type="paragraph" w:customStyle="1" w:styleId="Default">
    <w:name w:val="Default"/>
    <w:uiPriority w:val="99"/>
    <w:rsid w:val="00D216D0"/>
    <w:pPr>
      <w:autoSpaceDE w:val="0"/>
      <w:autoSpaceDN w:val="0"/>
      <w:adjustRightInd w:val="0"/>
    </w:pPr>
    <w:rPr>
      <w:rFonts w:ascii="Trebuchet MS" w:hAnsi="Trebuchet MS"/>
      <w:color w:val="000000"/>
      <w:sz w:val="24"/>
      <w:szCs w:val="24"/>
    </w:rPr>
  </w:style>
  <w:style w:type="paragraph" w:customStyle="1" w:styleId="Normaljvm">
    <w:name w:val="Normal jvm"/>
    <w:basedOn w:val="Default"/>
    <w:link w:val="NormaljvmCar"/>
    <w:uiPriority w:val="99"/>
    <w:rsid w:val="00D216D0"/>
    <w:pPr>
      <w:spacing w:line="312" w:lineRule="auto"/>
      <w:jc w:val="both"/>
    </w:pPr>
    <w:rPr>
      <w:rFonts w:ascii="Arial" w:hAnsi="Arial"/>
      <w:sz w:val="22"/>
      <w:szCs w:val="20"/>
    </w:rPr>
  </w:style>
  <w:style w:type="character" w:customStyle="1" w:styleId="NormaljvmCar">
    <w:name w:val="Normal jvm Car"/>
    <w:link w:val="Normaljvm"/>
    <w:uiPriority w:val="99"/>
    <w:locked/>
    <w:rsid w:val="00D216D0"/>
    <w:rPr>
      <w:rFonts w:ascii="Arial" w:hAnsi="Arial"/>
      <w:color w:val="000000"/>
      <w:sz w:val="22"/>
    </w:rPr>
  </w:style>
  <w:style w:type="character" w:customStyle="1" w:styleId="longtext">
    <w:name w:val="long_text"/>
    <w:basedOn w:val="Fuentedeprrafopredeter"/>
    <w:rsid w:val="00D216D0"/>
    <w:rPr>
      <w:rFonts w:cs="Times New Roman"/>
    </w:rPr>
  </w:style>
  <w:style w:type="paragraph" w:styleId="Asuntodelcomentario">
    <w:name w:val="annotation subject"/>
    <w:basedOn w:val="Textocomentario"/>
    <w:next w:val="Textocomentario"/>
    <w:link w:val="AsuntodelcomentarioCar"/>
    <w:uiPriority w:val="99"/>
    <w:semiHidden/>
    <w:rsid w:val="008C72D5"/>
    <w:pPr>
      <w:spacing w:after="200" w:line="252" w:lineRule="auto"/>
    </w:pPr>
    <w:rPr>
      <w:rFonts w:ascii="Calibri" w:hAnsi="Calibri"/>
      <w:b/>
      <w:bCs/>
      <w:lang w:val="es-ES_tradnl"/>
    </w:rPr>
  </w:style>
  <w:style w:type="character" w:customStyle="1" w:styleId="AsuntodelcomentarioCar">
    <w:name w:val="Asunto del comentario Car"/>
    <w:basedOn w:val="TextocomentarioCar"/>
    <w:link w:val="Asuntodelcomentario"/>
    <w:uiPriority w:val="99"/>
    <w:semiHidden/>
    <w:locked/>
    <w:rsid w:val="008C72D5"/>
    <w:rPr>
      <w:rFonts w:ascii="Tahoma" w:hAnsi="Tahoma" w:cs="Times New Roman"/>
      <w:b/>
      <w:bCs/>
      <w:lang w:val="es-ES_tradnl"/>
    </w:rPr>
  </w:style>
  <w:style w:type="character" w:customStyle="1" w:styleId="hps">
    <w:name w:val="hps"/>
    <w:rsid w:val="00953658"/>
  </w:style>
  <w:style w:type="paragraph" w:styleId="Mapadeldocumento">
    <w:name w:val="Document Map"/>
    <w:basedOn w:val="Normal"/>
    <w:link w:val="MapadeldocumentoCar"/>
    <w:uiPriority w:val="99"/>
    <w:semiHidden/>
    <w:rsid w:val="00F31726"/>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locked/>
    <w:rsid w:val="00F31726"/>
    <w:rPr>
      <w:rFonts w:ascii="Lucida Grande" w:hAnsi="Lucida Grande" w:cs="Lucida Grande"/>
      <w:sz w:val="24"/>
      <w:szCs w:val="24"/>
    </w:rPr>
  </w:style>
  <w:style w:type="paragraph" w:styleId="Revisin">
    <w:name w:val="Revision"/>
    <w:hidden/>
    <w:uiPriority w:val="99"/>
    <w:semiHidden/>
    <w:rsid w:val="00F31726"/>
    <w:rPr>
      <w:lang w:val="es-ES_tradnl"/>
    </w:rPr>
  </w:style>
  <w:style w:type="paragraph" w:styleId="Tabladeilustraciones">
    <w:name w:val="table of figures"/>
    <w:basedOn w:val="Normal"/>
    <w:next w:val="Normal"/>
    <w:uiPriority w:val="99"/>
    <w:rsid w:val="002D4075"/>
    <w:pPr>
      <w:ind w:left="440" w:hanging="440"/>
    </w:pPr>
  </w:style>
  <w:style w:type="paragraph" w:styleId="Prrafodelista">
    <w:name w:val="List Paragraph"/>
    <w:basedOn w:val="Normal"/>
    <w:uiPriority w:val="99"/>
    <w:qFormat/>
    <w:rsid w:val="000B39E1"/>
    <w:pPr>
      <w:ind w:left="720"/>
      <w:contextualSpacing/>
    </w:pPr>
  </w:style>
  <w:style w:type="character" w:customStyle="1" w:styleId="b1">
    <w:name w:val="b1"/>
    <w:basedOn w:val="Fuentedeprrafopredeter"/>
    <w:uiPriority w:val="99"/>
    <w:rsid w:val="008F13BB"/>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2792">
      <w:bodyDiv w:val="1"/>
      <w:marLeft w:val="0"/>
      <w:marRight w:val="0"/>
      <w:marTop w:val="0"/>
      <w:marBottom w:val="0"/>
      <w:divBdr>
        <w:top w:val="none" w:sz="0" w:space="0" w:color="auto"/>
        <w:left w:val="none" w:sz="0" w:space="0" w:color="auto"/>
        <w:bottom w:val="none" w:sz="0" w:space="0" w:color="auto"/>
        <w:right w:val="none" w:sz="0" w:space="0" w:color="auto"/>
      </w:divBdr>
      <w:divsChild>
        <w:div w:id="970326453">
          <w:marLeft w:val="0"/>
          <w:marRight w:val="0"/>
          <w:marTop w:val="0"/>
          <w:marBottom w:val="0"/>
          <w:divBdr>
            <w:top w:val="none" w:sz="0" w:space="0" w:color="auto"/>
            <w:left w:val="none" w:sz="0" w:space="0" w:color="auto"/>
            <w:bottom w:val="none" w:sz="0" w:space="0" w:color="auto"/>
            <w:right w:val="none" w:sz="0" w:space="0" w:color="auto"/>
          </w:divBdr>
          <w:divsChild>
            <w:div w:id="937297288">
              <w:marLeft w:val="0"/>
              <w:marRight w:val="0"/>
              <w:marTop w:val="0"/>
              <w:marBottom w:val="0"/>
              <w:divBdr>
                <w:top w:val="none" w:sz="0" w:space="0" w:color="auto"/>
                <w:left w:val="none" w:sz="0" w:space="0" w:color="auto"/>
                <w:bottom w:val="none" w:sz="0" w:space="0" w:color="auto"/>
                <w:right w:val="none" w:sz="0" w:space="0" w:color="auto"/>
              </w:divBdr>
              <w:divsChild>
                <w:div w:id="5272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86100">
      <w:bodyDiv w:val="1"/>
      <w:marLeft w:val="0"/>
      <w:marRight w:val="0"/>
      <w:marTop w:val="0"/>
      <w:marBottom w:val="0"/>
      <w:divBdr>
        <w:top w:val="none" w:sz="0" w:space="0" w:color="auto"/>
        <w:left w:val="none" w:sz="0" w:space="0" w:color="auto"/>
        <w:bottom w:val="none" w:sz="0" w:space="0" w:color="auto"/>
        <w:right w:val="none" w:sz="0" w:space="0" w:color="auto"/>
      </w:divBdr>
      <w:divsChild>
        <w:div w:id="526333486">
          <w:marLeft w:val="0"/>
          <w:marRight w:val="0"/>
          <w:marTop w:val="0"/>
          <w:marBottom w:val="0"/>
          <w:divBdr>
            <w:top w:val="none" w:sz="0" w:space="0" w:color="auto"/>
            <w:left w:val="none" w:sz="0" w:space="0" w:color="auto"/>
            <w:bottom w:val="none" w:sz="0" w:space="0" w:color="auto"/>
            <w:right w:val="none" w:sz="0" w:space="0" w:color="auto"/>
          </w:divBdr>
          <w:divsChild>
            <w:div w:id="12823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5375">
      <w:bodyDiv w:val="1"/>
      <w:marLeft w:val="0"/>
      <w:marRight w:val="0"/>
      <w:marTop w:val="0"/>
      <w:marBottom w:val="0"/>
      <w:divBdr>
        <w:top w:val="none" w:sz="0" w:space="0" w:color="auto"/>
        <w:left w:val="none" w:sz="0" w:space="0" w:color="auto"/>
        <w:bottom w:val="none" w:sz="0" w:space="0" w:color="auto"/>
        <w:right w:val="none" w:sz="0" w:space="0" w:color="auto"/>
      </w:divBdr>
    </w:div>
    <w:div w:id="1835487716">
      <w:marLeft w:val="0"/>
      <w:marRight w:val="0"/>
      <w:marTop w:val="0"/>
      <w:marBottom w:val="0"/>
      <w:divBdr>
        <w:top w:val="none" w:sz="0" w:space="0" w:color="auto"/>
        <w:left w:val="none" w:sz="0" w:space="0" w:color="auto"/>
        <w:bottom w:val="none" w:sz="0" w:space="0" w:color="auto"/>
        <w:right w:val="none" w:sz="0" w:space="0" w:color="auto"/>
      </w:divBdr>
    </w:div>
    <w:div w:id="1835487717">
      <w:marLeft w:val="0"/>
      <w:marRight w:val="0"/>
      <w:marTop w:val="0"/>
      <w:marBottom w:val="0"/>
      <w:divBdr>
        <w:top w:val="none" w:sz="0" w:space="0" w:color="auto"/>
        <w:left w:val="none" w:sz="0" w:space="0" w:color="auto"/>
        <w:bottom w:val="none" w:sz="0" w:space="0" w:color="auto"/>
        <w:right w:val="none" w:sz="0" w:space="0" w:color="auto"/>
      </w:divBdr>
    </w:div>
    <w:div w:id="1835487718">
      <w:marLeft w:val="0"/>
      <w:marRight w:val="0"/>
      <w:marTop w:val="0"/>
      <w:marBottom w:val="0"/>
      <w:divBdr>
        <w:top w:val="none" w:sz="0" w:space="0" w:color="auto"/>
        <w:left w:val="none" w:sz="0" w:space="0" w:color="auto"/>
        <w:bottom w:val="none" w:sz="0" w:space="0" w:color="auto"/>
        <w:right w:val="none" w:sz="0" w:space="0" w:color="auto"/>
      </w:divBdr>
    </w:div>
    <w:div w:id="1835487719">
      <w:marLeft w:val="0"/>
      <w:marRight w:val="0"/>
      <w:marTop w:val="0"/>
      <w:marBottom w:val="0"/>
      <w:divBdr>
        <w:top w:val="none" w:sz="0" w:space="0" w:color="auto"/>
        <w:left w:val="none" w:sz="0" w:space="0" w:color="auto"/>
        <w:bottom w:val="none" w:sz="0" w:space="0" w:color="auto"/>
        <w:right w:val="none" w:sz="0" w:space="0" w:color="auto"/>
      </w:divBdr>
    </w:div>
    <w:div w:id="1835487720">
      <w:marLeft w:val="0"/>
      <w:marRight w:val="0"/>
      <w:marTop w:val="0"/>
      <w:marBottom w:val="0"/>
      <w:divBdr>
        <w:top w:val="none" w:sz="0" w:space="0" w:color="auto"/>
        <w:left w:val="none" w:sz="0" w:space="0" w:color="auto"/>
        <w:bottom w:val="none" w:sz="0" w:space="0" w:color="auto"/>
        <w:right w:val="none" w:sz="0" w:space="0" w:color="auto"/>
      </w:divBdr>
    </w:div>
    <w:div w:id="1835487721">
      <w:marLeft w:val="0"/>
      <w:marRight w:val="0"/>
      <w:marTop w:val="0"/>
      <w:marBottom w:val="0"/>
      <w:divBdr>
        <w:top w:val="none" w:sz="0" w:space="0" w:color="auto"/>
        <w:left w:val="none" w:sz="0" w:space="0" w:color="auto"/>
        <w:bottom w:val="none" w:sz="0" w:space="0" w:color="auto"/>
        <w:right w:val="none" w:sz="0" w:space="0" w:color="auto"/>
      </w:divBdr>
    </w:div>
    <w:div w:id="1835487722">
      <w:marLeft w:val="0"/>
      <w:marRight w:val="0"/>
      <w:marTop w:val="0"/>
      <w:marBottom w:val="0"/>
      <w:divBdr>
        <w:top w:val="none" w:sz="0" w:space="0" w:color="auto"/>
        <w:left w:val="none" w:sz="0" w:space="0" w:color="auto"/>
        <w:bottom w:val="none" w:sz="0" w:space="0" w:color="auto"/>
        <w:right w:val="none" w:sz="0" w:space="0" w:color="auto"/>
      </w:divBdr>
    </w:div>
    <w:div w:id="1835487723">
      <w:marLeft w:val="0"/>
      <w:marRight w:val="0"/>
      <w:marTop w:val="0"/>
      <w:marBottom w:val="0"/>
      <w:divBdr>
        <w:top w:val="none" w:sz="0" w:space="0" w:color="auto"/>
        <w:left w:val="none" w:sz="0" w:space="0" w:color="auto"/>
        <w:bottom w:val="none" w:sz="0" w:space="0" w:color="auto"/>
        <w:right w:val="none" w:sz="0" w:space="0" w:color="auto"/>
      </w:divBdr>
    </w:div>
    <w:div w:id="1835487724">
      <w:marLeft w:val="0"/>
      <w:marRight w:val="0"/>
      <w:marTop w:val="0"/>
      <w:marBottom w:val="0"/>
      <w:divBdr>
        <w:top w:val="none" w:sz="0" w:space="0" w:color="auto"/>
        <w:left w:val="none" w:sz="0" w:space="0" w:color="auto"/>
        <w:bottom w:val="none" w:sz="0" w:space="0" w:color="auto"/>
        <w:right w:val="none" w:sz="0" w:space="0" w:color="auto"/>
      </w:divBdr>
    </w:div>
    <w:div w:id="1835487725">
      <w:marLeft w:val="0"/>
      <w:marRight w:val="0"/>
      <w:marTop w:val="0"/>
      <w:marBottom w:val="0"/>
      <w:divBdr>
        <w:top w:val="none" w:sz="0" w:space="0" w:color="auto"/>
        <w:left w:val="none" w:sz="0" w:space="0" w:color="auto"/>
        <w:bottom w:val="none" w:sz="0" w:space="0" w:color="auto"/>
        <w:right w:val="none" w:sz="0" w:space="0" w:color="auto"/>
      </w:divBdr>
    </w:div>
    <w:div w:id="1835487726">
      <w:marLeft w:val="0"/>
      <w:marRight w:val="0"/>
      <w:marTop w:val="0"/>
      <w:marBottom w:val="0"/>
      <w:divBdr>
        <w:top w:val="none" w:sz="0" w:space="0" w:color="auto"/>
        <w:left w:val="none" w:sz="0" w:space="0" w:color="auto"/>
        <w:bottom w:val="none" w:sz="0" w:space="0" w:color="auto"/>
        <w:right w:val="none" w:sz="0" w:space="0" w:color="auto"/>
      </w:divBdr>
    </w:div>
    <w:div w:id="1835487727">
      <w:marLeft w:val="0"/>
      <w:marRight w:val="0"/>
      <w:marTop w:val="0"/>
      <w:marBottom w:val="0"/>
      <w:divBdr>
        <w:top w:val="none" w:sz="0" w:space="0" w:color="auto"/>
        <w:left w:val="none" w:sz="0" w:space="0" w:color="auto"/>
        <w:bottom w:val="none" w:sz="0" w:space="0" w:color="auto"/>
        <w:right w:val="none" w:sz="0" w:space="0" w:color="auto"/>
      </w:divBdr>
    </w:div>
    <w:div w:id="1835487728">
      <w:marLeft w:val="0"/>
      <w:marRight w:val="0"/>
      <w:marTop w:val="0"/>
      <w:marBottom w:val="0"/>
      <w:divBdr>
        <w:top w:val="none" w:sz="0" w:space="0" w:color="auto"/>
        <w:left w:val="none" w:sz="0" w:space="0" w:color="auto"/>
        <w:bottom w:val="none" w:sz="0" w:space="0" w:color="auto"/>
        <w:right w:val="none" w:sz="0" w:space="0" w:color="auto"/>
      </w:divBdr>
    </w:div>
    <w:div w:id="1835487729">
      <w:marLeft w:val="0"/>
      <w:marRight w:val="0"/>
      <w:marTop w:val="0"/>
      <w:marBottom w:val="0"/>
      <w:divBdr>
        <w:top w:val="none" w:sz="0" w:space="0" w:color="auto"/>
        <w:left w:val="none" w:sz="0" w:space="0" w:color="auto"/>
        <w:bottom w:val="none" w:sz="0" w:space="0" w:color="auto"/>
        <w:right w:val="none" w:sz="0" w:space="0" w:color="auto"/>
      </w:divBdr>
    </w:div>
    <w:div w:id="1835487730">
      <w:marLeft w:val="0"/>
      <w:marRight w:val="0"/>
      <w:marTop w:val="0"/>
      <w:marBottom w:val="0"/>
      <w:divBdr>
        <w:top w:val="none" w:sz="0" w:space="0" w:color="auto"/>
        <w:left w:val="none" w:sz="0" w:space="0" w:color="auto"/>
        <w:bottom w:val="none" w:sz="0" w:space="0" w:color="auto"/>
        <w:right w:val="none" w:sz="0" w:space="0" w:color="auto"/>
      </w:divBdr>
    </w:div>
    <w:div w:id="1835487731">
      <w:marLeft w:val="0"/>
      <w:marRight w:val="0"/>
      <w:marTop w:val="0"/>
      <w:marBottom w:val="0"/>
      <w:divBdr>
        <w:top w:val="none" w:sz="0" w:space="0" w:color="auto"/>
        <w:left w:val="none" w:sz="0" w:space="0" w:color="auto"/>
        <w:bottom w:val="none" w:sz="0" w:space="0" w:color="auto"/>
        <w:right w:val="none" w:sz="0" w:space="0" w:color="auto"/>
      </w:divBdr>
    </w:div>
    <w:div w:id="1835487732">
      <w:marLeft w:val="0"/>
      <w:marRight w:val="0"/>
      <w:marTop w:val="0"/>
      <w:marBottom w:val="0"/>
      <w:divBdr>
        <w:top w:val="none" w:sz="0" w:space="0" w:color="auto"/>
        <w:left w:val="none" w:sz="0" w:space="0" w:color="auto"/>
        <w:bottom w:val="none" w:sz="0" w:space="0" w:color="auto"/>
        <w:right w:val="none" w:sz="0" w:space="0" w:color="auto"/>
      </w:divBdr>
    </w:div>
    <w:div w:id="1835487733">
      <w:marLeft w:val="0"/>
      <w:marRight w:val="0"/>
      <w:marTop w:val="0"/>
      <w:marBottom w:val="0"/>
      <w:divBdr>
        <w:top w:val="none" w:sz="0" w:space="0" w:color="auto"/>
        <w:left w:val="none" w:sz="0" w:space="0" w:color="auto"/>
        <w:bottom w:val="none" w:sz="0" w:space="0" w:color="auto"/>
        <w:right w:val="none" w:sz="0" w:space="0" w:color="auto"/>
      </w:divBdr>
    </w:div>
    <w:div w:id="1835487734">
      <w:marLeft w:val="0"/>
      <w:marRight w:val="0"/>
      <w:marTop w:val="0"/>
      <w:marBottom w:val="0"/>
      <w:divBdr>
        <w:top w:val="none" w:sz="0" w:space="0" w:color="auto"/>
        <w:left w:val="none" w:sz="0" w:space="0" w:color="auto"/>
        <w:bottom w:val="none" w:sz="0" w:space="0" w:color="auto"/>
        <w:right w:val="none" w:sz="0" w:space="0" w:color="auto"/>
      </w:divBdr>
    </w:div>
    <w:div w:id="1835487735">
      <w:marLeft w:val="0"/>
      <w:marRight w:val="0"/>
      <w:marTop w:val="0"/>
      <w:marBottom w:val="0"/>
      <w:divBdr>
        <w:top w:val="none" w:sz="0" w:space="0" w:color="auto"/>
        <w:left w:val="none" w:sz="0" w:space="0" w:color="auto"/>
        <w:bottom w:val="none" w:sz="0" w:space="0" w:color="auto"/>
        <w:right w:val="none" w:sz="0" w:space="0" w:color="auto"/>
      </w:divBdr>
    </w:div>
    <w:div w:id="1835487736">
      <w:marLeft w:val="0"/>
      <w:marRight w:val="0"/>
      <w:marTop w:val="0"/>
      <w:marBottom w:val="0"/>
      <w:divBdr>
        <w:top w:val="none" w:sz="0" w:space="0" w:color="auto"/>
        <w:left w:val="none" w:sz="0" w:space="0" w:color="auto"/>
        <w:bottom w:val="none" w:sz="0" w:space="0" w:color="auto"/>
        <w:right w:val="none" w:sz="0" w:space="0" w:color="auto"/>
      </w:divBdr>
    </w:div>
    <w:div w:id="1835487737">
      <w:marLeft w:val="0"/>
      <w:marRight w:val="0"/>
      <w:marTop w:val="0"/>
      <w:marBottom w:val="0"/>
      <w:divBdr>
        <w:top w:val="none" w:sz="0" w:space="0" w:color="auto"/>
        <w:left w:val="none" w:sz="0" w:space="0" w:color="auto"/>
        <w:bottom w:val="none" w:sz="0" w:space="0" w:color="auto"/>
        <w:right w:val="none" w:sz="0" w:space="0" w:color="auto"/>
      </w:divBdr>
    </w:div>
    <w:div w:id="1835487738">
      <w:marLeft w:val="0"/>
      <w:marRight w:val="0"/>
      <w:marTop w:val="0"/>
      <w:marBottom w:val="0"/>
      <w:divBdr>
        <w:top w:val="none" w:sz="0" w:space="0" w:color="auto"/>
        <w:left w:val="none" w:sz="0" w:space="0" w:color="auto"/>
        <w:bottom w:val="none" w:sz="0" w:space="0" w:color="auto"/>
        <w:right w:val="none" w:sz="0" w:space="0" w:color="auto"/>
      </w:divBdr>
    </w:div>
    <w:div w:id="1835487739">
      <w:marLeft w:val="0"/>
      <w:marRight w:val="0"/>
      <w:marTop w:val="0"/>
      <w:marBottom w:val="0"/>
      <w:divBdr>
        <w:top w:val="none" w:sz="0" w:space="0" w:color="auto"/>
        <w:left w:val="none" w:sz="0" w:space="0" w:color="auto"/>
        <w:bottom w:val="none" w:sz="0" w:space="0" w:color="auto"/>
        <w:right w:val="none" w:sz="0" w:space="0" w:color="auto"/>
      </w:divBdr>
    </w:div>
    <w:div w:id="1835487740">
      <w:marLeft w:val="0"/>
      <w:marRight w:val="0"/>
      <w:marTop w:val="0"/>
      <w:marBottom w:val="0"/>
      <w:divBdr>
        <w:top w:val="none" w:sz="0" w:space="0" w:color="auto"/>
        <w:left w:val="none" w:sz="0" w:space="0" w:color="auto"/>
        <w:bottom w:val="none" w:sz="0" w:space="0" w:color="auto"/>
        <w:right w:val="none" w:sz="0" w:space="0" w:color="auto"/>
      </w:divBdr>
    </w:div>
    <w:div w:id="1835487741">
      <w:marLeft w:val="0"/>
      <w:marRight w:val="0"/>
      <w:marTop w:val="0"/>
      <w:marBottom w:val="0"/>
      <w:divBdr>
        <w:top w:val="none" w:sz="0" w:space="0" w:color="auto"/>
        <w:left w:val="none" w:sz="0" w:space="0" w:color="auto"/>
        <w:bottom w:val="none" w:sz="0" w:space="0" w:color="auto"/>
        <w:right w:val="none" w:sz="0" w:space="0" w:color="auto"/>
      </w:divBdr>
    </w:div>
    <w:div w:id="1835487742">
      <w:marLeft w:val="0"/>
      <w:marRight w:val="0"/>
      <w:marTop w:val="0"/>
      <w:marBottom w:val="0"/>
      <w:divBdr>
        <w:top w:val="none" w:sz="0" w:space="0" w:color="auto"/>
        <w:left w:val="none" w:sz="0" w:space="0" w:color="auto"/>
        <w:bottom w:val="none" w:sz="0" w:space="0" w:color="auto"/>
        <w:right w:val="none" w:sz="0" w:space="0" w:color="auto"/>
      </w:divBdr>
    </w:div>
    <w:div w:id="1835487743">
      <w:marLeft w:val="0"/>
      <w:marRight w:val="0"/>
      <w:marTop w:val="0"/>
      <w:marBottom w:val="0"/>
      <w:divBdr>
        <w:top w:val="none" w:sz="0" w:space="0" w:color="auto"/>
        <w:left w:val="none" w:sz="0" w:space="0" w:color="auto"/>
        <w:bottom w:val="none" w:sz="0" w:space="0" w:color="auto"/>
        <w:right w:val="none" w:sz="0" w:space="0" w:color="auto"/>
      </w:divBdr>
    </w:div>
    <w:div w:id="1835487744">
      <w:marLeft w:val="0"/>
      <w:marRight w:val="0"/>
      <w:marTop w:val="0"/>
      <w:marBottom w:val="0"/>
      <w:divBdr>
        <w:top w:val="none" w:sz="0" w:space="0" w:color="auto"/>
        <w:left w:val="none" w:sz="0" w:space="0" w:color="auto"/>
        <w:bottom w:val="none" w:sz="0" w:space="0" w:color="auto"/>
        <w:right w:val="none" w:sz="0" w:space="0" w:color="auto"/>
      </w:divBdr>
    </w:div>
    <w:div w:id="1835487745">
      <w:marLeft w:val="0"/>
      <w:marRight w:val="0"/>
      <w:marTop w:val="0"/>
      <w:marBottom w:val="0"/>
      <w:divBdr>
        <w:top w:val="none" w:sz="0" w:space="0" w:color="auto"/>
        <w:left w:val="none" w:sz="0" w:space="0" w:color="auto"/>
        <w:bottom w:val="none" w:sz="0" w:space="0" w:color="auto"/>
        <w:right w:val="none" w:sz="0" w:space="0" w:color="auto"/>
      </w:divBdr>
    </w:div>
    <w:div w:id="1835487746">
      <w:marLeft w:val="0"/>
      <w:marRight w:val="0"/>
      <w:marTop w:val="0"/>
      <w:marBottom w:val="0"/>
      <w:divBdr>
        <w:top w:val="none" w:sz="0" w:space="0" w:color="auto"/>
        <w:left w:val="none" w:sz="0" w:space="0" w:color="auto"/>
        <w:bottom w:val="none" w:sz="0" w:space="0" w:color="auto"/>
        <w:right w:val="none" w:sz="0" w:space="0" w:color="auto"/>
      </w:divBdr>
    </w:div>
    <w:div w:id="1835487747">
      <w:marLeft w:val="0"/>
      <w:marRight w:val="0"/>
      <w:marTop w:val="0"/>
      <w:marBottom w:val="0"/>
      <w:divBdr>
        <w:top w:val="none" w:sz="0" w:space="0" w:color="auto"/>
        <w:left w:val="none" w:sz="0" w:space="0" w:color="auto"/>
        <w:bottom w:val="none" w:sz="0" w:space="0" w:color="auto"/>
        <w:right w:val="none" w:sz="0" w:space="0" w:color="auto"/>
      </w:divBdr>
    </w:div>
    <w:div w:id="1835487748">
      <w:marLeft w:val="0"/>
      <w:marRight w:val="0"/>
      <w:marTop w:val="0"/>
      <w:marBottom w:val="0"/>
      <w:divBdr>
        <w:top w:val="none" w:sz="0" w:space="0" w:color="auto"/>
        <w:left w:val="none" w:sz="0" w:space="0" w:color="auto"/>
        <w:bottom w:val="none" w:sz="0" w:space="0" w:color="auto"/>
        <w:right w:val="none" w:sz="0" w:space="0" w:color="auto"/>
      </w:divBdr>
    </w:div>
    <w:div w:id="1835487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1.emf"/><Relationship Id="rId39" Type="http://schemas.openxmlformats.org/officeDocument/2006/relationships/image" Target="media/image23.wmf"/><Relationship Id="rId21" Type="http://schemas.openxmlformats.org/officeDocument/2006/relationships/image" Target="media/image6.wmf"/><Relationship Id="rId34" Type="http://schemas.openxmlformats.org/officeDocument/2006/relationships/image" Target="media/image18.wmf"/><Relationship Id="rId42" Type="http://schemas.openxmlformats.org/officeDocument/2006/relationships/image" Target="media/image26.wmf"/><Relationship Id="rId47" Type="http://schemas.openxmlformats.org/officeDocument/2006/relationships/chart" Target="charts/chart3.xml"/><Relationship Id="rId50" Type="http://schemas.openxmlformats.org/officeDocument/2006/relationships/image" Target="media/image29.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3.wmf"/><Relationship Id="rId11" Type="http://schemas.openxmlformats.org/officeDocument/2006/relationships/header" Target="header1.xml"/><Relationship Id="rId24" Type="http://schemas.openxmlformats.org/officeDocument/2006/relationships/image" Target="media/image9.wmf"/><Relationship Id="rId32" Type="http://schemas.openxmlformats.org/officeDocument/2006/relationships/image" Target="media/image16.wmf"/><Relationship Id="rId37" Type="http://schemas.openxmlformats.org/officeDocument/2006/relationships/image" Target="media/image21.jpeg"/><Relationship Id="rId40" Type="http://schemas.openxmlformats.org/officeDocument/2006/relationships/image" Target="media/image24.png"/><Relationship Id="rId45" Type="http://schemas.openxmlformats.org/officeDocument/2006/relationships/chart" Target="charts/chart2.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image" Target="media/image15.wmf"/><Relationship Id="rId44" Type="http://schemas.openxmlformats.org/officeDocument/2006/relationships/image" Target="media/image27.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4.jpeg"/><Relationship Id="rId35" Type="http://schemas.openxmlformats.org/officeDocument/2006/relationships/image" Target="media/image19.wmf"/><Relationship Id="rId43" Type="http://schemas.openxmlformats.org/officeDocument/2006/relationships/chart" Target="charts/chart1.xml"/><Relationship Id="rId48" Type="http://schemas.openxmlformats.org/officeDocument/2006/relationships/hyperlink" Target="http://wos23.isiknowledge.com/CIW.cgi?SID=Z65KBj4kG48lHE1IeHO&amp;Func=OneClickSearch&amp;field=AU&amp;val=Askew+MF&amp;curr_doc=2/26&amp;Form=FullRecordPage&amp;doc=2/26" TargetMode="External"/><Relationship Id="rId8" Type="http://schemas.openxmlformats.org/officeDocument/2006/relationships/endnotes" Target="endnotes.xml"/><Relationship Id="rId51" Type="http://schemas.openxmlformats.org/officeDocument/2006/relationships/image" Target="media/image30.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image" Target="media/image10.wmf"/><Relationship Id="rId33" Type="http://schemas.openxmlformats.org/officeDocument/2006/relationships/image" Target="media/image17.wmf"/><Relationship Id="rId38" Type="http://schemas.openxmlformats.org/officeDocument/2006/relationships/image" Target="media/image22.png"/><Relationship Id="rId46" Type="http://schemas.openxmlformats.org/officeDocument/2006/relationships/image" Target="media/image28.wmf"/><Relationship Id="rId20" Type="http://schemas.openxmlformats.org/officeDocument/2006/relationships/hyperlink" Target="http://botany.csdl.tamu.edu/FLORA/gallery.htm" TargetMode="External"/><Relationship Id="rId41" Type="http://schemas.openxmlformats.org/officeDocument/2006/relationships/image" Target="media/image25.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wmf"/><Relationship Id="rId28" Type="http://schemas.openxmlformats.org/officeDocument/2006/relationships/comments" Target="comments.xml"/><Relationship Id="rId36" Type="http://schemas.openxmlformats.org/officeDocument/2006/relationships/image" Target="media/image20.wmf"/><Relationship Id="rId49" Type="http://schemas.openxmlformats.org/officeDocument/2006/relationships/hyperlink" Target="http://dialnet.unirioja.es/servlet/revista?codigo=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ortatil\AppData\Local\Temp\Varas%20V.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ortatil\AppData\Local\Temp\Matas-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ortatil\AppData\Local\Temp\Matas-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212317666128"/>
          <c:y val="9.2198900843932993E-2"/>
          <c:w val="0.79092382495948399"/>
          <c:h val="0.6631228637621340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poly"/>
            <c:order val="2"/>
            <c:dispRSqr val="1"/>
            <c:dispEq val="1"/>
            <c:trendlineLbl>
              <c:layout>
                <c:manualLayout>
                  <c:x val="-0.26098018946983498"/>
                  <c:y val="3.9105408120281203E-2"/>
                </c:manualLayout>
              </c:layout>
              <c:numFmt formatCode="General" sourceLinked="0"/>
              <c:spPr>
                <a:noFill/>
                <a:ln w="25400">
                  <a:noFill/>
                </a:ln>
              </c:spPr>
              <c:txPr>
                <a:bodyPr/>
                <a:lstStyle/>
                <a:p>
                  <a:pPr>
                    <a:defRPr sz="1000" b="0" i="0" u="none" strike="noStrike" baseline="0">
                      <a:solidFill>
                        <a:srgbClr val="000000"/>
                      </a:solidFill>
                      <a:latin typeface="Arial"/>
                      <a:ea typeface="Arial"/>
                      <a:cs typeface="Arial"/>
                    </a:defRPr>
                  </a:pPr>
                  <a:endParaRPr lang="es-ES"/>
                </a:p>
              </c:txPr>
            </c:trendlineLbl>
          </c:trendline>
          <c:xVal>
            <c:numRef>
              <c:f>'Dendometría Ramas (26)'!$V$2:$V$27</c:f>
              <c:numCache>
                <c:formatCode>0.000</c:formatCode>
                <c:ptCount val="26"/>
                <c:pt idx="0">
                  <c:v>2.65</c:v>
                </c:pt>
                <c:pt idx="1">
                  <c:v>2.3029999999999982</c:v>
                </c:pt>
                <c:pt idx="2">
                  <c:v>2.5959999999999992</c:v>
                </c:pt>
                <c:pt idx="3">
                  <c:v>2.4940000000000002</c:v>
                </c:pt>
                <c:pt idx="4">
                  <c:v>1.339</c:v>
                </c:pt>
                <c:pt idx="5">
                  <c:v>1.77</c:v>
                </c:pt>
                <c:pt idx="6">
                  <c:v>1.212999999999993</c:v>
                </c:pt>
                <c:pt idx="7">
                  <c:v>1.603</c:v>
                </c:pt>
                <c:pt idx="8">
                  <c:v>1.5549999999999951</c:v>
                </c:pt>
                <c:pt idx="9">
                  <c:v>2.2050000000000001</c:v>
                </c:pt>
                <c:pt idx="10">
                  <c:v>1.476999999999993</c:v>
                </c:pt>
                <c:pt idx="11">
                  <c:v>1.9145000000000001</c:v>
                </c:pt>
                <c:pt idx="12">
                  <c:v>1.4254999999999911</c:v>
                </c:pt>
                <c:pt idx="13">
                  <c:v>3.4660000000000002</c:v>
                </c:pt>
                <c:pt idx="14">
                  <c:v>1.1475</c:v>
                </c:pt>
                <c:pt idx="15">
                  <c:v>2.9685000000000001</c:v>
                </c:pt>
                <c:pt idx="16">
                  <c:v>2.23</c:v>
                </c:pt>
                <c:pt idx="17">
                  <c:v>1.460999999999993</c:v>
                </c:pt>
                <c:pt idx="18">
                  <c:v>2.665</c:v>
                </c:pt>
                <c:pt idx="19">
                  <c:v>3.6154999999999982</c:v>
                </c:pt>
                <c:pt idx="20">
                  <c:v>4.1649999999999698</c:v>
                </c:pt>
                <c:pt idx="21">
                  <c:v>3.3885000000000001</c:v>
                </c:pt>
                <c:pt idx="22">
                  <c:v>4.4480000000000004</c:v>
                </c:pt>
                <c:pt idx="23">
                  <c:v>3.8690000000000002</c:v>
                </c:pt>
                <c:pt idx="24">
                  <c:v>2.8594999999999882</c:v>
                </c:pt>
                <c:pt idx="25">
                  <c:v>3.649</c:v>
                </c:pt>
              </c:numCache>
            </c:numRef>
          </c:xVal>
          <c:yVal>
            <c:numRef>
              <c:f>'Dendometría Ramas (26)'!$W$2:$W$27</c:f>
              <c:numCache>
                <c:formatCode>0.00</c:formatCode>
                <c:ptCount val="26"/>
                <c:pt idx="0">
                  <c:v>704.94225042837036</c:v>
                </c:pt>
                <c:pt idx="1">
                  <c:v>415.55160785557689</c:v>
                </c:pt>
                <c:pt idx="2">
                  <c:v>572.86650917290149</c:v>
                </c:pt>
                <c:pt idx="3">
                  <c:v>534.052035072031</c:v>
                </c:pt>
                <c:pt idx="4">
                  <c:v>121.2461765776975</c:v>
                </c:pt>
                <c:pt idx="5">
                  <c:v>172.79311206053961</c:v>
                </c:pt>
                <c:pt idx="6">
                  <c:v>105.14638602001109</c:v>
                </c:pt>
                <c:pt idx="7">
                  <c:v>160.197056013598</c:v>
                </c:pt>
                <c:pt idx="8">
                  <c:v>128.81976844934459</c:v>
                </c:pt>
                <c:pt idx="9">
                  <c:v>319.00709625264159</c:v>
                </c:pt>
                <c:pt idx="10">
                  <c:v>145.278619485392</c:v>
                </c:pt>
                <c:pt idx="11">
                  <c:v>318.745702653894</c:v>
                </c:pt>
                <c:pt idx="12">
                  <c:v>85.061896860783449</c:v>
                </c:pt>
                <c:pt idx="13">
                  <c:v>1096.3369997986911</c:v>
                </c:pt>
                <c:pt idx="14">
                  <c:v>70.227256426125862</c:v>
                </c:pt>
                <c:pt idx="15">
                  <c:v>482.49253518206871</c:v>
                </c:pt>
                <c:pt idx="16">
                  <c:v>152.12314260441951</c:v>
                </c:pt>
                <c:pt idx="17">
                  <c:v>100.1039681498776</c:v>
                </c:pt>
                <c:pt idx="18">
                  <c:v>641.85076501320736</c:v>
                </c:pt>
                <c:pt idx="19">
                  <c:v>953.73840467644004</c:v>
                </c:pt>
                <c:pt idx="20">
                  <c:v>1428.4658580971461</c:v>
                </c:pt>
                <c:pt idx="21">
                  <c:v>937.39555851991997</c:v>
                </c:pt>
                <c:pt idx="22">
                  <c:v>1973.3630050653881</c:v>
                </c:pt>
                <c:pt idx="23">
                  <c:v>1169.09890259637</c:v>
                </c:pt>
                <c:pt idx="24">
                  <c:v>572.05172232653251</c:v>
                </c:pt>
                <c:pt idx="25">
                  <c:v>1241.83603335921</c:v>
                </c:pt>
              </c:numCache>
            </c:numRef>
          </c:yVal>
          <c:smooth val="0"/>
        </c:ser>
        <c:dLbls>
          <c:showLegendKey val="0"/>
          <c:showVal val="0"/>
          <c:showCatName val="0"/>
          <c:showSerName val="0"/>
          <c:showPercent val="0"/>
          <c:showBubbleSize val="0"/>
        </c:dLbls>
        <c:axId val="135414336"/>
        <c:axId val="121576768"/>
      </c:scatterChart>
      <c:valAx>
        <c:axId val="13541433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s-ES"/>
                  <a:t>Diámetro (cm)</a:t>
                </a:r>
              </a:p>
            </c:rich>
          </c:tx>
          <c:layout>
            <c:manualLayout>
              <c:xMode val="edge"/>
              <c:yMode val="edge"/>
              <c:x val="0.47811993517017798"/>
              <c:y val="0.89488091766307498"/>
            </c:manualLayout>
          </c:layout>
          <c:overlay val="0"/>
          <c:spPr>
            <a:noFill/>
            <a:ln w="25400">
              <a:noFill/>
            </a:ln>
          </c:spPr>
        </c:title>
        <c:numFmt formatCode="0.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ES"/>
          </a:p>
        </c:txPr>
        <c:crossAx val="121576768"/>
        <c:crosses val="autoZero"/>
        <c:crossBetween val="midCat"/>
      </c:valAx>
      <c:valAx>
        <c:axId val="121576768"/>
        <c:scaling>
          <c:orientation val="minMax"/>
        </c:scaling>
        <c:delete val="0"/>
        <c:axPos val="l"/>
        <c:title>
          <c:tx>
            <c:rich>
              <a:bodyPr/>
              <a:lstStyle/>
              <a:p>
                <a:pPr>
                  <a:defRPr sz="1000" b="1" i="0" u="none" strike="noStrike" baseline="0">
                    <a:solidFill>
                      <a:srgbClr val="000000"/>
                    </a:solidFill>
                    <a:latin typeface="Arial"/>
                    <a:ea typeface="Arial"/>
                    <a:cs typeface="Arial"/>
                  </a:defRPr>
                </a:pPr>
                <a:r>
                  <a:rPr lang="es-ES"/>
                  <a:t>Volumen rama</a:t>
                </a:r>
                <a:r>
                  <a:rPr lang="es-ES" baseline="0"/>
                  <a:t>/pié</a:t>
                </a:r>
                <a:r>
                  <a:rPr lang="es-ES"/>
                  <a:t> (cm3)</a:t>
                </a:r>
              </a:p>
            </c:rich>
          </c:tx>
          <c:layout>
            <c:manualLayout>
              <c:xMode val="edge"/>
              <c:yMode val="edge"/>
              <c:x val="3.0253916801728901E-2"/>
              <c:y val="0.228474773986585"/>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ES"/>
          </a:p>
        </c:txPr>
        <c:crossAx val="135414336"/>
        <c:crosses val="autoZero"/>
        <c:crossBetween val="midCat"/>
      </c:valAx>
      <c:spPr>
        <a:noFill/>
        <a:ln w="12700">
          <a:solidFill>
            <a:srgbClr val="808080"/>
          </a:solidFill>
          <a:prstDash val="solid"/>
        </a:ln>
      </c:spPr>
    </c:plotArea>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748311283426"/>
          <c:y val="9.7828977603480499E-2"/>
          <c:w val="0.744898810237558"/>
          <c:h val="0.65193370165745901"/>
        </c:manualLayout>
      </c:layout>
      <c:scatterChart>
        <c:scatterStyle val="lineMarker"/>
        <c:varyColors val="0"/>
        <c:ser>
          <c:idx val="0"/>
          <c:order val="0"/>
          <c:tx>
            <c:strRef>
              <c:f>ESTADISTICA!$K$1</c:f>
              <c:strCache>
                <c:ptCount val="1"/>
                <c:pt idx="0">
                  <c:v>VT (dm3)</c:v>
                </c:pt>
              </c:strCache>
            </c:strRef>
          </c:tx>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exp"/>
            <c:dispRSqr val="1"/>
            <c:dispEq val="1"/>
            <c:trendlineLbl>
              <c:layout>
                <c:manualLayout>
                  <c:x val="-0.30992139307459898"/>
                  <c:y val="0.13836540860408"/>
                </c:manualLayout>
              </c:layout>
              <c:tx>
                <c:rich>
                  <a:bodyPr/>
                  <a:lstStyle/>
                  <a:p>
                    <a:pPr algn="l">
                      <a:defRPr/>
                    </a:pPr>
                    <a:r>
                      <a:rPr lang="es-ES"/>
                      <a:t>y = 149,23e1,6024x</a:t>
                    </a:r>
                  </a:p>
                  <a:p>
                    <a:pPr algn="l">
                      <a:defRPr/>
                    </a:pPr>
                    <a:r>
                      <a:rPr lang="es-ES"/>
                      <a:t>R2 = 0,9445</a:t>
                    </a:r>
                  </a:p>
                </c:rich>
              </c:tx>
              <c:numFmt formatCode="General" sourceLinked="0"/>
              <c:spPr>
                <a:noFill/>
                <a:ln w="25400">
                  <a:noFill/>
                </a:ln>
              </c:spPr>
            </c:trendlineLbl>
          </c:trendline>
          <c:xVal>
            <c:numRef>
              <c:f>ESTADISTICA!$B$2:$B$33</c:f>
              <c:numCache>
                <c:formatCode>0.000</c:formatCode>
                <c:ptCount val="32"/>
                <c:pt idx="0">
                  <c:v>2.9649999999999999</c:v>
                </c:pt>
                <c:pt idx="1">
                  <c:v>3.1150000000000002</c:v>
                </c:pt>
                <c:pt idx="2">
                  <c:v>2.7149999999999999</c:v>
                </c:pt>
                <c:pt idx="3">
                  <c:v>1.63</c:v>
                </c:pt>
                <c:pt idx="4">
                  <c:v>2.52</c:v>
                </c:pt>
                <c:pt idx="5">
                  <c:v>2.75</c:v>
                </c:pt>
                <c:pt idx="6">
                  <c:v>1.9750000000000001</c:v>
                </c:pt>
                <c:pt idx="7">
                  <c:v>2.5599999999999992</c:v>
                </c:pt>
                <c:pt idx="8">
                  <c:v>2.3849999999999998</c:v>
                </c:pt>
                <c:pt idx="9">
                  <c:v>1.014999999999995</c:v>
                </c:pt>
                <c:pt idx="10">
                  <c:v>2.87</c:v>
                </c:pt>
                <c:pt idx="11">
                  <c:v>2.95</c:v>
                </c:pt>
                <c:pt idx="12">
                  <c:v>2.2599999999999998</c:v>
                </c:pt>
                <c:pt idx="13">
                  <c:v>2.5499999999999998</c:v>
                </c:pt>
                <c:pt idx="14">
                  <c:v>2.1</c:v>
                </c:pt>
                <c:pt idx="15">
                  <c:v>2.37</c:v>
                </c:pt>
                <c:pt idx="16">
                  <c:v>2.625</c:v>
                </c:pt>
                <c:pt idx="17">
                  <c:v>0.875000000000003</c:v>
                </c:pt>
                <c:pt idx="18">
                  <c:v>2.58</c:v>
                </c:pt>
                <c:pt idx="19">
                  <c:v>2.12</c:v>
                </c:pt>
                <c:pt idx="20">
                  <c:v>2.4950000000000001</c:v>
                </c:pt>
                <c:pt idx="21">
                  <c:v>3.2749999999999999</c:v>
                </c:pt>
                <c:pt idx="22">
                  <c:v>1.109999999999993</c:v>
                </c:pt>
                <c:pt idx="23">
                  <c:v>3.2450000000000001</c:v>
                </c:pt>
                <c:pt idx="24">
                  <c:v>3.0750000000000002</c:v>
                </c:pt>
                <c:pt idx="25">
                  <c:v>2.5599999999999992</c:v>
                </c:pt>
                <c:pt idx="26">
                  <c:v>1.35</c:v>
                </c:pt>
                <c:pt idx="27">
                  <c:v>2.9349999999999992</c:v>
                </c:pt>
                <c:pt idx="28">
                  <c:v>2.86</c:v>
                </c:pt>
                <c:pt idx="29">
                  <c:v>2.2749999999999999</c:v>
                </c:pt>
                <c:pt idx="30">
                  <c:v>2.8099999999999992</c:v>
                </c:pt>
                <c:pt idx="31">
                  <c:v>2.6949999999999998</c:v>
                </c:pt>
              </c:numCache>
            </c:numRef>
          </c:xVal>
          <c:yVal>
            <c:numRef>
              <c:f>ESTADISTICA!$K$2:$K$33</c:f>
              <c:numCache>
                <c:formatCode>0.00</c:formatCode>
                <c:ptCount val="32"/>
                <c:pt idx="0">
                  <c:v>15.692285972789019</c:v>
                </c:pt>
                <c:pt idx="1">
                  <c:v>16.5412456078245</c:v>
                </c:pt>
                <c:pt idx="2">
                  <c:v>11.06959161387905</c:v>
                </c:pt>
                <c:pt idx="3">
                  <c:v>1.3050681742875001</c:v>
                </c:pt>
                <c:pt idx="4">
                  <c:v>9.5429433574004978</c:v>
                </c:pt>
                <c:pt idx="5">
                  <c:v>10.36745922482455</c:v>
                </c:pt>
                <c:pt idx="6">
                  <c:v>3.0941348153725139</c:v>
                </c:pt>
                <c:pt idx="7">
                  <c:v>9.9599306052450576</c:v>
                </c:pt>
                <c:pt idx="8">
                  <c:v>6.0838245906849986</c:v>
                </c:pt>
                <c:pt idx="9">
                  <c:v>0.48453178772549998</c:v>
                </c:pt>
                <c:pt idx="10">
                  <c:v>10.773432867500521</c:v>
                </c:pt>
                <c:pt idx="11">
                  <c:v>14.789539103975001</c:v>
                </c:pt>
                <c:pt idx="12">
                  <c:v>5.7413036784524989</c:v>
                </c:pt>
                <c:pt idx="13">
                  <c:v>9.5495337874764985</c:v>
                </c:pt>
                <c:pt idx="14">
                  <c:v>6.7340894513095009</c:v>
                </c:pt>
                <c:pt idx="15">
                  <c:v>9.0067823930465067</c:v>
                </c:pt>
                <c:pt idx="16">
                  <c:v>15.282151201626</c:v>
                </c:pt>
                <c:pt idx="17">
                  <c:v>0.56736620730300003</c:v>
                </c:pt>
                <c:pt idx="18">
                  <c:v>14.448981332041001</c:v>
                </c:pt>
                <c:pt idx="19">
                  <c:v>7.2098330928690242</c:v>
                </c:pt>
                <c:pt idx="20">
                  <c:v>9.5615143667090248</c:v>
                </c:pt>
                <c:pt idx="21">
                  <c:v>27.823561967391001</c:v>
                </c:pt>
                <c:pt idx="22">
                  <c:v>1.048175055137498</c:v>
                </c:pt>
                <c:pt idx="23">
                  <c:v>18.883093857562489</c:v>
                </c:pt>
                <c:pt idx="24">
                  <c:v>21.020357205245499</c:v>
                </c:pt>
                <c:pt idx="25">
                  <c:v>9.2435075943035017</c:v>
                </c:pt>
                <c:pt idx="26">
                  <c:v>1.2624665605855001</c:v>
                </c:pt>
                <c:pt idx="27">
                  <c:v>15.5932564060325</c:v>
                </c:pt>
                <c:pt idx="28">
                  <c:v>16.536343520094</c:v>
                </c:pt>
                <c:pt idx="29">
                  <c:v>6.6582175257149947</c:v>
                </c:pt>
                <c:pt idx="30">
                  <c:v>16.304706771621881</c:v>
                </c:pt>
                <c:pt idx="31">
                  <c:v>9.1831474495160013</c:v>
                </c:pt>
              </c:numCache>
            </c:numRef>
          </c:yVal>
          <c:smooth val="0"/>
        </c:ser>
        <c:dLbls>
          <c:showLegendKey val="0"/>
          <c:showVal val="0"/>
          <c:showCatName val="0"/>
          <c:showSerName val="0"/>
          <c:showPercent val="0"/>
          <c:showBubbleSize val="0"/>
        </c:dLbls>
        <c:axId val="114384192"/>
        <c:axId val="121569280"/>
      </c:scatterChart>
      <c:valAx>
        <c:axId val="114384192"/>
        <c:scaling>
          <c:orientation val="minMax"/>
        </c:scaling>
        <c:delete val="0"/>
        <c:axPos val="b"/>
        <c:title>
          <c:tx>
            <c:rich>
              <a:bodyPr/>
              <a:lstStyle/>
              <a:p>
                <a:pPr>
                  <a:defRPr/>
                </a:pPr>
                <a:r>
                  <a:rPr lang="es-ES"/>
                  <a:t>Diámetro Medio (m)</a:t>
                </a:r>
              </a:p>
            </c:rich>
          </c:tx>
          <c:layout>
            <c:manualLayout>
              <c:xMode val="edge"/>
              <c:yMode val="edge"/>
              <c:x val="0.39020227930565798"/>
              <c:y val="0.849951971771163"/>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a:pPr>
            <a:endParaRPr lang="es-ES"/>
          </a:p>
        </c:txPr>
        <c:crossAx val="121569280"/>
        <c:crosses val="autoZero"/>
        <c:crossBetween val="midCat"/>
      </c:valAx>
      <c:valAx>
        <c:axId val="121569280"/>
        <c:scaling>
          <c:orientation val="minMax"/>
        </c:scaling>
        <c:delete val="0"/>
        <c:axPos val="l"/>
        <c:title>
          <c:tx>
            <c:rich>
              <a:bodyPr/>
              <a:lstStyle/>
              <a:p>
                <a:pPr>
                  <a:defRPr/>
                </a:pPr>
                <a:r>
                  <a:rPr lang="es-ES"/>
                  <a:t>Volumen de Biomasa leñosa (dm3)</a:t>
                </a:r>
              </a:p>
            </c:rich>
          </c:tx>
          <c:layout>
            <c:manualLayout>
              <c:xMode val="edge"/>
              <c:yMode val="edge"/>
              <c:x val="3.7184185723682803E-2"/>
              <c:y val="7.4933838664357794E-2"/>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a:pPr>
            <a:endParaRPr lang="es-ES"/>
          </a:p>
        </c:txPr>
        <c:crossAx val="114384192"/>
        <c:crosses val="autoZero"/>
        <c:crossBetween val="midCat"/>
      </c:valAx>
      <c:spPr>
        <a:noFill/>
        <a:ln w="12700">
          <a:noFill/>
          <a:prstDash val="solid"/>
        </a:ln>
      </c:spPr>
    </c:plotArea>
    <c:plotVisOnly val="1"/>
    <c:dispBlanksAs val="gap"/>
    <c:showDLblsOverMax val="0"/>
  </c:chart>
  <c:spPr>
    <a:solidFill>
      <a:srgbClr val="FFFFFF"/>
    </a:solidFill>
    <a:ln w="3175">
      <a:noFill/>
      <a:prstDash val="solid"/>
    </a:ln>
  </c:spPr>
  <c:txPr>
    <a:bodyPr/>
    <a:lstStyle/>
    <a:p>
      <a:pPr>
        <a:defRPr sz="1200" b="0" i="0" u="none" strike="noStrike" baseline="0">
          <a:solidFill>
            <a:srgbClr val="000000"/>
          </a:solidFill>
          <a:latin typeface="Arial"/>
          <a:ea typeface="Arial"/>
          <a:cs typeface="Arial"/>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01766494306899"/>
          <c:y val="0.11717871896192"/>
          <c:w val="0.76000513598206598"/>
          <c:h val="0.67498360115089395"/>
        </c:manualLayout>
      </c:layout>
      <c:scatterChart>
        <c:scatterStyle val="lineMarker"/>
        <c:varyColors val="0"/>
        <c:ser>
          <c:idx val="0"/>
          <c:order val="0"/>
          <c:tx>
            <c:strRef>
              <c:f>ESTADISTICA!$L$1</c:f>
              <c:strCache>
                <c:ptCount val="1"/>
                <c:pt idx="0">
                  <c:v>LN(VT)</c:v>
                </c:pt>
              </c:strCache>
            </c:strRef>
          </c:tx>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1"/>
            <c:dispEq val="1"/>
            <c:trendlineLbl>
              <c:layout>
                <c:manualLayout>
                  <c:x val="-0.13430088041438801"/>
                  <c:y val="3.3126465967054299E-2"/>
                </c:manualLayout>
              </c:layout>
              <c:tx>
                <c:rich>
                  <a:bodyPr/>
                  <a:lstStyle/>
                  <a:p>
                    <a:pPr algn="l">
                      <a:defRPr/>
                    </a:pPr>
                    <a:r>
                      <a:rPr lang="es-ES"/>
                      <a:t>y = 1,6024x + 5,0055</a:t>
                    </a:r>
                  </a:p>
                  <a:p>
                    <a:pPr algn="l">
                      <a:defRPr/>
                    </a:pPr>
                    <a:r>
                      <a:rPr lang="es-ES"/>
                      <a:t>R2 = 0,9445</a:t>
                    </a:r>
                  </a:p>
                </c:rich>
              </c:tx>
              <c:numFmt formatCode="General" sourceLinked="0"/>
              <c:spPr>
                <a:noFill/>
                <a:ln w="25400">
                  <a:noFill/>
                </a:ln>
              </c:spPr>
            </c:trendlineLbl>
          </c:trendline>
          <c:xVal>
            <c:numRef>
              <c:f>ESTADISTICA!$B$2:$B$33</c:f>
              <c:numCache>
                <c:formatCode>0.000</c:formatCode>
                <c:ptCount val="32"/>
                <c:pt idx="0">
                  <c:v>2.9649999999999999</c:v>
                </c:pt>
                <c:pt idx="1">
                  <c:v>3.1150000000000002</c:v>
                </c:pt>
                <c:pt idx="2">
                  <c:v>2.7149999999999999</c:v>
                </c:pt>
                <c:pt idx="3">
                  <c:v>1.63</c:v>
                </c:pt>
                <c:pt idx="4">
                  <c:v>2.52</c:v>
                </c:pt>
                <c:pt idx="5">
                  <c:v>2.75</c:v>
                </c:pt>
                <c:pt idx="6">
                  <c:v>1.9750000000000001</c:v>
                </c:pt>
                <c:pt idx="7">
                  <c:v>2.5599999999999992</c:v>
                </c:pt>
                <c:pt idx="8">
                  <c:v>2.3849999999999998</c:v>
                </c:pt>
                <c:pt idx="9">
                  <c:v>1.014999999999995</c:v>
                </c:pt>
                <c:pt idx="10">
                  <c:v>2.87</c:v>
                </c:pt>
                <c:pt idx="11">
                  <c:v>2.95</c:v>
                </c:pt>
                <c:pt idx="12">
                  <c:v>2.2599999999999998</c:v>
                </c:pt>
                <c:pt idx="13">
                  <c:v>2.5499999999999998</c:v>
                </c:pt>
                <c:pt idx="14">
                  <c:v>2.1</c:v>
                </c:pt>
                <c:pt idx="15">
                  <c:v>2.37</c:v>
                </c:pt>
                <c:pt idx="16">
                  <c:v>2.625</c:v>
                </c:pt>
                <c:pt idx="17">
                  <c:v>0.875000000000003</c:v>
                </c:pt>
                <c:pt idx="18">
                  <c:v>2.58</c:v>
                </c:pt>
                <c:pt idx="19">
                  <c:v>2.12</c:v>
                </c:pt>
                <c:pt idx="20">
                  <c:v>2.4950000000000001</c:v>
                </c:pt>
                <c:pt idx="21">
                  <c:v>3.2749999999999999</c:v>
                </c:pt>
                <c:pt idx="22">
                  <c:v>1.109999999999993</c:v>
                </c:pt>
                <c:pt idx="23">
                  <c:v>3.2450000000000001</c:v>
                </c:pt>
                <c:pt idx="24">
                  <c:v>3.0750000000000002</c:v>
                </c:pt>
                <c:pt idx="25">
                  <c:v>2.5599999999999992</c:v>
                </c:pt>
                <c:pt idx="26">
                  <c:v>1.35</c:v>
                </c:pt>
                <c:pt idx="27">
                  <c:v>2.9349999999999992</c:v>
                </c:pt>
                <c:pt idx="28">
                  <c:v>2.86</c:v>
                </c:pt>
                <c:pt idx="29">
                  <c:v>2.2749999999999999</c:v>
                </c:pt>
                <c:pt idx="30">
                  <c:v>2.8099999999999992</c:v>
                </c:pt>
                <c:pt idx="31">
                  <c:v>2.6949999999999998</c:v>
                </c:pt>
              </c:numCache>
            </c:numRef>
          </c:xVal>
          <c:yVal>
            <c:numRef>
              <c:f>ESTADISTICA!$L$2:$L$33</c:f>
              <c:numCache>
                <c:formatCode>General</c:formatCode>
                <c:ptCount val="32"/>
                <c:pt idx="0">
                  <c:v>2.7531692522947582</c:v>
                </c:pt>
                <c:pt idx="1">
                  <c:v>2.8058569955764532</c:v>
                </c:pt>
                <c:pt idx="2">
                  <c:v>2.4042018547915398</c:v>
                </c:pt>
                <c:pt idx="3">
                  <c:v>0.26625528024348499</c:v>
                </c:pt>
                <c:pt idx="4">
                  <c:v>2.2558019659046118</c:v>
                </c:pt>
                <c:pt idx="5">
                  <c:v>2.3386719801501381</c:v>
                </c:pt>
                <c:pt idx="6">
                  <c:v>1.1295083243665931</c:v>
                </c:pt>
                <c:pt idx="7">
                  <c:v>2.2985701042273612</c:v>
                </c:pt>
                <c:pt idx="8">
                  <c:v>1.8056335427330621</c:v>
                </c:pt>
                <c:pt idx="9">
                  <c:v>-0.72457224046295399</c:v>
                </c:pt>
                <c:pt idx="10">
                  <c:v>2.377083183880873</c:v>
                </c:pt>
                <c:pt idx="11">
                  <c:v>2.6939201135579678</c:v>
                </c:pt>
                <c:pt idx="12">
                  <c:v>1.74768630622487</c:v>
                </c:pt>
                <c:pt idx="13">
                  <c:v>2.2564923352356971</c:v>
                </c:pt>
                <c:pt idx="14">
                  <c:v>1.9071826041834019</c:v>
                </c:pt>
                <c:pt idx="15">
                  <c:v>2.1979778927502922</c:v>
                </c:pt>
                <c:pt idx="16">
                  <c:v>2.7266855592757602</c:v>
                </c:pt>
                <c:pt idx="17">
                  <c:v>-0.56675031547826604</c:v>
                </c:pt>
                <c:pt idx="18">
                  <c:v>2.6706239160209511</c:v>
                </c:pt>
                <c:pt idx="19">
                  <c:v>1.975445801634875</c:v>
                </c:pt>
                <c:pt idx="20">
                  <c:v>2.257746121077834</c:v>
                </c:pt>
                <c:pt idx="21">
                  <c:v>3.3258832145103971</c:v>
                </c:pt>
                <c:pt idx="22">
                  <c:v>4.7050609294608803E-2</c:v>
                </c:pt>
                <c:pt idx="23">
                  <c:v>2.9382670168664871</c:v>
                </c:pt>
                <c:pt idx="24">
                  <c:v>3.0454913588936412</c:v>
                </c:pt>
                <c:pt idx="25">
                  <c:v>2.2239214233931381</c:v>
                </c:pt>
                <c:pt idx="26">
                  <c:v>0.23306739515165001</c:v>
                </c:pt>
                <c:pt idx="27">
                  <c:v>2.7468385391302541</c:v>
                </c:pt>
                <c:pt idx="28">
                  <c:v>2.8055605962380721</c:v>
                </c:pt>
                <c:pt idx="29">
                  <c:v>1.895851809949116</c:v>
                </c:pt>
                <c:pt idx="30">
                  <c:v>2.791453825125076</c:v>
                </c:pt>
                <c:pt idx="31">
                  <c:v>2.2173700052939398</c:v>
                </c:pt>
              </c:numCache>
            </c:numRef>
          </c:yVal>
          <c:smooth val="0"/>
        </c:ser>
        <c:dLbls>
          <c:showLegendKey val="0"/>
          <c:showVal val="0"/>
          <c:showCatName val="0"/>
          <c:showSerName val="0"/>
          <c:showPercent val="0"/>
          <c:showBubbleSize val="0"/>
        </c:dLbls>
        <c:axId val="121574464"/>
        <c:axId val="121575040"/>
      </c:scatterChart>
      <c:valAx>
        <c:axId val="121574464"/>
        <c:scaling>
          <c:orientation val="minMax"/>
        </c:scaling>
        <c:delete val="0"/>
        <c:axPos val="b"/>
        <c:title>
          <c:tx>
            <c:rich>
              <a:bodyPr/>
              <a:lstStyle/>
              <a:p>
                <a:pPr>
                  <a:defRPr/>
                </a:pPr>
                <a:r>
                  <a:rPr lang="es-ES"/>
                  <a:t>Diámetro medio (m)</a:t>
                </a:r>
              </a:p>
            </c:rich>
          </c:tx>
          <c:layout>
            <c:manualLayout>
              <c:xMode val="edge"/>
              <c:yMode val="edge"/>
              <c:x val="0.41387186456793901"/>
              <c:y val="0.88252604112988997"/>
            </c:manualLayout>
          </c:layout>
          <c:overlay val="0"/>
          <c:spPr>
            <a:noFill/>
            <a:ln w="25400">
              <a:noFill/>
            </a:ln>
          </c:spPr>
        </c:title>
        <c:numFmt formatCode="0.000" sourceLinked="1"/>
        <c:majorTickMark val="out"/>
        <c:minorTickMark val="none"/>
        <c:tickLblPos val="low"/>
        <c:spPr>
          <a:ln w="3175">
            <a:solidFill>
              <a:srgbClr val="000000"/>
            </a:solidFill>
            <a:prstDash val="solid"/>
          </a:ln>
        </c:spPr>
        <c:txPr>
          <a:bodyPr rot="0" vert="horz"/>
          <a:lstStyle/>
          <a:p>
            <a:pPr>
              <a:defRPr/>
            </a:pPr>
            <a:endParaRPr lang="es-ES"/>
          </a:p>
        </c:txPr>
        <c:crossAx val="121575040"/>
        <c:crosses val="autoZero"/>
        <c:crossBetween val="midCat"/>
      </c:valAx>
      <c:valAx>
        <c:axId val="121575040"/>
        <c:scaling>
          <c:orientation val="minMax"/>
        </c:scaling>
        <c:delete val="0"/>
        <c:axPos val="l"/>
        <c:title>
          <c:tx>
            <c:rich>
              <a:bodyPr/>
              <a:lstStyle/>
              <a:p>
                <a:pPr>
                  <a:defRPr/>
                </a:pPr>
                <a:r>
                  <a:rPr lang="es-ES"/>
                  <a:t>LN Volumen de Biomasa leñosa (dm3)</a:t>
                </a:r>
              </a:p>
            </c:rich>
          </c:tx>
          <c:layout>
            <c:manualLayout>
              <c:xMode val="edge"/>
              <c:yMode val="edge"/>
              <c:x val="1.9897696076876598E-2"/>
              <c:y val="0.12041665807823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s-ES"/>
          </a:p>
        </c:txPr>
        <c:crossAx val="121574464"/>
        <c:crosses val="autoZero"/>
        <c:crossBetween val="midCat"/>
      </c:valAx>
      <c:spPr>
        <a:noFill/>
        <a:ln w="12700">
          <a:noFill/>
          <a:prstDash val="solid"/>
        </a:ln>
      </c:spPr>
    </c:plotArea>
    <c:plotVisOnly val="1"/>
    <c:dispBlanksAs val="gap"/>
    <c:showDLblsOverMax val="0"/>
  </c:chart>
  <c:spPr>
    <a:solidFill>
      <a:srgbClr val="FFFFFF"/>
    </a:solidFill>
    <a:ln w="3175">
      <a:noFill/>
      <a:prstDash val="solid"/>
    </a:ln>
  </c:spPr>
  <c:txPr>
    <a:bodyPr/>
    <a:lstStyle/>
    <a:p>
      <a:pPr>
        <a:defRPr sz="1200" b="0" i="0" u="none" strike="noStrike" baseline="0">
          <a:solidFill>
            <a:srgbClr val="000000"/>
          </a:solidFill>
          <a:latin typeface="Arial"/>
          <a:ea typeface="Arial"/>
          <a:cs typeface="Arial"/>
        </a:defRPr>
      </a:pPr>
      <a:endParaRPr lang="es-E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C96E-E90F-4B39-9209-78EF66DB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39</Pages>
  <Words>10218</Words>
  <Characters>57738</Characters>
  <Application>Microsoft Office Word</Application>
  <DocSecurity>0</DocSecurity>
  <Lines>1154</Lines>
  <Paragraphs>693</Paragraphs>
  <ScaleCrop>false</ScaleCrop>
  <HeadingPairs>
    <vt:vector size="2" baseType="variant">
      <vt:variant>
        <vt:lpstr>Título</vt:lpstr>
      </vt:variant>
      <vt:variant>
        <vt:i4>1</vt:i4>
      </vt:variant>
    </vt:vector>
  </HeadingPairs>
  <TitlesOfParts>
    <vt:vector size="1" baseType="lpstr">
      <vt:lpstr>Estudio de las Características de diferentes tipos de Biomasa Procedente de Especies de Ribera</vt:lpstr>
    </vt:vector>
  </TitlesOfParts>
  <Company>TRAGSA</Company>
  <LinksUpToDate>false</LinksUpToDate>
  <CharactersWithSpaces>67263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las Características de diferentes tipos de Biomasa Procedente de Especies de Ribera</dc:title>
  <dc:subject>Planteamiento Inicial</dc:subject>
  <dc:creator>Juan Ramón Torres Sánchez</dc:creator>
  <cp:lastModifiedBy>TRAGSA</cp:lastModifiedBy>
  <cp:revision>6</cp:revision>
  <cp:lastPrinted>2014-12-29T17:39:00Z</cp:lastPrinted>
  <dcterms:created xsi:type="dcterms:W3CDTF">2015-01-21T15:25:00Z</dcterms:created>
  <dcterms:modified xsi:type="dcterms:W3CDTF">2015-02-11T07:22:00Z</dcterms:modified>
</cp:coreProperties>
</file>