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A8" w:rsidRPr="00007AA8" w:rsidRDefault="00007AA8">
      <w:pPr>
        <w:rPr>
          <w:rFonts w:ascii="Garamond" w:hAnsi="Garamond"/>
          <w:b/>
          <w:sz w:val="24"/>
          <w:szCs w:val="20"/>
          <w:lang w:val="es-ES"/>
        </w:rPr>
      </w:pPr>
      <w:r w:rsidRPr="00007AA8">
        <w:rPr>
          <w:rFonts w:ascii="Garamond" w:hAnsi="Garamond"/>
          <w:b/>
          <w:sz w:val="24"/>
          <w:szCs w:val="20"/>
          <w:lang w:val="es-ES"/>
        </w:rPr>
        <w:t xml:space="preserve">La </w:t>
      </w:r>
      <w:r>
        <w:rPr>
          <w:rFonts w:ascii="Garamond" w:hAnsi="Garamond"/>
          <w:b/>
          <w:sz w:val="24"/>
          <w:szCs w:val="20"/>
          <w:lang w:val="es-ES"/>
        </w:rPr>
        <w:t>azulejería</w:t>
      </w:r>
      <w:r w:rsidRPr="00007AA8">
        <w:rPr>
          <w:rFonts w:ascii="Garamond" w:hAnsi="Garamond"/>
          <w:b/>
          <w:sz w:val="24"/>
          <w:szCs w:val="20"/>
          <w:lang w:val="es-ES"/>
        </w:rPr>
        <w:t xml:space="preserve"> valenciana de</w:t>
      </w:r>
      <w:r>
        <w:rPr>
          <w:rFonts w:ascii="Garamond" w:hAnsi="Garamond"/>
          <w:b/>
          <w:sz w:val="24"/>
          <w:szCs w:val="20"/>
          <w:lang w:val="es-ES"/>
        </w:rPr>
        <w:t xml:space="preserve"> </w:t>
      </w:r>
      <w:r w:rsidRPr="00007AA8">
        <w:rPr>
          <w:rFonts w:ascii="Garamond" w:hAnsi="Garamond"/>
          <w:b/>
          <w:sz w:val="24"/>
          <w:szCs w:val="20"/>
          <w:lang w:val="es-ES"/>
        </w:rPr>
        <w:t>l</w:t>
      </w:r>
      <w:r>
        <w:rPr>
          <w:rFonts w:ascii="Garamond" w:hAnsi="Garamond"/>
          <w:b/>
          <w:sz w:val="24"/>
          <w:szCs w:val="20"/>
          <w:lang w:val="es-ES"/>
        </w:rPr>
        <w:t>os siglos XVII, XVIII i XIX en la co</w:t>
      </w:r>
      <w:r w:rsidRPr="00007AA8">
        <w:rPr>
          <w:rFonts w:ascii="Garamond" w:hAnsi="Garamond"/>
          <w:b/>
          <w:sz w:val="24"/>
          <w:szCs w:val="20"/>
          <w:lang w:val="es-ES"/>
        </w:rPr>
        <w:t>lecció</w:t>
      </w:r>
      <w:r>
        <w:rPr>
          <w:rFonts w:ascii="Garamond" w:hAnsi="Garamond"/>
          <w:b/>
          <w:sz w:val="24"/>
          <w:szCs w:val="20"/>
          <w:lang w:val="es-ES"/>
        </w:rPr>
        <w:t>n</w:t>
      </w:r>
      <w:r w:rsidRPr="00007AA8">
        <w:rPr>
          <w:rFonts w:ascii="Garamond" w:hAnsi="Garamond"/>
          <w:b/>
          <w:sz w:val="24"/>
          <w:szCs w:val="20"/>
          <w:lang w:val="es-ES"/>
        </w:rPr>
        <w:t xml:space="preserve"> de la Fundació</w:t>
      </w:r>
      <w:r>
        <w:rPr>
          <w:rFonts w:ascii="Garamond" w:hAnsi="Garamond"/>
          <w:b/>
          <w:sz w:val="24"/>
          <w:szCs w:val="20"/>
          <w:lang w:val="es-ES"/>
        </w:rPr>
        <w:t>n</w:t>
      </w:r>
      <w:r w:rsidRPr="00007AA8">
        <w:rPr>
          <w:rFonts w:ascii="Garamond" w:hAnsi="Garamond"/>
          <w:b/>
          <w:sz w:val="24"/>
          <w:szCs w:val="20"/>
          <w:lang w:val="es-ES"/>
        </w:rPr>
        <w:t xml:space="preserve"> la Fontana: estudi</w:t>
      </w:r>
      <w:r>
        <w:rPr>
          <w:rFonts w:ascii="Garamond" w:hAnsi="Garamond"/>
          <w:b/>
          <w:sz w:val="24"/>
          <w:szCs w:val="20"/>
          <w:lang w:val="es-ES"/>
        </w:rPr>
        <w:t>o metodoló</w:t>
      </w:r>
      <w:r w:rsidRPr="00007AA8">
        <w:rPr>
          <w:rFonts w:ascii="Garamond" w:hAnsi="Garamond"/>
          <w:b/>
          <w:sz w:val="24"/>
          <w:szCs w:val="20"/>
          <w:lang w:val="es-ES"/>
        </w:rPr>
        <w:t>gic</w:t>
      </w:r>
      <w:r>
        <w:rPr>
          <w:rFonts w:ascii="Garamond" w:hAnsi="Garamond"/>
          <w:b/>
          <w:sz w:val="24"/>
          <w:szCs w:val="20"/>
          <w:lang w:val="es-ES"/>
        </w:rPr>
        <w:t>o y</w:t>
      </w:r>
      <w:r w:rsidRPr="00007AA8">
        <w:rPr>
          <w:rFonts w:ascii="Garamond" w:hAnsi="Garamond"/>
          <w:b/>
          <w:sz w:val="24"/>
          <w:szCs w:val="20"/>
          <w:lang w:val="es-ES"/>
        </w:rPr>
        <w:t xml:space="preserve"> clasificació</w:t>
      </w:r>
      <w:r>
        <w:rPr>
          <w:rFonts w:ascii="Garamond" w:hAnsi="Garamond"/>
          <w:b/>
          <w:sz w:val="24"/>
          <w:szCs w:val="20"/>
          <w:lang w:val="es-ES"/>
        </w:rPr>
        <w:t>n</w:t>
      </w:r>
      <w:r w:rsidRPr="00007AA8">
        <w:rPr>
          <w:rFonts w:ascii="Garamond" w:hAnsi="Garamond"/>
          <w:b/>
          <w:sz w:val="24"/>
          <w:szCs w:val="20"/>
          <w:lang w:val="es-ES"/>
        </w:rPr>
        <w:t xml:space="preserve"> ra</w:t>
      </w:r>
      <w:r>
        <w:rPr>
          <w:rFonts w:ascii="Garamond" w:hAnsi="Garamond"/>
          <w:b/>
          <w:sz w:val="24"/>
          <w:szCs w:val="20"/>
          <w:lang w:val="es-ES"/>
        </w:rPr>
        <w:t>z</w:t>
      </w:r>
      <w:r w:rsidRPr="00007AA8">
        <w:rPr>
          <w:rFonts w:ascii="Garamond" w:hAnsi="Garamond"/>
          <w:b/>
          <w:sz w:val="24"/>
          <w:szCs w:val="20"/>
          <w:lang w:val="es-ES"/>
        </w:rPr>
        <w:t>onada</w:t>
      </w:r>
    </w:p>
    <w:p w:rsidR="00007AA8" w:rsidRDefault="00007AA8">
      <w:pPr>
        <w:rPr>
          <w:rFonts w:ascii="Garamond" w:hAnsi="Garamond"/>
          <w:b/>
          <w:sz w:val="20"/>
          <w:szCs w:val="20"/>
          <w:lang w:val="es-ES"/>
        </w:rPr>
      </w:pPr>
    </w:p>
    <w:p w:rsidR="00363404" w:rsidRPr="00363404" w:rsidRDefault="00363404">
      <w:pPr>
        <w:rPr>
          <w:rFonts w:ascii="Garamond" w:hAnsi="Garamond"/>
          <w:b/>
          <w:sz w:val="20"/>
          <w:szCs w:val="20"/>
          <w:lang w:val="es-ES"/>
        </w:rPr>
      </w:pPr>
      <w:r w:rsidRPr="00363404">
        <w:rPr>
          <w:rFonts w:ascii="Garamond" w:hAnsi="Garamond"/>
          <w:b/>
          <w:sz w:val="20"/>
          <w:szCs w:val="20"/>
          <w:lang w:val="es-ES"/>
        </w:rPr>
        <w:t>RESUMEN</w:t>
      </w:r>
    </w:p>
    <w:p w:rsidR="00363404" w:rsidRPr="00363404" w:rsidRDefault="00363404" w:rsidP="00363404">
      <w:pPr>
        <w:rPr>
          <w:rFonts w:ascii="Garamond" w:hAnsi="Garamond"/>
          <w:sz w:val="20"/>
          <w:szCs w:val="20"/>
          <w:lang w:val="es-ES"/>
        </w:rPr>
      </w:pPr>
      <w:r w:rsidRPr="00363404">
        <w:rPr>
          <w:rFonts w:ascii="Garamond" w:hAnsi="Garamond"/>
          <w:sz w:val="20"/>
          <w:szCs w:val="20"/>
          <w:lang w:val="es-ES"/>
        </w:rPr>
        <w:t>La azulejería, como a resultado de una tradición multisecular en el terreno de las artes suntuarias, partió ineludiblemente de su función como objeto de utilidad aplicada y, por lo tanto, constituye en ella misma una fuente de índole cultural, histórica, artística y etnográfica fundamental de la sociedad a la que estaba adscrita.</w:t>
      </w:r>
    </w:p>
    <w:p w:rsidR="00363404" w:rsidRPr="00363404" w:rsidRDefault="00363404" w:rsidP="00363404">
      <w:pPr>
        <w:rPr>
          <w:rFonts w:ascii="Garamond" w:hAnsi="Garamond"/>
          <w:sz w:val="20"/>
          <w:szCs w:val="20"/>
          <w:lang w:val="es-ES"/>
        </w:rPr>
      </w:pPr>
      <w:r w:rsidRPr="00363404">
        <w:rPr>
          <w:rFonts w:ascii="Garamond" w:hAnsi="Garamond"/>
          <w:sz w:val="20"/>
          <w:szCs w:val="20"/>
          <w:lang w:val="es-ES"/>
        </w:rPr>
        <w:t>En la geografía valenciana existier</w:t>
      </w:r>
      <w:r>
        <w:rPr>
          <w:rFonts w:ascii="Garamond" w:hAnsi="Garamond"/>
          <w:sz w:val="20"/>
          <w:szCs w:val="20"/>
          <w:lang w:val="es-ES"/>
        </w:rPr>
        <w:t>o</w:t>
      </w:r>
      <w:r w:rsidRPr="00363404">
        <w:rPr>
          <w:rFonts w:ascii="Garamond" w:hAnsi="Garamond"/>
          <w:sz w:val="20"/>
          <w:szCs w:val="20"/>
          <w:lang w:val="es-ES"/>
        </w:rPr>
        <w:t xml:space="preserve">n centros productores de azulejos con períodos de gran consideración y reconocimiento tanto a nivel nacional como internacional. Los estudios historiográficos relativos a la cerámica originaria al territorio valenciano son amplios en cronología y extensos en tipología. No obstante, la producción realizada en la ciudad de Valencia durante los siglos XVII, XVIII y XIX, más conocida en algunos casos como pintura cerámica, conforma una unidad temática </w:t>
      </w:r>
      <w:proofErr w:type="spellStart"/>
      <w:r w:rsidRPr="00363404">
        <w:rPr>
          <w:rFonts w:ascii="Garamond" w:hAnsi="Garamond"/>
          <w:sz w:val="20"/>
          <w:szCs w:val="20"/>
          <w:lang w:val="es-ES"/>
        </w:rPr>
        <w:t>historico</w:t>
      </w:r>
      <w:proofErr w:type="spellEnd"/>
      <w:r w:rsidRPr="00363404">
        <w:rPr>
          <w:rFonts w:ascii="Garamond" w:hAnsi="Garamond"/>
          <w:sz w:val="20"/>
          <w:szCs w:val="20"/>
          <w:lang w:val="es-ES"/>
        </w:rPr>
        <w:t xml:space="preserve">-artística fundamental dentro el arte valenciano. Actualmente es </w:t>
      </w:r>
      <w:r>
        <w:rPr>
          <w:rFonts w:ascii="Garamond" w:hAnsi="Garamond"/>
          <w:sz w:val="20"/>
          <w:szCs w:val="20"/>
          <w:lang w:val="es-ES"/>
        </w:rPr>
        <w:t>reconocido</w:t>
      </w:r>
      <w:r w:rsidRPr="00363404">
        <w:rPr>
          <w:rFonts w:ascii="Garamond" w:hAnsi="Garamond"/>
          <w:sz w:val="20"/>
          <w:szCs w:val="20"/>
          <w:lang w:val="es-ES"/>
        </w:rPr>
        <w:t xml:space="preserve"> como al momento de máximo esplendor y relevancia de esta disciplina en Valencia, con una trascendencia e influencia que traspasó fronteras de países y continentes. </w:t>
      </w:r>
    </w:p>
    <w:p w:rsidR="00363404" w:rsidRPr="00363404" w:rsidRDefault="00363404" w:rsidP="00363404">
      <w:pPr>
        <w:rPr>
          <w:rFonts w:ascii="Garamond" w:hAnsi="Garamond"/>
          <w:sz w:val="20"/>
          <w:szCs w:val="20"/>
          <w:lang w:val="es-ES"/>
        </w:rPr>
      </w:pPr>
      <w:r w:rsidRPr="00363404">
        <w:rPr>
          <w:rFonts w:ascii="Garamond" w:hAnsi="Garamond"/>
          <w:sz w:val="20"/>
          <w:szCs w:val="20"/>
          <w:lang w:val="es-ES"/>
        </w:rPr>
        <w:t>La Fundación la Fontana es un centro privado dedicado, entre otr</w:t>
      </w:r>
      <w:r>
        <w:rPr>
          <w:rFonts w:ascii="Garamond" w:hAnsi="Garamond"/>
          <w:sz w:val="20"/>
          <w:szCs w:val="20"/>
          <w:lang w:val="es-ES"/>
        </w:rPr>
        <w:t>a</w:t>
      </w:r>
      <w:r w:rsidRPr="00363404">
        <w:rPr>
          <w:rFonts w:ascii="Garamond" w:hAnsi="Garamond"/>
          <w:sz w:val="20"/>
          <w:szCs w:val="20"/>
          <w:lang w:val="es-ES"/>
        </w:rPr>
        <w:t>s funciones, a la promoción y difusión de las artes cerámicas, y que alberga una colección de cerámica popular española formada por más de 14.000 piezas. El fondo está compuesto por obras procedentes de las principales zonas productoras, con ejemplos de Andalucía, Aragón, Castilla, Catalunya, Murcia y Valencia, de la</w:t>
      </w:r>
      <w:r w:rsidR="008B37ED">
        <w:rPr>
          <w:rFonts w:ascii="Garamond" w:hAnsi="Garamond"/>
          <w:sz w:val="20"/>
          <w:szCs w:val="20"/>
          <w:lang w:val="es-ES"/>
        </w:rPr>
        <w:t>s</w:t>
      </w:r>
      <w:r w:rsidRPr="00363404">
        <w:rPr>
          <w:rFonts w:ascii="Garamond" w:hAnsi="Garamond"/>
          <w:sz w:val="20"/>
          <w:szCs w:val="20"/>
          <w:lang w:val="es-ES"/>
        </w:rPr>
        <w:t xml:space="preserve"> que existe un vasto número de ejemplares de Época Moderna. Esta resulta importante por la cantidad y calidad de los objetos y por la homogeneidad de sus tipologías, de manera que, si bien no recoge ejemplos de todas las épocas, estilos o autores, representa suficientemente todo el espectro genuino de la cerámica valenciana, lo cual hace que se presente como a un repertorio unitario</w:t>
      </w:r>
      <w:bookmarkStart w:id="0" w:name="_GoBack"/>
      <w:bookmarkEnd w:id="0"/>
      <w:r w:rsidRPr="00363404">
        <w:rPr>
          <w:rFonts w:ascii="Garamond" w:hAnsi="Garamond"/>
          <w:sz w:val="20"/>
          <w:szCs w:val="20"/>
          <w:lang w:val="es-ES"/>
        </w:rPr>
        <w:t>, significativo y representativo de esta arte.</w:t>
      </w:r>
    </w:p>
    <w:p w:rsidR="00363404" w:rsidRPr="00363404" w:rsidRDefault="00363404" w:rsidP="00363404">
      <w:pPr>
        <w:rPr>
          <w:rFonts w:ascii="Garamond" w:hAnsi="Garamond"/>
          <w:sz w:val="20"/>
          <w:szCs w:val="20"/>
          <w:lang w:val="es-ES"/>
        </w:rPr>
      </w:pPr>
      <w:r w:rsidRPr="00363404">
        <w:rPr>
          <w:rFonts w:ascii="Garamond" w:hAnsi="Garamond"/>
          <w:sz w:val="20"/>
          <w:szCs w:val="20"/>
          <w:lang w:val="es-ES"/>
        </w:rPr>
        <w:t>En estos momentos, el conjunto de azulejería de la Fundación, en cada</w:t>
      </w:r>
      <w:r>
        <w:rPr>
          <w:rFonts w:ascii="Garamond" w:hAnsi="Garamond"/>
          <w:sz w:val="20"/>
          <w:szCs w:val="20"/>
          <w:lang w:val="es-ES"/>
        </w:rPr>
        <w:t xml:space="preserve"> </w:t>
      </w:r>
      <w:r w:rsidRPr="00363404">
        <w:rPr>
          <w:rFonts w:ascii="Garamond" w:hAnsi="Garamond"/>
          <w:sz w:val="20"/>
          <w:szCs w:val="20"/>
          <w:lang w:val="es-ES"/>
        </w:rPr>
        <w:t xml:space="preserve">una de sus tipologías geográficas y formales, no ha estado objeto de un estudio metodológicamente avalado por una vertiente académica </w:t>
      </w:r>
      <w:r>
        <w:rPr>
          <w:rFonts w:ascii="Garamond" w:hAnsi="Garamond"/>
          <w:sz w:val="20"/>
          <w:szCs w:val="20"/>
          <w:lang w:val="es-ES"/>
        </w:rPr>
        <w:t>e</w:t>
      </w:r>
      <w:r w:rsidRPr="00363404">
        <w:rPr>
          <w:rFonts w:ascii="Garamond" w:hAnsi="Garamond"/>
          <w:sz w:val="20"/>
          <w:szCs w:val="20"/>
          <w:lang w:val="es-ES"/>
        </w:rPr>
        <w:t xml:space="preserve"> historiográfica. Siendo así, ésta tesis doctoral trata de realizar un estudio metódico y sistemático de las piezas de azulejería valenciana de los siglos XVII, XVIII y XIX que forman parte de la colección por tal de poner al alcance de la comunidad científica en particular, y de la sociedad en general, todo un extenso repertorio cerámico que aún en estos momentos es prácticamente inédito. Así pues, esta búsqueda supone la clasificación razonada de todas las obras comprendida</w:t>
      </w:r>
      <w:r>
        <w:rPr>
          <w:rFonts w:ascii="Garamond" w:hAnsi="Garamond"/>
          <w:sz w:val="20"/>
          <w:szCs w:val="20"/>
          <w:lang w:val="es-ES"/>
        </w:rPr>
        <w:t>s en este período, con la intenc</w:t>
      </w:r>
      <w:r w:rsidRPr="00363404">
        <w:rPr>
          <w:rFonts w:ascii="Garamond" w:hAnsi="Garamond"/>
          <w:sz w:val="20"/>
          <w:szCs w:val="20"/>
          <w:lang w:val="es-ES"/>
        </w:rPr>
        <w:t>ió</w:t>
      </w:r>
      <w:r>
        <w:rPr>
          <w:rFonts w:ascii="Garamond" w:hAnsi="Garamond"/>
          <w:sz w:val="20"/>
          <w:szCs w:val="20"/>
          <w:lang w:val="es-ES"/>
        </w:rPr>
        <w:t>n</w:t>
      </w:r>
      <w:r w:rsidRPr="00363404">
        <w:rPr>
          <w:rFonts w:ascii="Garamond" w:hAnsi="Garamond"/>
          <w:sz w:val="20"/>
          <w:szCs w:val="20"/>
          <w:lang w:val="es-ES"/>
        </w:rPr>
        <w:t xml:space="preserve"> también de contribuir a su difusión y puesta en valor, con l</w:t>
      </w:r>
      <w:r>
        <w:rPr>
          <w:rFonts w:ascii="Garamond" w:hAnsi="Garamond"/>
          <w:sz w:val="20"/>
          <w:szCs w:val="20"/>
          <w:lang w:val="es-ES"/>
        </w:rPr>
        <w:t>o</w:t>
      </w:r>
      <w:r w:rsidRPr="00363404">
        <w:rPr>
          <w:rFonts w:ascii="Garamond" w:hAnsi="Garamond"/>
          <w:sz w:val="20"/>
          <w:szCs w:val="20"/>
          <w:lang w:val="es-ES"/>
        </w:rPr>
        <w:t xml:space="preserve"> que se pretende ampliar el reconocimiento y la valía de este momento histórico, así como abrir nuevas vías de investigación que se derivan.</w:t>
      </w:r>
    </w:p>
    <w:p w:rsidR="00363404" w:rsidRPr="00363404" w:rsidRDefault="00363404" w:rsidP="00363404">
      <w:pPr>
        <w:rPr>
          <w:rFonts w:ascii="Garamond" w:hAnsi="Garamond"/>
          <w:sz w:val="20"/>
          <w:szCs w:val="20"/>
          <w:lang w:val="es-ES"/>
        </w:rPr>
      </w:pPr>
      <w:r>
        <w:rPr>
          <w:rFonts w:ascii="Garamond" w:hAnsi="Garamond"/>
          <w:sz w:val="20"/>
          <w:szCs w:val="20"/>
          <w:lang w:val="es-ES"/>
        </w:rPr>
        <w:t>Así mismo</w:t>
      </w:r>
      <w:r w:rsidRPr="00363404">
        <w:rPr>
          <w:rFonts w:ascii="Garamond" w:hAnsi="Garamond"/>
          <w:sz w:val="20"/>
          <w:szCs w:val="20"/>
          <w:lang w:val="es-ES"/>
        </w:rPr>
        <w:t>, la presente investigación propone, además de fomentar el estudio, ahondar y mejorar la divulgación de la azulejería valenciana de los siglos XVII, XVIII y XIX, estudiar las obras y los conjuntos relacionándolos con su lugar de origen. Con</w:t>
      </w:r>
      <w:r>
        <w:rPr>
          <w:rFonts w:ascii="Garamond" w:hAnsi="Garamond"/>
          <w:sz w:val="20"/>
          <w:szCs w:val="20"/>
          <w:lang w:val="es-ES"/>
        </w:rPr>
        <w:t>oce</w:t>
      </w:r>
      <w:r w:rsidRPr="00363404">
        <w:rPr>
          <w:rFonts w:ascii="Garamond" w:hAnsi="Garamond"/>
          <w:sz w:val="20"/>
          <w:szCs w:val="20"/>
          <w:lang w:val="es-ES"/>
        </w:rPr>
        <w:t>r su contexto arquitectónico primigenio, nos permitirá explicar y entender su verdadera función como obra de arte y su valor cultural. De esta manera comprenderemos que, más acullá del análisis del propio bien cultural, la azulejería nos proporciona información sobre antiguas formas de vida, de religiosidad, de indumentaria, de gastronomía y un amplio espectro de cuestiones que permitirán ampliar el conocimiento de nuestra cultura y avanzar en la investigación de un patrimonio actualmente huérfano de contenido.</w:t>
      </w:r>
    </w:p>
    <w:sectPr w:rsidR="00363404" w:rsidRPr="00363404" w:rsidSect="000C217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99"/>
    <w:rsid w:val="00007AA8"/>
    <w:rsid w:val="00307299"/>
    <w:rsid w:val="00363404"/>
    <w:rsid w:val="008B37ED"/>
    <w:rsid w:val="00D07D34"/>
    <w:rsid w:val="00E41644"/>
    <w:rsid w:val="00F977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rrafobsico">
    <w:name w:val="[Párrafo básico]"/>
    <w:basedOn w:val="Normal"/>
    <w:uiPriority w:val="99"/>
    <w:rsid w:val="00307299"/>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rrafobsico">
    <w:name w:val="[Párrafo básico]"/>
    <w:basedOn w:val="Normal"/>
    <w:uiPriority w:val="99"/>
    <w:rsid w:val="00307299"/>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574</Words>
  <Characters>3160</Characters>
  <Application>Microsoft Office Word</Application>
  <DocSecurity>0</DocSecurity>
  <Lines>26</Lines>
  <Paragraphs>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iggisar</dc:creator>
  <cp:lastModifiedBy>iggisar</cp:lastModifiedBy>
  <cp:revision>4</cp:revision>
  <dcterms:created xsi:type="dcterms:W3CDTF">2015-09-22T08:22:00Z</dcterms:created>
  <dcterms:modified xsi:type="dcterms:W3CDTF">2015-09-30T10:19:00Z</dcterms:modified>
</cp:coreProperties>
</file>