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E57" w:rsidRPr="00DA53D1" w:rsidRDefault="00DA53D1" w:rsidP="00DA53D1">
      <w:pPr>
        <w:jc w:val="center"/>
        <w:rPr>
          <w:b/>
          <w:sz w:val="24"/>
        </w:rPr>
      </w:pPr>
      <w:r w:rsidRPr="00DA53D1">
        <w:rPr>
          <w:b/>
          <w:sz w:val="24"/>
        </w:rPr>
        <w:t>RESUMEN</w:t>
      </w:r>
    </w:p>
    <w:p w:rsidR="00DA53D1" w:rsidRPr="00DA53D1" w:rsidRDefault="00DA53D1" w:rsidP="00DA53D1">
      <w:pPr>
        <w:jc w:val="both"/>
        <w:rPr>
          <w:sz w:val="24"/>
        </w:rPr>
      </w:pPr>
    </w:p>
    <w:p w:rsidR="00DA53D1" w:rsidRDefault="00DA53D1" w:rsidP="00DA53D1">
      <w:pPr>
        <w:jc w:val="both"/>
        <w:rPr>
          <w:sz w:val="24"/>
        </w:rPr>
      </w:pPr>
      <w:r w:rsidRPr="00DA53D1">
        <w:rPr>
          <w:sz w:val="24"/>
        </w:rPr>
        <w:t xml:space="preserve">En los últimos años se ha visto un incremento considerable del transporte de contenedores de mercancías peligrosas, con la consiguiente congestión de puertos, para dar respuesta a esta problemática, hemos investigado y desarrollado esta tesis. </w:t>
      </w:r>
    </w:p>
    <w:p w:rsidR="00DA53D1" w:rsidRDefault="00DA53D1" w:rsidP="00DA53D1">
      <w:pPr>
        <w:jc w:val="both"/>
        <w:rPr>
          <w:sz w:val="24"/>
        </w:rPr>
      </w:pPr>
      <w:r w:rsidRPr="00DA53D1">
        <w:rPr>
          <w:sz w:val="24"/>
        </w:rPr>
        <w:t xml:space="preserve">Nuestro objeto de estudio ha sido el análisis de criterios de diseño básico de una terminal interior de contenedores de sustancias químicas peligrosas aplicando el proceso analítico jerárquico (AHP). En particular se ha recurrido al estudio en 5 áreas principales: maquinaria y equipos, </w:t>
      </w:r>
      <w:proofErr w:type="spellStart"/>
      <w:r w:rsidRPr="00DA53D1">
        <w:rPr>
          <w:sz w:val="24"/>
        </w:rPr>
        <w:t>Bussines</w:t>
      </w:r>
      <w:proofErr w:type="spellEnd"/>
      <w:r>
        <w:rPr>
          <w:sz w:val="24"/>
        </w:rPr>
        <w:t xml:space="preserve"> </w:t>
      </w:r>
      <w:proofErr w:type="spellStart"/>
      <w:r w:rsidRPr="00DA53D1">
        <w:rPr>
          <w:sz w:val="24"/>
        </w:rPr>
        <w:t>Intelligence</w:t>
      </w:r>
      <w:proofErr w:type="spellEnd"/>
      <w:r w:rsidRPr="00DA53D1">
        <w:rPr>
          <w:sz w:val="24"/>
        </w:rPr>
        <w:t xml:space="preserve"> (BI), seguridad y protección, Tecnologías de la Información y la Comunicación (TIC) y medio ambiente que han sido definidos tras el estudio del estado del arte. </w:t>
      </w:r>
    </w:p>
    <w:p w:rsidR="00DA53D1" w:rsidRPr="00DA53D1" w:rsidRDefault="00DA53D1" w:rsidP="00DA53D1">
      <w:pPr>
        <w:jc w:val="both"/>
        <w:rPr>
          <w:sz w:val="24"/>
        </w:rPr>
      </w:pPr>
      <w:r w:rsidRPr="00DA53D1">
        <w:rPr>
          <w:sz w:val="24"/>
        </w:rPr>
        <w:t xml:space="preserve">Para poder definir estas áreas se ha trabajado con un panel de expertos en la determinación y análisis de los criterios. </w:t>
      </w:r>
      <w:bookmarkStart w:id="0" w:name="_GoBack"/>
      <w:bookmarkEnd w:id="0"/>
      <w:r w:rsidRPr="00DA53D1">
        <w:rPr>
          <w:sz w:val="24"/>
        </w:rPr>
        <w:t>Analizando mediante el método todos los factores y determinando los pesos locales y globales. Se han priorizado un total de 88 criterios. Los resultados de esta investigación servirán en próximos estudios para aplicarlos a la selección de terminales con el método proceso analítico en red (ANP).</w:t>
      </w:r>
    </w:p>
    <w:p w:rsidR="00DA53D1" w:rsidRPr="00DA53D1" w:rsidRDefault="00DA53D1" w:rsidP="00DA53D1">
      <w:pPr>
        <w:jc w:val="both"/>
        <w:rPr>
          <w:sz w:val="24"/>
        </w:rPr>
      </w:pPr>
    </w:p>
    <w:sectPr w:rsidR="00DA53D1" w:rsidRPr="00DA53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3D1"/>
    <w:rsid w:val="004D4E57"/>
    <w:rsid w:val="009C6A26"/>
    <w:rsid w:val="00DA53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662886-69F5-4827-B0B9-BE3CD21C7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968</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Pascual Pastor Ferrando</dc:creator>
  <cp:keywords/>
  <dc:description/>
  <cp:lastModifiedBy>Juan Pascual Pastor Ferrando</cp:lastModifiedBy>
  <cp:revision>1</cp:revision>
  <dcterms:created xsi:type="dcterms:W3CDTF">2015-10-21T16:43:00Z</dcterms:created>
  <dcterms:modified xsi:type="dcterms:W3CDTF">2015-10-21T16:44:00Z</dcterms:modified>
</cp:coreProperties>
</file>