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4C" w:rsidRPr="00FE2628" w:rsidRDefault="00FE2628" w:rsidP="00FE2628">
      <w:pPr>
        <w:spacing w:after="0" w:line="360" w:lineRule="auto"/>
        <w:rPr>
          <w:b/>
          <w:sz w:val="22"/>
        </w:rPr>
      </w:pPr>
      <w:r w:rsidRPr="00FE2628">
        <w:rPr>
          <w:b/>
          <w:sz w:val="22"/>
        </w:rPr>
        <w:t>RESUMEN</w:t>
      </w:r>
    </w:p>
    <w:p w:rsidR="00FE2628" w:rsidRPr="00FE2628" w:rsidRDefault="00FE2628" w:rsidP="00FE2628">
      <w:pPr>
        <w:spacing w:after="0" w:line="360" w:lineRule="auto"/>
        <w:rPr>
          <w:b/>
          <w:sz w:val="22"/>
        </w:rPr>
      </w:pPr>
    </w:p>
    <w:p w:rsidR="00886353" w:rsidRPr="00886353" w:rsidRDefault="00886353" w:rsidP="00886353">
      <w:pPr>
        <w:spacing w:after="0" w:line="240" w:lineRule="auto"/>
        <w:jc w:val="both"/>
        <w:rPr>
          <w:rFonts w:ascii="Times New Roman" w:hAnsi="Times New Roman"/>
          <w:b/>
          <w:sz w:val="24"/>
          <w:szCs w:val="24"/>
        </w:rPr>
      </w:pPr>
      <w:r w:rsidRPr="00886353">
        <w:rPr>
          <w:rFonts w:ascii="Times New Roman" w:hAnsi="Times New Roman"/>
          <w:b/>
          <w:sz w:val="24"/>
          <w:szCs w:val="24"/>
        </w:rPr>
        <w:t>RESUMEN</w:t>
      </w:r>
    </w:p>
    <w:p w:rsidR="00886353" w:rsidRPr="00886353" w:rsidRDefault="00886353" w:rsidP="00886353">
      <w:pPr>
        <w:spacing w:after="0" w:line="240" w:lineRule="auto"/>
        <w:jc w:val="both"/>
        <w:rPr>
          <w:rFonts w:ascii="Times New Roman" w:hAnsi="Times New Roman"/>
          <w:sz w:val="24"/>
          <w:szCs w:val="24"/>
        </w:rPr>
      </w:pPr>
    </w:p>
    <w:p w:rsidR="00886353" w:rsidRPr="000E33AB" w:rsidRDefault="00886353" w:rsidP="00886353">
      <w:pPr>
        <w:spacing w:after="0" w:line="240" w:lineRule="auto"/>
        <w:ind w:firstLine="284"/>
        <w:jc w:val="both"/>
        <w:rPr>
          <w:rFonts w:cs="Arial"/>
          <w:sz w:val="24"/>
          <w:szCs w:val="24"/>
        </w:rPr>
      </w:pPr>
      <w:r w:rsidRPr="000E33AB">
        <w:rPr>
          <w:rFonts w:cs="Arial"/>
          <w:sz w:val="24"/>
          <w:szCs w:val="24"/>
        </w:rPr>
        <w:t>El tema central sobre el cual versa la presente Tesis Doctoral es la marca: su concepto, origen e importancia actual, además de su contabilización y su valor.</w:t>
      </w:r>
    </w:p>
    <w:p w:rsidR="00886353" w:rsidRPr="000E33AB" w:rsidRDefault="00886353" w:rsidP="00886353">
      <w:pPr>
        <w:spacing w:after="0" w:line="240" w:lineRule="auto"/>
        <w:jc w:val="both"/>
        <w:rPr>
          <w:rFonts w:cs="Arial"/>
          <w:sz w:val="24"/>
          <w:szCs w:val="24"/>
        </w:rPr>
      </w:pPr>
    </w:p>
    <w:p w:rsidR="00886353" w:rsidRPr="000E33AB" w:rsidRDefault="00886353" w:rsidP="00886353">
      <w:pPr>
        <w:spacing w:after="0" w:line="240" w:lineRule="auto"/>
        <w:ind w:firstLine="284"/>
        <w:jc w:val="both"/>
        <w:rPr>
          <w:rFonts w:cs="Arial"/>
          <w:sz w:val="24"/>
          <w:szCs w:val="24"/>
        </w:rPr>
      </w:pPr>
      <w:r w:rsidRPr="000E33AB">
        <w:rPr>
          <w:rFonts w:cs="Arial"/>
          <w:sz w:val="24"/>
          <w:szCs w:val="24"/>
        </w:rPr>
        <w:t>Asimismo, se pretende conocer los principales métodos de valoración y evaluación de marcas desarrollados, tanto en el ámbito académico como en el profesional, para determinar el valor económico de una marca. Tras realizar una revisión bibliográfica, se establecerán las diferencias existentes entre los procesos de valoración y evaluación de marcas, pues ambos términos se suelen utilizar frecuentemente para referirse a la valoración de marcas en general, siendo ambos conceptos distintos. Además, se expondrá la correcta utilización en la práctica y los fines para los que se aplican dichos procesos.</w:t>
      </w:r>
    </w:p>
    <w:p w:rsidR="00886353" w:rsidRPr="000E33AB" w:rsidRDefault="00886353" w:rsidP="00886353">
      <w:pPr>
        <w:spacing w:after="0" w:line="240" w:lineRule="auto"/>
        <w:jc w:val="both"/>
        <w:rPr>
          <w:rFonts w:cs="Arial"/>
          <w:sz w:val="24"/>
          <w:szCs w:val="24"/>
        </w:rPr>
      </w:pPr>
    </w:p>
    <w:p w:rsidR="00886353" w:rsidRPr="000E33AB" w:rsidRDefault="00886353" w:rsidP="00886353">
      <w:pPr>
        <w:spacing w:after="0" w:line="240" w:lineRule="auto"/>
        <w:ind w:firstLine="284"/>
        <w:jc w:val="both"/>
        <w:rPr>
          <w:rFonts w:cs="Arial"/>
          <w:sz w:val="24"/>
          <w:szCs w:val="24"/>
        </w:rPr>
      </w:pPr>
      <w:r w:rsidRPr="000E33AB">
        <w:rPr>
          <w:rFonts w:cs="Arial"/>
          <w:sz w:val="24"/>
          <w:szCs w:val="24"/>
        </w:rPr>
        <w:t>Posteriormente,</w:t>
      </w:r>
      <w:r w:rsidRPr="000E33AB">
        <w:rPr>
          <w:rFonts w:cs="Arial"/>
          <w:sz w:val="24"/>
          <w:szCs w:val="24"/>
        </w:rPr>
        <w:t xml:space="preserve"> </w:t>
      </w:r>
      <w:r w:rsidRPr="000E33AB">
        <w:rPr>
          <w:rFonts w:cs="Arial"/>
          <w:sz w:val="24"/>
          <w:szCs w:val="24"/>
        </w:rPr>
        <w:t xml:space="preserve">con el objetivo de conocer qué variables influyen en el valor de marca de los sectores textil, hotelero y alimentación, se utilizará el análisis factorial y el análisis de regresión </w:t>
      </w:r>
      <w:proofErr w:type="spellStart"/>
      <w:r w:rsidRPr="000E33AB">
        <w:rPr>
          <w:rFonts w:cs="Arial"/>
          <w:sz w:val="24"/>
          <w:szCs w:val="24"/>
        </w:rPr>
        <w:t>multivariante</w:t>
      </w:r>
      <w:proofErr w:type="spellEnd"/>
      <w:r w:rsidRPr="000E33AB">
        <w:rPr>
          <w:rFonts w:cs="Arial"/>
          <w:sz w:val="24"/>
          <w:szCs w:val="24"/>
        </w:rPr>
        <w:t>.</w:t>
      </w:r>
      <w:bookmarkStart w:id="0" w:name="_GoBack"/>
      <w:bookmarkEnd w:id="0"/>
    </w:p>
    <w:p w:rsidR="00886353" w:rsidRPr="000E33AB" w:rsidRDefault="00886353" w:rsidP="00886353">
      <w:pPr>
        <w:spacing w:after="0" w:line="240" w:lineRule="auto"/>
        <w:jc w:val="both"/>
        <w:rPr>
          <w:rFonts w:cs="Arial"/>
          <w:sz w:val="24"/>
          <w:szCs w:val="24"/>
        </w:rPr>
      </w:pPr>
    </w:p>
    <w:p w:rsidR="00886353" w:rsidRPr="000E33AB" w:rsidRDefault="00886353" w:rsidP="00886353">
      <w:pPr>
        <w:spacing w:after="0" w:line="240" w:lineRule="auto"/>
        <w:ind w:firstLine="284"/>
        <w:jc w:val="both"/>
        <w:rPr>
          <w:rFonts w:cs="Arial"/>
          <w:sz w:val="24"/>
          <w:szCs w:val="24"/>
        </w:rPr>
      </w:pPr>
      <w:r w:rsidRPr="000E33AB">
        <w:rPr>
          <w:rFonts w:cs="Arial"/>
          <w:sz w:val="24"/>
          <w:szCs w:val="24"/>
        </w:rPr>
        <w:t>Finalmente, con los resultados obtenidos, se extraerán las conclusiones pertinentes. En concreto, qué variables son las que más influyen en el valor de marca así como las diferencias y semejanzas encontradas entre sectores.</w:t>
      </w:r>
    </w:p>
    <w:p w:rsidR="00FE2628" w:rsidRPr="00886353" w:rsidRDefault="00FE2628" w:rsidP="00886353">
      <w:pPr>
        <w:spacing w:after="0" w:line="240" w:lineRule="auto"/>
        <w:jc w:val="both"/>
        <w:rPr>
          <w:rFonts w:ascii="Times New Roman" w:hAnsi="Times New Roman"/>
          <w:b/>
          <w:sz w:val="24"/>
          <w:szCs w:val="24"/>
        </w:rPr>
      </w:pPr>
    </w:p>
    <w:sectPr w:rsidR="00FE2628" w:rsidRPr="00886353" w:rsidSect="00D14D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28"/>
    <w:rsid w:val="000E33AB"/>
    <w:rsid w:val="00140C92"/>
    <w:rsid w:val="00197496"/>
    <w:rsid w:val="002B2769"/>
    <w:rsid w:val="00886353"/>
    <w:rsid w:val="009E3632"/>
    <w:rsid w:val="00A56D4D"/>
    <w:rsid w:val="00A60B6F"/>
    <w:rsid w:val="00C369C3"/>
    <w:rsid w:val="00CA34BE"/>
    <w:rsid w:val="00D14D4C"/>
    <w:rsid w:val="00D33957"/>
    <w:rsid w:val="00DA0480"/>
    <w:rsid w:val="00F6587F"/>
    <w:rsid w:val="00FE26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187</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5</cp:revision>
  <dcterms:created xsi:type="dcterms:W3CDTF">2015-10-21T16:56:00Z</dcterms:created>
  <dcterms:modified xsi:type="dcterms:W3CDTF">2015-10-21T17:18:00Z</dcterms:modified>
</cp:coreProperties>
</file>