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Arial" w:hAnsi="Arial"/>
        </w:rPr>
        <w:t xml:space="preserve">Resumen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/>
        <w:jc w:val="both"/>
        <w:rPr/>
      </w:pPr>
      <w:r>
        <w:rPr>
          <w:rFonts w:ascii="Arial" w:hAnsi="Arial"/>
        </w:rPr>
        <w:t>La presente tesis doctoral analiza, de manera cronológica, las circunstancias históricas y los múltiples factores que dan origen a la manipulación fotográfica, así como las repercusiones implícitas en la recepción de estas obras por parte del público.</w:t>
      </w:r>
    </w:p>
    <w:p>
      <w:pPr>
        <w:pStyle w:val="Normal"/>
        <w:spacing w:lineRule="auto" w:line="480"/>
        <w:jc w:val="both"/>
        <w:rPr>
          <w:rFonts w:ascii="Arial" w:hAnsi="Arial"/>
        </w:rPr>
      </w:pPr>
      <w:bookmarkStart w:id="0" w:name="_GoBack"/>
      <w:bookmarkStart w:id="1" w:name="_GoBack"/>
      <w:bookmarkEnd w:id="1"/>
      <w:r>
        <w:rPr>
          <w:rFonts w:ascii="Arial" w:hAnsi="Arial"/>
        </w:rPr>
      </w:r>
    </w:p>
    <w:p>
      <w:pPr>
        <w:pStyle w:val="Normal"/>
        <w:spacing w:lineRule="auto" w:line="480"/>
        <w:jc w:val="both"/>
        <w:rPr/>
      </w:pPr>
      <w:r>
        <w:rPr>
          <w:rFonts w:ascii="Arial" w:hAnsi="Arial"/>
        </w:rPr>
        <w:t>El hilo conductor de esta investigación es la fotografía documental y periodística, ya que en estos ámbitos es en los que las consecuencias de la manipulación, sean del tipo que sean, producen mayores efectos en la sociedad y la cultura contemporánea.</w:t>
      </w:r>
    </w:p>
    <w:p>
      <w:pPr>
        <w:pStyle w:val="Normal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/>
        <w:jc w:val="both"/>
        <w:rPr/>
      </w:pPr>
      <w:r>
        <w:rPr>
          <w:rFonts w:ascii="Arial" w:hAnsi="Arial"/>
        </w:rPr>
        <w:t xml:space="preserve">Al plantear los tipos de manipulación, se ha creído conveniente hacer una pequeña revisión histórica para comprender las características y aportaciones de la manipulación fotográfica en la cultura y sociedad de otras épocas. </w:t>
      </w:r>
    </w:p>
    <w:p>
      <w:pPr>
        <w:pStyle w:val="Normal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/>
        <w:jc w:val="both"/>
        <w:rPr/>
      </w:pPr>
      <w:r>
        <w:rPr>
          <w:rFonts w:ascii="Arial" w:hAnsi="Arial"/>
        </w:rPr>
        <w:t>Pero el núcleo esencial de la investigación se encuentra en el capítulo 3 en que se investiga y ejemplifica con casos de estudio el papel de la manipulación y la simulación fotográfica digital y las implicaciones que ha generado en el público, creando una postura generalizada de desconfianza hacia la veracidad de la imagen y aquello que cuenta.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LibreOffice/4.4.1.2$MacOSX_X86_64 LibreOffice_project/45e2de17089c24a1fa810c8f975a7171ba4cd432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2015-11-13T09:11:18Z</dcterms:created>
  <dc:creator>Sabrina Molinari Tato</dc:creator>
  <dc:language>es-ES</dc:language>
  <cp:lastModifiedBy>Sabrina Molinari Tato</cp:lastModifiedBy>
  <dcterms:modified xsi:type="dcterms:W3CDTF">2015-11-13T09:11:53Z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