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A9" w:rsidRPr="0098400C" w:rsidRDefault="00B84BA9" w:rsidP="00B84B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lang w:val="es-ES"/>
        </w:rPr>
      </w:pPr>
      <w:r w:rsidRPr="0098400C">
        <w:rPr>
          <w:rFonts w:cs="Times New Roman"/>
          <w:b/>
          <w:sz w:val="28"/>
          <w:lang w:val="es-ES"/>
        </w:rPr>
        <w:t xml:space="preserve">Estudio del perfil oxidativo en células ciliadas del epitelio respiratorio nasal de pacientes con Síndrome de </w:t>
      </w:r>
      <w:proofErr w:type="spellStart"/>
      <w:r w:rsidRPr="0098400C">
        <w:rPr>
          <w:rFonts w:cs="Times New Roman"/>
          <w:b/>
          <w:sz w:val="28"/>
          <w:lang w:val="es-ES"/>
        </w:rPr>
        <w:t>Discinesia</w:t>
      </w:r>
      <w:proofErr w:type="spellEnd"/>
      <w:r w:rsidRPr="0098400C">
        <w:rPr>
          <w:rFonts w:cs="Times New Roman"/>
          <w:b/>
          <w:sz w:val="28"/>
          <w:lang w:val="es-ES"/>
        </w:rPr>
        <w:t xml:space="preserve"> Ciliar Primaria</w:t>
      </w:r>
    </w:p>
    <w:p w:rsidR="00B84BA9" w:rsidRPr="0098400C" w:rsidRDefault="00B84BA9" w:rsidP="00B84BA9">
      <w:pPr>
        <w:spacing w:line="240" w:lineRule="auto"/>
        <w:jc w:val="center"/>
        <w:rPr>
          <w:rFonts w:asciiTheme="majorHAnsi" w:hAnsiTheme="majorHAnsi"/>
          <w:b/>
          <w:sz w:val="32"/>
          <w:lang w:val="es-ES"/>
        </w:rPr>
      </w:pPr>
    </w:p>
    <w:p w:rsidR="00B84BA9" w:rsidRPr="0098400C" w:rsidRDefault="00B84BA9" w:rsidP="00B84BA9">
      <w:pPr>
        <w:spacing w:line="240" w:lineRule="auto"/>
        <w:jc w:val="both"/>
        <w:rPr>
          <w:b/>
          <w:sz w:val="28"/>
          <w:szCs w:val="26"/>
          <w:lang w:val="es-ES"/>
        </w:rPr>
      </w:pPr>
      <w:r w:rsidRPr="0098400C">
        <w:rPr>
          <w:b/>
          <w:sz w:val="28"/>
          <w:szCs w:val="26"/>
          <w:lang w:val="es-ES"/>
        </w:rPr>
        <w:t>Resumen</w:t>
      </w:r>
    </w:p>
    <w:p w:rsidR="00B84BA9" w:rsidRPr="0098400C" w:rsidRDefault="00B84BA9" w:rsidP="00B84BA9">
      <w:pPr>
        <w:spacing w:line="240" w:lineRule="auto"/>
        <w:jc w:val="both"/>
        <w:rPr>
          <w:b/>
          <w:sz w:val="26"/>
          <w:szCs w:val="26"/>
          <w:lang w:val="es-ES"/>
        </w:rPr>
      </w:pPr>
      <w:r w:rsidRPr="0098400C">
        <w:rPr>
          <w:b/>
          <w:sz w:val="24"/>
          <w:szCs w:val="26"/>
          <w:lang w:val="es-ES"/>
        </w:rPr>
        <w:t xml:space="preserve"> </w:t>
      </w:r>
      <w:r w:rsidRPr="0098400C">
        <w:rPr>
          <w:lang w:val="es-ES"/>
        </w:rPr>
        <w:t xml:space="preserve">La </w:t>
      </w:r>
      <w:proofErr w:type="spellStart"/>
      <w:r w:rsidRPr="0098400C">
        <w:rPr>
          <w:lang w:val="es-ES"/>
        </w:rPr>
        <w:t>Discinesia</w:t>
      </w:r>
      <w:proofErr w:type="spellEnd"/>
      <w:r w:rsidRPr="0098400C">
        <w:rPr>
          <w:lang w:val="es-ES"/>
        </w:rPr>
        <w:t xml:space="preserve"> Ciliar Primaria (DCP) es una enfermedad genética rara cuya prevalencia se estima en 1/20.000 nacimientos, caracterizada por un movimiento ciliar alterado o ausente que genera un déficit en el aclaramiento </w:t>
      </w:r>
      <w:proofErr w:type="spellStart"/>
      <w:r w:rsidRPr="0098400C">
        <w:rPr>
          <w:lang w:val="es-ES"/>
        </w:rPr>
        <w:t>mucociliar</w:t>
      </w:r>
      <w:proofErr w:type="spellEnd"/>
      <w:r w:rsidRPr="0098400C">
        <w:rPr>
          <w:lang w:val="es-ES"/>
        </w:rPr>
        <w:t xml:space="preserve">, con la subsiguiente infección e inflamación crónica de las vías aéreas. Debido a la dificultad de diagnóstico, se planteó estudiar la relación entre la condición inflamatoria, característica de la enfermedad y un estado de estrés oxidativo celular. Se determinó el perfil oxidativo en células ciliadas del epitelio respiratorio nasal de 6 controles, 6 pacientes con DCP y 6 pacientes con manifestaciones clínicas compatibles, pero con </w:t>
      </w:r>
      <w:proofErr w:type="spellStart"/>
      <w:r w:rsidRPr="0098400C">
        <w:rPr>
          <w:lang w:val="es-ES"/>
        </w:rPr>
        <w:t>tests</w:t>
      </w:r>
      <w:proofErr w:type="spellEnd"/>
      <w:r w:rsidRPr="0098400C">
        <w:rPr>
          <w:lang w:val="es-ES"/>
        </w:rPr>
        <w:t xml:space="preserve"> diagnósticos negativos (DCP-</w:t>
      </w:r>
      <w:proofErr w:type="spellStart"/>
      <w:r w:rsidRPr="0098400C">
        <w:rPr>
          <w:i/>
          <w:lang w:val="es-ES"/>
        </w:rPr>
        <w:t>like</w:t>
      </w:r>
      <w:proofErr w:type="spellEnd"/>
      <w:r w:rsidRPr="0098400C">
        <w:rPr>
          <w:lang w:val="es-ES"/>
        </w:rPr>
        <w:t>). Se midieron los niveles de especies reactivas del oxígeno (ROS) y especies reactivas del nitrógeno (RNS), el glutatión (GSH) y el daño oxidativo en lípidos y proteínas. Además, el nivel de apoptosis y la función mitocondrial. Se determinó que el estrés oxidativo en la DCP depende de la producción de ·O</w:t>
      </w:r>
      <w:r w:rsidRPr="0098400C">
        <w:rPr>
          <w:vertAlign w:val="subscript"/>
          <w:lang w:val="es-ES"/>
        </w:rPr>
        <w:t>2</w:t>
      </w:r>
      <w:r w:rsidRPr="0098400C">
        <w:rPr>
          <w:vertAlign w:val="superscript"/>
          <w:lang w:val="es-ES"/>
        </w:rPr>
        <w:t>-</w:t>
      </w:r>
      <w:r w:rsidRPr="0098400C">
        <w:rPr>
          <w:lang w:val="es-ES"/>
        </w:rPr>
        <w:t xml:space="preserve"> y H</w:t>
      </w:r>
      <w:r w:rsidRPr="0098400C">
        <w:rPr>
          <w:vertAlign w:val="subscript"/>
          <w:lang w:val="es-ES"/>
        </w:rPr>
        <w:t>2</w:t>
      </w:r>
      <w:r w:rsidRPr="0098400C">
        <w:rPr>
          <w:lang w:val="es-ES"/>
        </w:rPr>
        <w:t>O</w:t>
      </w:r>
      <w:r w:rsidRPr="0098400C">
        <w:rPr>
          <w:vertAlign w:val="subscript"/>
          <w:lang w:val="es-ES"/>
        </w:rPr>
        <w:t>2</w:t>
      </w:r>
      <w:r w:rsidRPr="0098400C">
        <w:rPr>
          <w:lang w:val="es-ES"/>
        </w:rPr>
        <w:t xml:space="preserve">. El incremento en el </w:t>
      </w:r>
      <w:r w:rsidRPr="0098400C">
        <w:rPr>
          <w:rFonts w:cs="Arial"/>
          <w:lang w:val="es-ES"/>
        </w:rPr>
        <w:t>∆</w:t>
      </w:r>
      <w:proofErr w:type="spellStart"/>
      <w:r w:rsidRPr="0098400C">
        <w:rPr>
          <w:rFonts w:cs="Arial"/>
          <w:lang w:val="es-ES"/>
        </w:rPr>
        <w:t>Ψm</w:t>
      </w:r>
      <w:proofErr w:type="spellEnd"/>
      <w:r w:rsidRPr="0098400C">
        <w:rPr>
          <w:rFonts w:cs="Arial"/>
          <w:lang w:val="es-ES"/>
        </w:rPr>
        <w:t xml:space="preserve"> señala a este orgánulo como posible fuente de ROS. El alto nivel de GSH y la ausencia de daño en lípidos y proteínas reflejan un buen funcionamiento del sistema antioxidante. No se observan cambios significativos en los parámetros de apoptosis, NO, </w:t>
      </w:r>
      <w:r w:rsidRPr="0098400C">
        <w:rPr>
          <w:lang w:val="es-ES"/>
        </w:rPr>
        <w:t>·O</w:t>
      </w:r>
      <w:r w:rsidRPr="0098400C">
        <w:rPr>
          <w:vertAlign w:val="subscript"/>
          <w:lang w:val="es-ES"/>
        </w:rPr>
        <w:t>2</w:t>
      </w:r>
      <w:r w:rsidRPr="0098400C">
        <w:rPr>
          <w:vertAlign w:val="superscript"/>
          <w:lang w:val="es-ES"/>
        </w:rPr>
        <w:t>-</w:t>
      </w:r>
      <w:r w:rsidRPr="0098400C">
        <w:rPr>
          <w:lang w:val="es-ES"/>
        </w:rPr>
        <w:t xml:space="preserve"> mitocondrial ni en la masa mitocondrial.</w:t>
      </w:r>
      <w:r w:rsidRPr="0098400C">
        <w:rPr>
          <w:rFonts w:cs="Arial"/>
          <w:lang w:val="es-ES"/>
        </w:rPr>
        <w:t xml:space="preserve"> </w:t>
      </w:r>
    </w:p>
    <w:p w:rsidR="00B84BA9" w:rsidRPr="0098400C" w:rsidRDefault="00B84BA9" w:rsidP="00B84BA9">
      <w:pPr>
        <w:spacing w:line="240" w:lineRule="auto"/>
        <w:jc w:val="both"/>
        <w:rPr>
          <w:lang w:val="es-ES"/>
        </w:rPr>
      </w:pPr>
      <w:r w:rsidRPr="0098400C">
        <w:rPr>
          <w:b/>
          <w:lang w:val="es-ES"/>
        </w:rPr>
        <w:t>Palabras clave:</w:t>
      </w:r>
      <w:r w:rsidRPr="0098400C">
        <w:rPr>
          <w:lang w:val="es-ES"/>
        </w:rPr>
        <w:t xml:space="preserve"> </w:t>
      </w:r>
      <w:proofErr w:type="spellStart"/>
      <w:r w:rsidRPr="0098400C">
        <w:rPr>
          <w:lang w:val="es-ES"/>
        </w:rPr>
        <w:t>Discinesia</w:t>
      </w:r>
      <w:proofErr w:type="spellEnd"/>
      <w:r w:rsidRPr="0098400C">
        <w:rPr>
          <w:lang w:val="es-ES"/>
        </w:rPr>
        <w:t xml:space="preserve"> Ciliar Primaria, estrés oxidativo, especies reactivas del oxígeno, células ciliadas.</w:t>
      </w:r>
    </w:p>
    <w:p w:rsidR="00B84BA9" w:rsidRPr="0098400C" w:rsidRDefault="00B84BA9" w:rsidP="00B84BA9">
      <w:pPr>
        <w:spacing w:line="240" w:lineRule="auto"/>
        <w:jc w:val="both"/>
        <w:rPr>
          <w:lang w:val="es-ES"/>
        </w:rPr>
      </w:pPr>
    </w:p>
    <w:p w:rsidR="00B84BA9" w:rsidRPr="0098400C" w:rsidRDefault="00B84BA9" w:rsidP="00B84BA9">
      <w:pPr>
        <w:spacing w:line="240" w:lineRule="auto"/>
        <w:jc w:val="both"/>
        <w:rPr>
          <w:b/>
          <w:sz w:val="28"/>
          <w:szCs w:val="26"/>
          <w:lang w:val="en-US"/>
        </w:rPr>
      </w:pPr>
      <w:r w:rsidRPr="0098400C">
        <w:rPr>
          <w:b/>
          <w:sz w:val="28"/>
          <w:szCs w:val="26"/>
          <w:lang w:val="en-US"/>
        </w:rPr>
        <w:t>Abstract</w:t>
      </w:r>
    </w:p>
    <w:p w:rsidR="00B84BA9" w:rsidRPr="0098400C" w:rsidRDefault="00B84BA9" w:rsidP="00B84BA9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98400C">
        <w:rPr>
          <w:b/>
          <w:sz w:val="24"/>
          <w:szCs w:val="26"/>
          <w:lang w:val="en-US"/>
        </w:rPr>
        <w:t xml:space="preserve"> </w:t>
      </w:r>
      <w:r w:rsidRPr="0098400C">
        <w:rPr>
          <w:lang w:val="en-US"/>
        </w:rPr>
        <w:t xml:space="preserve">Primary Ciliary Dyskinesia (PCD) is a rare genetic disorder with a prevalence estimated in 1/20.000 births which is characterized by an impairment or absence of ciliary beating, thus generating a lack of </w:t>
      </w:r>
      <w:proofErr w:type="spellStart"/>
      <w:r w:rsidRPr="0098400C">
        <w:rPr>
          <w:lang w:val="en-US"/>
        </w:rPr>
        <w:t>mucociliary</w:t>
      </w:r>
      <w:proofErr w:type="spellEnd"/>
      <w:r w:rsidRPr="0098400C">
        <w:rPr>
          <w:lang w:val="en-US"/>
        </w:rPr>
        <w:t xml:space="preserve"> clearance and subsequent infection and chronic inflammation of the airways. Because diagnosis remains a difficult task, it </w:t>
      </w:r>
      <w:proofErr w:type="gramStart"/>
      <w:r w:rsidRPr="0098400C">
        <w:rPr>
          <w:lang w:val="en-US"/>
        </w:rPr>
        <w:t>was proposed</w:t>
      </w:r>
      <w:proofErr w:type="gramEnd"/>
      <w:r w:rsidRPr="0098400C">
        <w:rPr>
          <w:lang w:val="en-US"/>
        </w:rPr>
        <w:t xml:space="preserve"> to study the existent relation between the characteristic inflammatory condition of these patients and the presence of a cellular oxidative stress state. Therefore, oxidative stress was determined in ciliated cells from nasal respiratory epithelium in </w:t>
      </w:r>
      <w:proofErr w:type="gramStart"/>
      <w:r w:rsidRPr="0098400C">
        <w:rPr>
          <w:lang w:val="en-US"/>
        </w:rPr>
        <w:t>6</w:t>
      </w:r>
      <w:proofErr w:type="gramEnd"/>
      <w:r w:rsidRPr="0098400C">
        <w:rPr>
          <w:lang w:val="en-US"/>
        </w:rPr>
        <w:t xml:space="preserve"> controls, 6 PCD patients and 6 patients showing same clinical phenotype although negative diagnostic (PCD-</w:t>
      </w:r>
      <w:r w:rsidRPr="0098400C">
        <w:rPr>
          <w:i/>
          <w:lang w:val="en-US"/>
        </w:rPr>
        <w:t>like</w:t>
      </w:r>
      <w:r w:rsidRPr="0098400C">
        <w:rPr>
          <w:lang w:val="en-US"/>
        </w:rPr>
        <w:t xml:space="preserve">). Levels of reactive oxygen species (ROS), reactive nitrogen species (RNS), glutathione (GSH) and oxidative damage in lipids and proteins </w:t>
      </w:r>
      <w:proofErr w:type="gramStart"/>
      <w:r w:rsidRPr="0098400C">
        <w:rPr>
          <w:lang w:val="en-US"/>
        </w:rPr>
        <w:t>were measured</w:t>
      </w:r>
      <w:proofErr w:type="gramEnd"/>
      <w:r w:rsidRPr="0098400C">
        <w:rPr>
          <w:lang w:val="en-US"/>
        </w:rPr>
        <w:t xml:space="preserve">. In addition, apoptosis and the mitochondrial function </w:t>
      </w:r>
      <w:proofErr w:type="gramStart"/>
      <w:r w:rsidRPr="0098400C">
        <w:rPr>
          <w:lang w:val="en-US"/>
        </w:rPr>
        <w:t xml:space="preserve">were </w:t>
      </w:r>
      <w:proofErr w:type="spellStart"/>
      <w:r w:rsidRPr="0098400C">
        <w:rPr>
          <w:lang w:val="en-US"/>
        </w:rPr>
        <w:t>analized</w:t>
      </w:r>
      <w:proofErr w:type="spellEnd"/>
      <w:proofErr w:type="gramEnd"/>
      <w:r w:rsidRPr="0098400C">
        <w:rPr>
          <w:lang w:val="en-US"/>
        </w:rPr>
        <w:t xml:space="preserve">. </w:t>
      </w:r>
      <w:r w:rsidRPr="0098400C">
        <w:rPr>
          <w:rFonts w:cs="Arial"/>
          <w:lang w:val="en-US"/>
        </w:rPr>
        <w:t>∆</w:t>
      </w:r>
      <w:r w:rsidRPr="0098400C">
        <w:rPr>
          <w:rFonts w:cs="Arial"/>
          <w:lang w:val="es-ES"/>
        </w:rPr>
        <w:t>Ψ</w:t>
      </w:r>
      <w:r w:rsidRPr="0098400C">
        <w:rPr>
          <w:rFonts w:cs="Arial"/>
          <w:lang w:val="en-US"/>
        </w:rPr>
        <w:t xml:space="preserve">m </w:t>
      </w:r>
      <w:proofErr w:type="gramStart"/>
      <w:r w:rsidRPr="0098400C">
        <w:rPr>
          <w:rFonts w:cs="Arial"/>
          <w:lang w:val="en-US"/>
        </w:rPr>
        <w:t>was enhanced</w:t>
      </w:r>
      <w:proofErr w:type="gramEnd"/>
      <w:r w:rsidRPr="0098400C">
        <w:rPr>
          <w:rFonts w:cs="Arial"/>
          <w:lang w:val="en-US"/>
        </w:rPr>
        <w:t xml:space="preserve"> in PCD patients, suggesting that this organelle is a source of ROS. High levels of GSH and absence of oxidative damage in lipids as well as proteins suggest that antioxidant capacity </w:t>
      </w:r>
      <w:proofErr w:type="gramStart"/>
      <w:r w:rsidRPr="0098400C">
        <w:rPr>
          <w:rFonts w:cs="Arial"/>
          <w:lang w:val="en-US"/>
        </w:rPr>
        <w:t>is enhanced</w:t>
      </w:r>
      <w:proofErr w:type="gramEnd"/>
      <w:r w:rsidRPr="0098400C">
        <w:rPr>
          <w:rFonts w:cs="Arial"/>
          <w:lang w:val="en-US"/>
        </w:rPr>
        <w:t xml:space="preserve"> in patients. No significant changes were determined neither in apoptosis, NO, </w:t>
      </w:r>
      <w:r w:rsidRPr="0098400C">
        <w:rPr>
          <w:lang w:val="en-US"/>
        </w:rPr>
        <w:t>mitochondrial ·O</w:t>
      </w:r>
      <w:r w:rsidRPr="0098400C">
        <w:rPr>
          <w:vertAlign w:val="subscript"/>
          <w:lang w:val="en-US"/>
        </w:rPr>
        <w:t>2</w:t>
      </w:r>
      <w:r w:rsidRPr="0098400C">
        <w:rPr>
          <w:vertAlign w:val="superscript"/>
          <w:lang w:val="en-US"/>
        </w:rPr>
        <w:t>-</w:t>
      </w:r>
      <w:r w:rsidRPr="0098400C">
        <w:rPr>
          <w:lang w:val="en-US"/>
        </w:rPr>
        <w:t xml:space="preserve"> or mitochondrial mass.</w:t>
      </w:r>
    </w:p>
    <w:p w:rsidR="00B84BA9" w:rsidRPr="0098400C" w:rsidRDefault="00B84BA9" w:rsidP="00B84BA9">
      <w:pPr>
        <w:spacing w:line="240" w:lineRule="auto"/>
        <w:jc w:val="both"/>
        <w:rPr>
          <w:lang w:val="en-US"/>
        </w:rPr>
      </w:pPr>
      <w:r w:rsidRPr="0098400C">
        <w:rPr>
          <w:b/>
          <w:lang w:val="en-US"/>
        </w:rPr>
        <w:t>Keywords:</w:t>
      </w:r>
      <w:r w:rsidRPr="0098400C">
        <w:rPr>
          <w:lang w:val="en-US"/>
        </w:rPr>
        <w:t xml:space="preserve"> Primary Ciliary Dyskinesia, oxidative stress, reactive oxygen species, ciliated cells.</w:t>
      </w:r>
    </w:p>
    <w:p w:rsidR="00B84BA9" w:rsidRPr="0098400C" w:rsidRDefault="00B84BA9" w:rsidP="00B84BA9">
      <w:pPr>
        <w:spacing w:line="240" w:lineRule="auto"/>
        <w:jc w:val="both"/>
        <w:rPr>
          <w:lang w:val="en-US"/>
        </w:rPr>
      </w:pPr>
    </w:p>
    <w:p w:rsidR="003B147F" w:rsidRPr="00B84BA9" w:rsidRDefault="003B147F">
      <w:pPr>
        <w:rPr>
          <w:lang w:val="en-US"/>
        </w:rPr>
      </w:pPr>
      <w:bookmarkStart w:id="0" w:name="_GoBack"/>
      <w:bookmarkEnd w:id="0"/>
    </w:p>
    <w:sectPr w:rsidR="003B147F" w:rsidRPr="00B84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A9"/>
    <w:rsid w:val="003B147F"/>
    <w:rsid w:val="00B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EA8C-C804-4D28-8CE6-6EEB2B76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A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García</dc:creator>
  <cp:keywords/>
  <dc:description/>
  <cp:lastModifiedBy>Irene García</cp:lastModifiedBy>
  <cp:revision>1</cp:revision>
  <dcterms:created xsi:type="dcterms:W3CDTF">2016-05-23T21:51:00Z</dcterms:created>
  <dcterms:modified xsi:type="dcterms:W3CDTF">2016-05-23T21:51:00Z</dcterms:modified>
</cp:coreProperties>
</file>