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3C" w:rsidRPr="00AC2D3C" w:rsidRDefault="00AC2D3C" w:rsidP="00AC2D3C">
      <w:pPr>
        <w:autoSpaceDE w:val="0"/>
        <w:autoSpaceDN w:val="0"/>
        <w:adjustRightInd w:val="0"/>
        <w:spacing w:before="240" w:after="0" w:line="360" w:lineRule="auto"/>
        <w:jc w:val="both"/>
        <w:outlineLvl w:val="0"/>
        <w:rPr>
          <w:rFonts w:cs="Arial"/>
          <w:sz w:val="24"/>
          <w:szCs w:val="24"/>
        </w:rPr>
      </w:pPr>
      <w:bookmarkStart w:id="0" w:name="_Toc443329038"/>
      <w:r w:rsidRPr="00AC2D3C">
        <w:rPr>
          <w:rFonts w:cs="Arial"/>
          <w:b/>
          <w:bCs/>
          <w:sz w:val="24"/>
          <w:szCs w:val="24"/>
        </w:rPr>
        <w:t>Título</w:t>
      </w:r>
      <w:r w:rsidRPr="00AC2D3C">
        <w:rPr>
          <w:rFonts w:cs="Arial"/>
          <w:bCs/>
          <w:sz w:val="24"/>
          <w:szCs w:val="24"/>
        </w:rPr>
        <w:t xml:space="preserve">: </w:t>
      </w:r>
      <w:r w:rsidRPr="00AC2D3C">
        <w:rPr>
          <w:rFonts w:cs="Arial"/>
          <w:sz w:val="24"/>
          <w:szCs w:val="24"/>
        </w:rPr>
        <w:t xml:space="preserve">FACTORES DETERMINANTES EN LA EMISION </w:t>
      </w:r>
      <w:r>
        <w:rPr>
          <w:rFonts w:cs="Arial"/>
          <w:sz w:val="24"/>
          <w:szCs w:val="24"/>
        </w:rPr>
        <w:t xml:space="preserve">Y LA VERIFICACIÓN DE INFORMES DE </w:t>
      </w:r>
      <w:r w:rsidRPr="00AC2D3C">
        <w:rPr>
          <w:rFonts w:cs="Arial"/>
          <w:sz w:val="24"/>
          <w:szCs w:val="24"/>
        </w:rPr>
        <w:t>SOSTENIBILIDAD: UN ESTUDIO ENTRE LAS ORGANI</w:t>
      </w:r>
      <w:r>
        <w:rPr>
          <w:rFonts w:cs="Arial"/>
          <w:sz w:val="24"/>
          <w:szCs w:val="24"/>
        </w:rPr>
        <w:t>ZACIONES COOPERATIVAS Y MUTUALES MÁS GRANDES DEL MUNDO</w:t>
      </w:r>
    </w:p>
    <w:p w:rsidR="00AC2D3C" w:rsidRDefault="00AC2D3C" w:rsidP="00AC2D3C">
      <w:pPr>
        <w:autoSpaceDE w:val="0"/>
        <w:autoSpaceDN w:val="0"/>
        <w:adjustRightInd w:val="0"/>
        <w:spacing w:before="240" w:after="0" w:line="360" w:lineRule="auto"/>
        <w:jc w:val="both"/>
        <w:outlineLvl w:val="0"/>
        <w:rPr>
          <w:rFonts w:cs="Arial"/>
          <w:sz w:val="24"/>
          <w:szCs w:val="24"/>
        </w:rPr>
      </w:pPr>
      <w:r w:rsidRPr="00AC2D3C">
        <w:rPr>
          <w:rFonts w:cs="Arial"/>
          <w:b/>
          <w:bCs/>
          <w:sz w:val="24"/>
          <w:szCs w:val="24"/>
        </w:rPr>
        <w:t>Doctorando</w:t>
      </w:r>
      <w:r>
        <w:rPr>
          <w:rFonts w:cs="Arial"/>
          <w:b/>
          <w:bCs/>
          <w:sz w:val="24"/>
          <w:szCs w:val="24"/>
        </w:rPr>
        <w:t>/a</w:t>
      </w:r>
      <w:r w:rsidRPr="00AC2D3C">
        <w:rPr>
          <w:rFonts w:cs="Arial"/>
          <w:bCs/>
          <w:sz w:val="24"/>
          <w:szCs w:val="24"/>
        </w:rPr>
        <w:t xml:space="preserve">: </w:t>
      </w:r>
      <w:r w:rsidRPr="00AC2D3C">
        <w:rPr>
          <w:rFonts w:cs="Arial"/>
          <w:sz w:val="24"/>
          <w:szCs w:val="24"/>
        </w:rPr>
        <w:t>HELENA MARÍA BOLLAS ARAYA</w:t>
      </w:r>
    </w:p>
    <w:p w:rsidR="00AC2D3C" w:rsidRPr="00AC2D3C" w:rsidRDefault="00AC2D3C" w:rsidP="00AC2D3C">
      <w:pPr>
        <w:pBdr>
          <w:top w:val="single" w:sz="4" w:space="1" w:color="auto"/>
        </w:pBdr>
        <w:autoSpaceDE w:val="0"/>
        <w:autoSpaceDN w:val="0"/>
        <w:adjustRightInd w:val="0"/>
        <w:spacing w:before="240" w:after="0" w:line="360" w:lineRule="auto"/>
        <w:jc w:val="both"/>
        <w:outlineLvl w:val="0"/>
        <w:rPr>
          <w:rFonts w:cs="Arial"/>
          <w:sz w:val="24"/>
          <w:szCs w:val="24"/>
        </w:rPr>
      </w:pPr>
      <w:bookmarkStart w:id="1" w:name="_GoBack"/>
      <w:bookmarkEnd w:id="1"/>
    </w:p>
    <w:p w:rsidR="00AC2D3C" w:rsidRPr="00AC2D3C" w:rsidRDefault="00AC2D3C" w:rsidP="00AC2D3C">
      <w:pPr>
        <w:autoSpaceDE w:val="0"/>
        <w:autoSpaceDN w:val="0"/>
        <w:adjustRightInd w:val="0"/>
        <w:spacing w:before="240" w:after="0" w:line="360" w:lineRule="auto"/>
        <w:jc w:val="both"/>
        <w:outlineLvl w:val="0"/>
        <w:rPr>
          <w:rFonts w:cs="Arial"/>
          <w:b/>
          <w:sz w:val="24"/>
          <w:szCs w:val="24"/>
        </w:rPr>
      </w:pPr>
      <w:r w:rsidRPr="00AC2D3C">
        <w:rPr>
          <w:rFonts w:cs="Arial"/>
          <w:b/>
          <w:sz w:val="24"/>
          <w:szCs w:val="24"/>
        </w:rPr>
        <w:t>ÍNDICE DE CONTENIDO</w:t>
      </w:r>
      <w:bookmarkEnd w:id="0"/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r w:rsidRPr="002D12D0">
        <w:rPr>
          <w:rFonts w:cs="Arial"/>
          <w:sz w:val="24"/>
          <w:szCs w:val="24"/>
          <w:lang w:val="en-GB"/>
        </w:rPr>
        <w:fldChar w:fldCharType="begin"/>
      </w:r>
      <w:r w:rsidRPr="002D12D0">
        <w:rPr>
          <w:rFonts w:cs="Arial"/>
          <w:sz w:val="24"/>
          <w:szCs w:val="24"/>
          <w:lang w:val="en-GB"/>
        </w:rPr>
        <w:instrText xml:space="preserve"> TOC \o "1-4" \h \z \u </w:instrText>
      </w:r>
      <w:r w:rsidRPr="002D12D0">
        <w:rPr>
          <w:rFonts w:cs="Arial"/>
          <w:sz w:val="24"/>
          <w:szCs w:val="24"/>
          <w:lang w:val="en-GB"/>
        </w:rPr>
        <w:fldChar w:fldCharType="separate"/>
      </w:r>
      <w:hyperlink w:anchor="_Toc443329034" w:history="1">
        <w:r w:rsidRPr="002D12D0">
          <w:rPr>
            <w:rStyle w:val="Hipervnculo"/>
            <w:rFonts w:cs="Arial"/>
            <w:noProof/>
            <w:sz w:val="24"/>
            <w:szCs w:val="24"/>
          </w:rPr>
          <w:t>AGRADECIMIENTOS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_Toc443329034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35" w:history="1">
        <w:r w:rsidRPr="002D12D0">
          <w:rPr>
            <w:rStyle w:val="Hipervnculo"/>
            <w:rFonts w:cs="Arial"/>
            <w:noProof/>
            <w:sz w:val="24"/>
            <w:szCs w:val="24"/>
          </w:rPr>
          <w:t>RESUMEN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_Toc443329035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36" w:history="1">
        <w:r w:rsidRPr="002D12D0">
          <w:rPr>
            <w:rStyle w:val="Hipervnculo"/>
            <w:rFonts w:cs="Arial"/>
            <w:noProof/>
            <w:sz w:val="24"/>
            <w:szCs w:val="24"/>
            <w:lang w:val="ca-ES"/>
          </w:rPr>
          <w:t>RESUM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_Toc443329036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8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37" w:history="1">
        <w:r w:rsidRPr="002D12D0">
          <w:rPr>
            <w:rStyle w:val="Hipervnculo"/>
            <w:rFonts w:cs="Arial"/>
            <w:noProof/>
            <w:sz w:val="24"/>
            <w:szCs w:val="24"/>
            <w:lang w:val="en-GB"/>
          </w:rPr>
          <w:t>ABSTRACT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_Toc443329037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12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38" w:history="1">
        <w:r w:rsidRPr="002D12D0">
          <w:rPr>
            <w:rStyle w:val="Hipervnculo"/>
            <w:rFonts w:cs="Arial"/>
            <w:noProof/>
            <w:sz w:val="24"/>
            <w:szCs w:val="24"/>
          </w:rPr>
          <w:t>ÍNDICE DE CONTENIDO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_Toc443329038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16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39" w:history="1">
        <w:r w:rsidRPr="002D12D0">
          <w:rPr>
            <w:rStyle w:val="Hipervnculo"/>
            <w:rFonts w:cs="Arial"/>
            <w:noProof/>
            <w:sz w:val="24"/>
            <w:szCs w:val="24"/>
          </w:rPr>
          <w:t>ÍNDICE DE TABLAS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_Toc443329039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20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40" w:history="1">
        <w:r w:rsidRPr="002D12D0">
          <w:rPr>
            <w:rStyle w:val="Hipervnculo"/>
            <w:rFonts w:cs="Arial"/>
            <w:noProof/>
            <w:sz w:val="24"/>
            <w:szCs w:val="24"/>
          </w:rPr>
          <w:t>ÍNDICE DE FIGURAS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_Toc443329040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22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41" w:history="1">
        <w:r w:rsidRPr="002D12D0">
          <w:rPr>
            <w:rStyle w:val="Hipervnculo"/>
            <w:rFonts w:cs="Arial"/>
            <w:noProof/>
            <w:sz w:val="24"/>
            <w:szCs w:val="24"/>
          </w:rPr>
          <w:t>1.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noProof/>
            <w:sz w:val="24"/>
            <w:szCs w:val="24"/>
          </w:rPr>
          <w:t>INTRODUCCIÓN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_Toc443329041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26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2"/>
        <w:tabs>
          <w:tab w:val="left" w:pos="567"/>
        </w:tabs>
        <w:rPr>
          <w:rFonts w:cstheme="minorBidi"/>
          <w:noProof/>
          <w:sz w:val="24"/>
          <w:szCs w:val="24"/>
        </w:rPr>
      </w:pPr>
      <w:hyperlink w:anchor="_Toc443329042" w:history="1">
        <w:r w:rsidRPr="002D12D0">
          <w:rPr>
            <w:rStyle w:val="Hipervnculo"/>
            <w:rFonts w:cs="Arial"/>
            <w:noProof/>
            <w:sz w:val="24"/>
            <w:szCs w:val="24"/>
          </w:rPr>
          <w:t>1.1.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noProof/>
            <w:sz w:val="24"/>
            <w:szCs w:val="24"/>
          </w:rPr>
          <w:t>Contexto de la investigación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_Toc443329042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26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2"/>
        <w:tabs>
          <w:tab w:val="left" w:pos="567"/>
        </w:tabs>
        <w:rPr>
          <w:rFonts w:cstheme="minorBidi"/>
          <w:noProof/>
          <w:sz w:val="24"/>
          <w:szCs w:val="24"/>
        </w:rPr>
      </w:pPr>
      <w:hyperlink w:anchor="_Toc443329043" w:history="1">
        <w:r w:rsidRPr="002D12D0">
          <w:rPr>
            <w:rStyle w:val="Hipervnculo"/>
            <w:rFonts w:cs="Arial"/>
            <w:noProof/>
            <w:sz w:val="24"/>
            <w:szCs w:val="24"/>
          </w:rPr>
          <w:t>1.2.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noProof/>
            <w:sz w:val="24"/>
            <w:szCs w:val="24"/>
          </w:rPr>
          <w:t>Motivación del estudio y objetivos de la investigación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_Toc443329043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30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2"/>
        <w:tabs>
          <w:tab w:val="left" w:pos="567"/>
        </w:tabs>
        <w:rPr>
          <w:rFonts w:cstheme="minorBidi"/>
          <w:noProof/>
          <w:sz w:val="24"/>
          <w:szCs w:val="24"/>
        </w:rPr>
      </w:pPr>
      <w:hyperlink w:anchor="_Toc443329044" w:history="1">
        <w:r w:rsidRPr="002D12D0">
          <w:rPr>
            <w:rStyle w:val="Hipervnculo"/>
            <w:rFonts w:cs="Arial"/>
            <w:noProof/>
            <w:sz w:val="24"/>
            <w:szCs w:val="24"/>
          </w:rPr>
          <w:t>1.3.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noProof/>
            <w:sz w:val="24"/>
            <w:szCs w:val="24"/>
          </w:rPr>
          <w:t>Estructura de la tesis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_Toc443329044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33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45" w:history="1">
        <w:r w:rsidRPr="002D12D0">
          <w:rPr>
            <w:rStyle w:val="Hipervnculo"/>
            <w:rFonts w:cs="Arial"/>
            <w:noProof/>
            <w:sz w:val="24"/>
            <w:szCs w:val="24"/>
          </w:rPr>
          <w:t>2.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noProof/>
            <w:sz w:val="24"/>
            <w:szCs w:val="24"/>
          </w:rPr>
          <w:t>MARCO TEÓRICO Y REVISIÓN DE LA LITERATURA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_Toc443329045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36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2"/>
        <w:tabs>
          <w:tab w:val="left" w:pos="567"/>
        </w:tabs>
        <w:rPr>
          <w:rFonts w:cstheme="minorBidi"/>
          <w:noProof/>
          <w:sz w:val="24"/>
          <w:szCs w:val="24"/>
        </w:rPr>
      </w:pPr>
      <w:hyperlink w:anchor="_Toc443329046" w:history="1">
        <w:r w:rsidRPr="002D12D0">
          <w:rPr>
            <w:rStyle w:val="Hipervnculo"/>
            <w:rFonts w:cs="Arial"/>
            <w:noProof/>
            <w:sz w:val="24"/>
            <w:szCs w:val="24"/>
          </w:rPr>
          <w:t>2.1.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noProof/>
            <w:sz w:val="24"/>
            <w:szCs w:val="24"/>
          </w:rPr>
          <w:t>La Responsabilidad Social Corporativa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_Toc443329046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36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2"/>
        <w:tabs>
          <w:tab w:val="left" w:pos="567"/>
        </w:tabs>
        <w:rPr>
          <w:rFonts w:cstheme="minorBidi"/>
          <w:noProof/>
          <w:sz w:val="24"/>
          <w:szCs w:val="24"/>
        </w:rPr>
      </w:pPr>
      <w:hyperlink w:anchor="_Toc443329047" w:history="1">
        <w:r w:rsidRPr="002D12D0">
          <w:rPr>
            <w:rStyle w:val="Hipervnculo"/>
            <w:rFonts w:cs="Arial"/>
            <w:i/>
            <w:noProof/>
            <w:sz w:val="24"/>
            <w:szCs w:val="24"/>
          </w:rPr>
          <w:t>2.1.1.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i/>
            <w:noProof/>
            <w:sz w:val="24"/>
            <w:szCs w:val="24"/>
          </w:rPr>
          <w:t>Concepto y teorías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_Toc443329047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36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2"/>
        <w:tabs>
          <w:tab w:val="left" w:pos="567"/>
        </w:tabs>
        <w:rPr>
          <w:rFonts w:cstheme="minorBidi"/>
          <w:noProof/>
          <w:sz w:val="24"/>
          <w:szCs w:val="24"/>
        </w:rPr>
      </w:pPr>
      <w:hyperlink w:anchor="_Toc443329048" w:history="1">
        <w:r w:rsidRPr="002D12D0">
          <w:rPr>
            <w:rStyle w:val="Hipervnculo"/>
            <w:rFonts w:cs="Arial"/>
            <w:i/>
            <w:noProof/>
            <w:sz w:val="24"/>
            <w:szCs w:val="24"/>
          </w:rPr>
          <w:t>2.1.2.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i/>
            <w:noProof/>
            <w:sz w:val="24"/>
            <w:szCs w:val="24"/>
          </w:rPr>
          <w:t>Iniciativas, principios y recomendaciones, guías y metodologías de evaluación, normas de gestión y técnicas-herramientas sobre RSC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_Toc443329048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44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2"/>
        <w:tabs>
          <w:tab w:val="left" w:pos="567"/>
        </w:tabs>
        <w:rPr>
          <w:rFonts w:cstheme="minorBidi"/>
          <w:noProof/>
          <w:sz w:val="24"/>
          <w:szCs w:val="24"/>
        </w:rPr>
      </w:pPr>
      <w:hyperlink w:anchor="_Toc443329049" w:history="1">
        <w:r w:rsidRPr="002D12D0">
          <w:rPr>
            <w:rStyle w:val="Hipervnculo"/>
            <w:rFonts w:cs="Arial"/>
            <w:noProof/>
            <w:sz w:val="24"/>
            <w:szCs w:val="24"/>
          </w:rPr>
          <w:t>2.2.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noProof/>
            <w:sz w:val="24"/>
            <w:szCs w:val="24"/>
          </w:rPr>
          <w:t xml:space="preserve">Teoría de la legitimidad, teoría de los </w:t>
        </w:r>
        <w:r w:rsidRPr="002D12D0">
          <w:rPr>
            <w:rStyle w:val="Hipervnculo"/>
            <w:rFonts w:cs="Arial"/>
            <w:i/>
            <w:noProof/>
            <w:sz w:val="24"/>
            <w:szCs w:val="24"/>
          </w:rPr>
          <w:t>stakeholders</w:t>
        </w:r>
        <w:r w:rsidRPr="002D12D0">
          <w:rPr>
            <w:rStyle w:val="Hipervnculo"/>
            <w:rFonts w:cs="Arial"/>
            <w:noProof/>
            <w:sz w:val="24"/>
            <w:szCs w:val="24"/>
          </w:rPr>
          <w:t xml:space="preserve"> y teoría institucional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_Toc443329049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47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2"/>
        <w:tabs>
          <w:tab w:val="left" w:pos="567"/>
        </w:tabs>
        <w:rPr>
          <w:rFonts w:cstheme="minorBidi"/>
          <w:noProof/>
          <w:sz w:val="24"/>
          <w:szCs w:val="24"/>
        </w:rPr>
      </w:pPr>
      <w:hyperlink w:anchor="_Toc443329050" w:history="1">
        <w:r w:rsidRPr="002D12D0">
          <w:rPr>
            <w:rStyle w:val="Hipervnculo"/>
            <w:rFonts w:cs="Arial"/>
            <w:noProof/>
            <w:sz w:val="24"/>
            <w:szCs w:val="24"/>
          </w:rPr>
          <w:t>2.3.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noProof/>
            <w:sz w:val="24"/>
            <w:szCs w:val="24"/>
          </w:rPr>
          <w:t>La RSC en las organizaciones cooperativas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_Toc443329050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54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2"/>
        <w:tabs>
          <w:tab w:val="left" w:pos="567"/>
        </w:tabs>
        <w:rPr>
          <w:rFonts w:cstheme="minorBidi"/>
          <w:noProof/>
          <w:sz w:val="24"/>
          <w:szCs w:val="24"/>
        </w:rPr>
      </w:pPr>
      <w:hyperlink w:anchor="_Toc443329051" w:history="1">
        <w:r w:rsidRPr="002D12D0">
          <w:rPr>
            <w:rStyle w:val="Hipervnculo"/>
            <w:rFonts w:cs="Arial"/>
            <w:noProof/>
            <w:sz w:val="24"/>
            <w:szCs w:val="24"/>
          </w:rPr>
          <w:t>2.4.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i/>
            <w:noProof/>
            <w:sz w:val="24"/>
            <w:szCs w:val="24"/>
          </w:rPr>
          <w:t>Reporting</w:t>
        </w:r>
        <w:r w:rsidRPr="002D12D0">
          <w:rPr>
            <w:rStyle w:val="Hipervnculo"/>
            <w:rFonts w:cs="Arial"/>
            <w:noProof/>
            <w:sz w:val="24"/>
            <w:szCs w:val="24"/>
          </w:rPr>
          <w:t xml:space="preserve"> de sostenibilidad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_Toc443329051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60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2"/>
        <w:tabs>
          <w:tab w:val="left" w:pos="567"/>
        </w:tabs>
        <w:rPr>
          <w:rFonts w:cstheme="minorBidi"/>
          <w:noProof/>
          <w:sz w:val="24"/>
          <w:szCs w:val="24"/>
        </w:rPr>
      </w:pPr>
      <w:hyperlink w:anchor="_Toc443329052" w:history="1">
        <w:r w:rsidRPr="002D12D0">
          <w:rPr>
            <w:rStyle w:val="Hipervnculo"/>
            <w:rFonts w:cs="Arial"/>
            <w:i/>
            <w:noProof/>
            <w:sz w:val="24"/>
            <w:szCs w:val="24"/>
          </w:rPr>
          <w:t>2.4.1.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i/>
            <w:noProof/>
            <w:sz w:val="24"/>
            <w:szCs w:val="24"/>
          </w:rPr>
          <w:t>Tendencias en reporting de sostenibilidad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_Toc443329052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77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2"/>
        <w:tabs>
          <w:tab w:val="left" w:pos="567"/>
        </w:tabs>
        <w:rPr>
          <w:rFonts w:cstheme="minorBidi"/>
          <w:noProof/>
          <w:sz w:val="24"/>
          <w:szCs w:val="24"/>
        </w:rPr>
      </w:pPr>
      <w:hyperlink w:anchor="_Toc443329053" w:history="1">
        <w:r w:rsidRPr="002D12D0">
          <w:rPr>
            <w:rStyle w:val="Hipervnculo"/>
            <w:rFonts w:cs="Arial"/>
            <w:noProof/>
            <w:sz w:val="24"/>
            <w:szCs w:val="24"/>
          </w:rPr>
          <w:t>2.5.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noProof/>
            <w:sz w:val="24"/>
            <w:szCs w:val="24"/>
          </w:rPr>
          <w:t>Verificación de los informes de sostenibilidad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_Toc443329053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84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2"/>
        <w:tabs>
          <w:tab w:val="left" w:pos="567"/>
        </w:tabs>
        <w:rPr>
          <w:rFonts w:cstheme="minorBidi"/>
          <w:noProof/>
          <w:sz w:val="24"/>
          <w:szCs w:val="24"/>
        </w:rPr>
      </w:pPr>
      <w:hyperlink w:anchor="_Toc443329054" w:history="1">
        <w:r w:rsidRPr="002D12D0">
          <w:rPr>
            <w:rStyle w:val="Hipervnculo"/>
            <w:rFonts w:cs="Arial"/>
            <w:i/>
            <w:noProof/>
            <w:sz w:val="24"/>
            <w:szCs w:val="24"/>
          </w:rPr>
          <w:t>2.5.1.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i/>
            <w:noProof/>
            <w:sz w:val="24"/>
            <w:szCs w:val="24"/>
          </w:rPr>
          <w:t>Normas de verificación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_Toc443329054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89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2"/>
        <w:tabs>
          <w:tab w:val="left" w:pos="567"/>
        </w:tabs>
        <w:rPr>
          <w:rFonts w:cstheme="minorBidi"/>
          <w:noProof/>
          <w:sz w:val="24"/>
          <w:szCs w:val="24"/>
        </w:rPr>
      </w:pPr>
      <w:hyperlink w:anchor="_Toc443329055" w:history="1">
        <w:r w:rsidRPr="002D12D0">
          <w:rPr>
            <w:rStyle w:val="Hipervnculo"/>
            <w:rFonts w:cs="Arial"/>
            <w:i/>
            <w:noProof/>
            <w:sz w:val="24"/>
            <w:szCs w:val="24"/>
          </w:rPr>
          <w:t>2.5.1.1. La norma ISAE 3000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_Toc443329055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89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2"/>
        <w:tabs>
          <w:tab w:val="left" w:pos="567"/>
        </w:tabs>
        <w:rPr>
          <w:rFonts w:cstheme="minorBidi"/>
          <w:noProof/>
          <w:sz w:val="24"/>
          <w:szCs w:val="24"/>
        </w:rPr>
      </w:pPr>
      <w:hyperlink w:anchor="_Toc443329056" w:history="1">
        <w:r w:rsidRPr="002D12D0">
          <w:rPr>
            <w:rStyle w:val="Hipervnculo"/>
            <w:rFonts w:cs="Arial"/>
            <w:i/>
            <w:noProof/>
            <w:sz w:val="24"/>
            <w:szCs w:val="24"/>
          </w:rPr>
          <w:t>2.5.1.2.</w:t>
        </w:r>
        <w:r w:rsidRPr="002D12D0">
          <w:rPr>
            <w:rFonts w:cstheme="minorBidi"/>
            <w:noProof/>
            <w:sz w:val="24"/>
            <w:szCs w:val="24"/>
          </w:rPr>
          <w:t xml:space="preserve"> </w:t>
        </w:r>
        <w:r w:rsidRPr="002D12D0">
          <w:rPr>
            <w:rStyle w:val="Hipervnculo"/>
            <w:rFonts w:cs="Arial"/>
            <w:i/>
            <w:noProof/>
            <w:sz w:val="24"/>
            <w:szCs w:val="24"/>
          </w:rPr>
          <w:t>La norma AA1000AS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_Toc443329056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97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2"/>
        <w:tabs>
          <w:tab w:val="left" w:pos="567"/>
        </w:tabs>
        <w:rPr>
          <w:rFonts w:cstheme="minorBidi"/>
          <w:noProof/>
          <w:sz w:val="24"/>
          <w:szCs w:val="24"/>
        </w:rPr>
      </w:pPr>
      <w:hyperlink w:anchor="_Toc443329057" w:history="1">
        <w:r w:rsidRPr="002D12D0">
          <w:rPr>
            <w:rStyle w:val="Hipervnculo"/>
            <w:rFonts w:cs="Arial"/>
            <w:i/>
            <w:noProof/>
            <w:sz w:val="24"/>
            <w:szCs w:val="24"/>
          </w:rPr>
          <w:t>2.5.1.3.</w:t>
        </w:r>
        <w:r w:rsidRPr="002D12D0">
          <w:rPr>
            <w:rFonts w:cstheme="minorBidi"/>
            <w:noProof/>
            <w:sz w:val="24"/>
            <w:szCs w:val="24"/>
          </w:rPr>
          <w:t xml:space="preserve"> </w:t>
        </w:r>
        <w:r w:rsidRPr="002D12D0">
          <w:rPr>
            <w:rStyle w:val="Hipervnculo"/>
            <w:rFonts w:cs="Arial"/>
            <w:i/>
            <w:noProof/>
            <w:sz w:val="24"/>
            <w:szCs w:val="24"/>
          </w:rPr>
          <w:t>Combinación de las normas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_Toc443329057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103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2"/>
        <w:tabs>
          <w:tab w:val="left" w:pos="567"/>
        </w:tabs>
        <w:rPr>
          <w:rFonts w:cstheme="minorBidi"/>
          <w:noProof/>
          <w:sz w:val="24"/>
          <w:szCs w:val="24"/>
        </w:rPr>
      </w:pPr>
      <w:hyperlink w:anchor="_Toc443329058" w:history="1">
        <w:r w:rsidRPr="002D12D0">
          <w:rPr>
            <w:rStyle w:val="Hipervnculo"/>
            <w:rFonts w:cs="Arial"/>
            <w:i/>
            <w:noProof/>
            <w:sz w:val="24"/>
            <w:szCs w:val="24"/>
          </w:rPr>
          <w:t>2.5.2.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i/>
            <w:noProof/>
            <w:sz w:val="24"/>
            <w:szCs w:val="24"/>
          </w:rPr>
          <w:t>Tendencias en verificación de informes de sostenibilidad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_Toc443329058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107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2"/>
        <w:tabs>
          <w:tab w:val="left" w:pos="567"/>
        </w:tabs>
        <w:rPr>
          <w:rFonts w:cstheme="minorBidi"/>
          <w:noProof/>
          <w:sz w:val="24"/>
          <w:szCs w:val="24"/>
        </w:rPr>
      </w:pPr>
      <w:hyperlink w:anchor="_Toc443329059" w:history="1">
        <w:r w:rsidRPr="002D12D0">
          <w:rPr>
            <w:rStyle w:val="Hipervnculo"/>
            <w:rFonts w:cs="Arial"/>
            <w:noProof/>
            <w:sz w:val="24"/>
            <w:szCs w:val="24"/>
          </w:rPr>
          <w:t>2.6.</w:t>
        </w:r>
        <w:r w:rsidRPr="002D12D0">
          <w:rPr>
            <w:rFonts w:cstheme="minorBidi"/>
            <w:noProof/>
            <w:sz w:val="24"/>
            <w:szCs w:val="24"/>
          </w:rPr>
          <w:tab/>
          <w:t xml:space="preserve">Estudios sobre los </w:t>
        </w:r>
        <w:r w:rsidRPr="002D12D0">
          <w:rPr>
            <w:rStyle w:val="Hipervnculo"/>
            <w:rFonts w:cs="Arial"/>
            <w:noProof/>
            <w:sz w:val="24"/>
            <w:szCs w:val="24"/>
          </w:rPr>
          <w:t xml:space="preserve">factores del </w:t>
        </w:r>
        <w:r w:rsidRPr="002D12D0">
          <w:rPr>
            <w:rStyle w:val="Hipervnculo"/>
            <w:rFonts w:cs="Arial"/>
            <w:i/>
            <w:noProof/>
            <w:sz w:val="24"/>
            <w:szCs w:val="24"/>
          </w:rPr>
          <w:t>reporting</w:t>
        </w:r>
        <w:r w:rsidRPr="002D12D0">
          <w:rPr>
            <w:rStyle w:val="Hipervnculo"/>
            <w:rFonts w:cs="Arial"/>
            <w:noProof/>
            <w:sz w:val="24"/>
            <w:szCs w:val="24"/>
          </w:rPr>
          <w:t xml:space="preserve"> de sostenibilidad y la verificación y desarrollo de las preguntas de investigación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_Toc443329059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117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60" w:history="1">
        <w:r w:rsidRPr="002D12D0">
          <w:rPr>
            <w:rStyle w:val="Hipervnculo"/>
            <w:rFonts w:cs="Arial"/>
            <w:noProof/>
            <w:sz w:val="24"/>
            <w:szCs w:val="24"/>
          </w:rPr>
          <w:t>3.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noProof/>
            <w:sz w:val="24"/>
            <w:szCs w:val="24"/>
          </w:rPr>
          <w:t>DISEÑO DE LA INVESTIGACIÓN Y METODOLOGÍA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_Toc443329060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140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61" w:history="1">
        <w:r w:rsidRPr="002D12D0">
          <w:rPr>
            <w:rStyle w:val="Hipervnculo"/>
            <w:rFonts w:cs="Arial"/>
            <w:noProof/>
            <w:sz w:val="24"/>
            <w:szCs w:val="24"/>
          </w:rPr>
          <w:t>3.1.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noProof/>
            <w:sz w:val="24"/>
            <w:szCs w:val="24"/>
          </w:rPr>
          <w:t>Recopilación de datos y descripción de la muestra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_Toc443329061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140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62" w:history="1">
        <w:r w:rsidRPr="002D12D0">
          <w:rPr>
            <w:rStyle w:val="Hipervnculo"/>
            <w:rFonts w:cs="Arial"/>
            <w:noProof/>
            <w:sz w:val="24"/>
            <w:szCs w:val="24"/>
          </w:rPr>
          <w:t>3.2.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noProof/>
            <w:sz w:val="24"/>
            <w:szCs w:val="24"/>
          </w:rPr>
          <w:t>Descripción de la metodología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_Toc443329062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149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63" w:history="1">
        <w:r w:rsidRPr="002D12D0">
          <w:rPr>
            <w:rStyle w:val="Hipervnculo"/>
            <w:rFonts w:cs="Arial"/>
            <w:noProof/>
            <w:sz w:val="24"/>
            <w:szCs w:val="24"/>
          </w:rPr>
          <w:t>4.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noProof/>
            <w:sz w:val="24"/>
            <w:szCs w:val="24"/>
          </w:rPr>
          <w:t>RESULTADOS DEL ESTUDIO EMPÍRICO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_Toc443329063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158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64" w:history="1">
        <w:r w:rsidRPr="002D12D0">
          <w:rPr>
            <w:rStyle w:val="Hipervnculo"/>
            <w:rFonts w:cs="Arial"/>
            <w:noProof/>
            <w:sz w:val="24"/>
            <w:szCs w:val="24"/>
          </w:rPr>
          <w:t>4.1.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noProof/>
            <w:sz w:val="24"/>
            <w:szCs w:val="24"/>
          </w:rPr>
          <w:t xml:space="preserve">Resultados relativos a los determinantes del </w:t>
        </w:r>
        <w:r w:rsidRPr="002D12D0">
          <w:rPr>
            <w:rStyle w:val="Hipervnculo"/>
            <w:rFonts w:cs="Arial"/>
            <w:i/>
            <w:noProof/>
            <w:sz w:val="24"/>
            <w:szCs w:val="24"/>
          </w:rPr>
          <w:t>reporting</w:t>
        </w:r>
        <w:r w:rsidRPr="002D12D0">
          <w:rPr>
            <w:rStyle w:val="Hipervnculo"/>
            <w:rFonts w:cs="Arial"/>
            <w:noProof/>
            <w:sz w:val="24"/>
            <w:szCs w:val="24"/>
          </w:rPr>
          <w:t xml:space="preserve"> y la verificación de RSC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_Toc443329064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158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65" w:history="1">
        <w:r w:rsidRPr="002D12D0">
          <w:rPr>
            <w:rStyle w:val="Hipervnculo"/>
            <w:rFonts w:cs="Arial"/>
            <w:i/>
            <w:noProof/>
            <w:sz w:val="24"/>
            <w:szCs w:val="24"/>
          </w:rPr>
          <w:t>4.1.1.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i/>
            <w:noProof/>
            <w:sz w:val="24"/>
            <w:szCs w:val="24"/>
          </w:rPr>
          <w:t>Análisis bivariante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_Toc443329065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158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66" w:history="1">
        <w:r w:rsidRPr="002D12D0">
          <w:rPr>
            <w:rStyle w:val="Hipervnculo"/>
            <w:rFonts w:cs="Arial"/>
            <w:i/>
            <w:noProof/>
            <w:sz w:val="24"/>
            <w:szCs w:val="24"/>
          </w:rPr>
          <w:t>4.1.2.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i/>
            <w:noProof/>
            <w:sz w:val="24"/>
            <w:szCs w:val="24"/>
          </w:rPr>
          <w:t>Análisis multivariante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_Toc443329066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164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67" w:history="1">
        <w:r w:rsidRPr="002D12D0">
          <w:rPr>
            <w:rStyle w:val="Hipervnculo"/>
            <w:rFonts w:cs="Arial"/>
            <w:noProof/>
            <w:sz w:val="24"/>
            <w:szCs w:val="24"/>
          </w:rPr>
          <w:t>4.2.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noProof/>
            <w:sz w:val="24"/>
            <w:szCs w:val="24"/>
          </w:rPr>
          <w:t>Resultados relativos al contenido de los informes de verificación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_Toc443329067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168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68" w:history="1">
        <w:r w:rsidRPr="002D12D0">
          <w:rPr>
            <w:rStyle w:val="Hipervnculo"/>
            <w:rFonts w:cs="Arial"/>
            <w:noProof/>
            <w:sz w:val="24"/>
            <w:szCs w:val="24"/>
          </w:rPr>
          <w:t>4.3.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noProof/>
            <w:sz w:val="24"/>
            <w:szCs w:val="24"/>
          </w:rPr>
          <w:t>Resultados relativos a la calidad de los informes de verificación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_Toc443329068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180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69" w:history="1">
        <w:r w:rsidRPr="002D12D0">
          <w:rPr>
            <w:rStyle w:val="Hipervnculo"/>
            <w:rFonts w:cs="Arial"/>
            <w:i/>
            <w:noProof/>
            <w:sz w:val="24"/>
            <w:szCs w:val="24"/>
          </w:rPr>
          <w:t>4.3.1.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i/>
            <w:noProof/>
            <w:sz w:val="24"/>
            <w:szCs w:val="24"/>
          </w:rPr>
          <w:t>Análisis bivariante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_Toc443329069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180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70" w:history="1">
        <w:r w:rsidRPr="002D12D0">
          <w:rPr>
            <w:rStyle w:val="Hipervnculo"/>
            <w:rFonts w:cs="Arial"/>
            <w:i/>
            <w:noProof/>
            <w:sz w:val="24"/>
            <w:szCs w:val="24"/>
          </w:rPr>
          <w:t>4.3.2.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i/>
            <w:noProof/>
            <w:sz w:val="24"/>
            <w:szCs w:val="24"/>
          </w:rPr>
          <w:t>Análisis multivariante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_Toc443329070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186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71" w:history="1">
        <w:r w:rsidRPr="002D12D0">
          <w:rPr>
            <w:rStyle w:val="Hipervnculo"/>
            <w:rFonts w:cs="Arial"/>
            <w:noProof/>
            <w:sz w:val="24"/>
            <w:szCs w:val="24"/>
          </w:rPr>
          <w:t>5.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noProof/>
            <w:sz w:val="24"/>
            <w:szCs w:val="24"/>
          </w:rPr>
          <w:t>DISCUSIÓN, CONCLUSIONES Y FUTURAS LÍNEAS DE INVESTIGACIÓN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_Toc443329071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190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72" w:history="1">
        <w:r w:rsidRPr="002D12D0">
          <w:rPr>
            <w:rStyle w:val="Hipervnculo"/>
            <w:rFonts w:cs="Arial"/>
            <w:noProof/>
            <w:sz w:val="24"/>
            <w:szCs w:val="24"/>
          </w:rPr>
          <w:t>5.1.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noProof/>
            <w:sz w:val="24"/>
            <w:szCs w:val="24"/>
          </w:rPr>
          <w:t>Discusión y conclusiones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_Toc443329072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190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73" w:history="1">
        <w:r w:rsidRPr="002D12D0">
          <w:rPr>
            <w:rStyle w:val="Hipervnculo"/>
            <w:rFonts w:cs="Arial"/>
            <w:noProof/>
            <w:sz w:val="24"/>
            <w:szCs w:val="24"/>
          </w:rPr>
          <w:t>5.2.</w:t>
        </w:r>
        <w:r w:rsidRPr="002D12D0">
          <w:rPr>
            <w:rFonts w:cstheme="minorBidi"/>
            <w:noProof/>
            <w:sz w:val="24"/>
            <w:szCs w:val="24"/>
          </w:rPr>
          <w:tab/>
        </w:r>
        <w:r w:rsidRPr="002D12D0">
          <w:rPr>
            <w:rStyle w:val="Hipervnculo"/>
            <w:rFonts w:cs="Arial"/>
            <w:noProof/>
            <w:sz w:val="24"/>
            <w:szCs w:val="24"/>
          </w:rPr>
          <w:t>Futuras líneas de investigación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_Toc443329073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203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AC2D3C" w:rsidRPr="002D12D0" w:rsidRDefault="00AC2D3C" w:rsidP="00AC2D3C">
      <w:pPr>
        <w:pStyle w:val="TDC1"/>
        <w:rPr>
          <w:rFonts w:cstheme="minorBidi"/>
          <w:noProof/>
          <w:sz w:val="24"/>
          <w:szCs w:val="24"/>
        </w:rPr>
      </w:pPr>
      <w:hyperlink w:anchor="_Toc443329074" w:history="1">
        <w:r w:rsidRPr="002D12D0">
          <w:rPr>
            <w:rStyle w:val="Hipervnculo"/>
            <w:rFonts w:cs="Arial"/>
            <w:noProof/>
            <w:sz w:val="24"/>
            <w:szCs w:val="24"/>
            <w:lang w:val="en-GB"/>
          </w:rPr>
          <w:t>BIBLIOGRAFÍA</w:t>
        </w:r>
        <w:r w:rsidRPr="002D12D0">
          <w:rPr>
            <w:noProof/>
            <w:webHidden/>
            <w:sz w:val="24"/>
            <w:szCs w:val="24"/>
          </w:rPr>
          <w:tab/>
        </w:r>
        <w:r w:rsidRPr="002D12D0">
          <w:rPr>
            <w:noProof/>
            <w:webHidden/>
            <w:sz w:val="24"/>
            <w:szCs w:val="24"/>
          </w:rPr>
          <w:fldChar w:fldCharType="begin"/>
        </w:r>
        <w:r w:rsidRPr="002D12D0">
          <w:rPr>
            <w:noProof/>
            <w:webHidden/>
            <w:sz w:val="24"/>
            <w:szCs w:val="24"/>
          </w:rPr>
          <w:instrText xml:space="preserve"> PAGEREF _Toc443329074 \h </w:instrText>
        </w:r>
        <w:r w:rsidRPr="002D12D0">
          <w:rPr>
            <w:noProof/>
            <w:webHidden/>
            <w:sz w:val="24"/>
            <w:szCs w:val="24"/>
          </w:rPr>
        </w:r>
        <w:r w:rsidRPr="002D12D0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206</w:t>
        </w:r>
        <w:r w:rsidRPr="002D12D0">
          <w:rPr>
            <w:noProof/>
            <w:webHidden/>
            <w:sz w:val="24"/>
            <w:szCs w:val="24"/>
          </w:rPr>
          <w:fldChar w:fldCharType="end"/>
        </w:r>
      </w:hyperlink>
    </w:p>
    <w:p w:rsidR="00DA2B94" w:rsidRDefault="00AC2D3C" w:rsidP="00AC2D3C">
      <w:r w:rsidRPr="002D12D0">
        <w:rPr>
          <w:rFonts w:cs="Arial"/>
          <w:sz w:val="24"/>
          <w:szCs w:val="24"/>
          <w:lang w:val="en-GB"/>
        </w:rPr>
        <w:fldChar w:fldCharType="end"/>
      </w:r>
    </w:p>
    <w:sectPr w:rsidR="00DA2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3C"/>
    <w:rsid w:val="00AC2D3C"/>
    <w:rsid w:val="00CB2C8F"/>
    <w:rsid w:val="00DA2B94"/>
    <w:rsid w:val="00E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B0AA"/>
  <w15:chartTrackingRefBased/>
  <w15:docId w15:val="{73D7BF53-1EF2-4DDF-98AE-5787BDCA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D3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C2D3C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AC2D3C"/>
    <w:pPr>
      <w:tabs>
        <w:tab w:val="left" w:pos="709"/>
        <w:tab w:val="right" w:leader="dot" w:pos="8504"/>
      </w:tabs>
      <w:spacing w:before="120" w:after="0" w:line="360" w:lineRule="auto"/>
      <w:ind w:left="567" w:hanging="567"/>
      <w:jc w:val="both"/>
    </w:pPr>
    <w:rPr>
      <w:rFonts w:eastAsiaTheme="minorEastAsia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C2D3C"/>
    <w:pPr>
      <w:tabs>
        <w:tab w:val="left" w:pos="567"/>
        <w:tab w:val="right" w:leader="dot" w:pos="8504"/>
      </w:tabs>
      <w:spacing w:before="120" w:after="0" w:line="360" w:lineRule="auto"/>
      <w:ind w:left="426" w:hanging="426"/>
      <w:jc w:val="both"/>
    </w:pPr>
    <w:rPr>
      <w:rFonts w:eastAsiaTheme="minorEastAsia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María Bollas Araya</dc:creator>
  <cp:keywords/>
  <dc:description/>
  <cp:lastModifiedBy>Helena María Bollas Araya</cp:lastModifiedBy>
  <cp:revision>1</cp:revision>
  <dcterms:created xsi:type="dcterms:W3CDTF">2016-05-18T10:44:00Z</dcterms:created>
  <dcterms:modified xsi:type="dcterms:W3CDTF">2016-05-18T10:48:00Z</dcterms:modified>
</cp:coreProperties>
</file>