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D4" w:rsidRDefault="003A48D4" w:rsidP="003A48D4">
      <w:pPr>
        <w:rPr>
          <w:b/>
          <w:sz w:val="32"/>
          <w:lang w:val="es-ES"/>
        </w:rPr>
      </w:pPr>
      <w:r>
        <w:rPr>
          <w:b/>
          <w:sz w:val="32"/>
          <w:lang w:val="es-ES"/>
        </w:rPr>
        <w:t>Anexos</w:t>
      </w:r>
    </w:p>
    <w:p w:rsidR="003A48D4" w:rsidRDefault="003A48D4" w:rsidP="003A48D4">
      <w:pPr>
        <w:rPr>
          <w:b/>
          <w:sz w:val="32"/>
          <w:lang w:val="es-ES"/>
        </w:rPr>
      </w:pPr>
    </w:p>
    <w:p w:rsidR="003A48D4" w:rsidRDefault="003A48D4" w:rsidP="003A48D4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Anexo I</w:t>
      </w:r>
    </w:p>
    <w:p w:rsidR="003A48D4" w:rsidRDefault="003A48D4" w:rsidP="003A48D4">
      <w:pPr>
        <w:rPr>
          <w:lang w:val="es-ES"/>
        </w:rPr>
      </w:pPr>
      <w:r>
        <w:rPr>
          <w:lang w:val="es-ES"/>
        </w:rPr>
        <w:t>Productos y concentraciones para la fabricación de los geles de electroforesis:</w:t>
      </w:r>
    </w:p>
    <w:p w:rsidR="003A48D4" w:rsidRDefault="003A48D4" w:rsidP="003A48D4">
      <w:pPr>
        <w:rPr>
          <w:lang w:val="es-ES"/>
        </w:rPr>
      </w:pPr>
      <w:r>
        <w:rPr>
          <w:lang w:val="es-ES"/>
        </w:rPr>
        <w:t>*las concentraciones detalladas a continuación son para 2 geles de 0.75mm</w:t>
      </w:r>
    </w:p>
    <w:tbl>
      <w:tblPr>
        <w:tblStyle w:val="Sombreadoclaro1"/>
        <w:tblW w:w="0" w:type="auto"/>
        <w:tblInd w:w="0" w:type="dxa"/>
        <w:tblLook w:val="04A0"/>
      </w:tblPr>
      <w:tblGrid>
        <w:gridCol w:w="4322"/>
        <w:gridCol w:w="4322"/>
      </w:tblGrid>
      <w:tr w:rsidR="003A48D4" w:rsidTr="003A48D4">
        <w:trPr>
          <w:cnfStyle w:val="100000000000"/>
        </w:trPr>
        <w:tc>
          <w:tcPr>
            <w:cnfStyle w:val="001000000000"/>
            <w:tcW w:w="4322" w:type="dxa"/>
            <w:tcBorders>
              <w:left w:val="nil"/>
              <w:right w:val="nil"/>
            </w:tcBorders>
            <w:shd w:val="clear" w:color="auto" w:fill="000000" w:themeFill="text1"/>
            <w:hideMark/>
          </w:tcPr>
          <w:p w:rsidR="003A48D4" w:rsidRDefault="003A48D4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Productos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000000" w:themeFill="text1"/>
            <w:hideMark/>
          </w:tcPr>
          <w:p w:rsidR="003A48D4" w:rsidRDefault="003A48D4">
            <w:pPr>
              <w:jc w:val="center"/>
              <w:cnfStyle w:val="100000000000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Resolución del 15%</w:t>
            </w:r>
          </w:p>
        </w:tc>
      </w:tr>
      <w:tr w:rsidR="003A48D4" w:rsidTr="003A48D4">
        <w:trPr>
          <w:cnfStyle w:val="000000100000"/>
        </w:trPr>
        <w:tc>
          <w:tcPr>
            <w:cnfStyle w:val="001000000000"/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Acrilamida 40%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cnfStyle w:val="000000100000"/>
              <w:rPr>
                <w:lang w:val="es-ES"/>
              </w:rPr>
            </w:pPr>
            <w:r>
              <w:rPr>
                <w:lang w:val="es-ES"/>
              </w:rPr>
              <w:t>3.38 ml</w:t>
            </w:r>
          </w:p>
        </w:tc>
      </w:tr>
      <w:tr w:rsidR="003A48D4" w:rsidTr="003A48D4">
        <w:tc>
          <w:tcPr>
            <w:cnfStyle w:val="001000000000"/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 Tris pH= 8.8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cnfStyle w:val="000000000000"/>
              <w:rPr>
                <w:lang w:val="es-ES"/>
              </w:rPr>
            </w:pPr>
            <w:r>
              <w:rPr>
                <w:lang w:val="es-ES"/>
              </w:rPr>
              <w:t>2.24 ml</w:t>
            </w:r>
          </w:p>
        </w:tc>
      </w:tr>
      <w:tr w:rsidR="003A48D4" w:rsidTr="003A48D4">
        <w:trPr>
          <w:cnfStyle w:val="000000100000"/>
        </w:trPr>
        <w:tc>
          <w:tcPr>
            <w:cnfStyle w:val="001000000000"/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</w:t>
            </w:r>
            <w:r>
              <w:rPr>
                <w:vertAlign w:val="subscript"/>
                <w:lang w:val="es-ES"/>
              </w:rPr>
              <w:t>2</w:t>
            </w:r>
            <w:r>
              <w:rPr>
                <w:lang w:val="es-ES"/>
              </w:rPr>
              <w:t>O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cnfStyle w:val="000000100000"/>
              <w:rPr>
                <w:lang w:val="es-ES"/>
              </w:rPr>
            </w:pPr>
            <w:r>
              <w:rPr>
                <w:lang w:val="es-ES"/>
              </w:rPr>
              <w:t>3.31 ml</w:t>
            </w:r>
          </w:p>
        </w:tc>
      </w:tr>
      <w:tr w:rsidR="003A48D4" w:rsidTr="003A48D4">
        <w:tc>
          <w:tcPr>
            <w:cnfStyle w:val="001000000000"/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SDS 10%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cnfStyle w:val="000000000000"/>
              <w:rPr>
                <w:lang w:val="es-ES"/>
              </w:rPr>
            </w:pPr>
            <w:r>
              <w:rPr>
                <w:lang w:val="es-ES"/>
              </w:rPr>
              <w:t>90 µl</w:t>
            </w:r>
          </w:p>
        </w:tc>
      </w:tr>
      <w:tr w:rsidR="003A48D4" w:rsidTr="003A48D4">
        <w:trPr>
          <w:cnfStyle w:val="000000100000"/>
        </w:trPr>
        <w:tc>
          <w:tcPr>
            <w:cnfStyle w:val="001000000000"/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APS 10%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cnfStyle w:val="000000100000"/>
              <w:rPr>
                <w:lang w:val="es-ES"/>
              </w:rPr>
            </w:pPr>
            <w:r>
              <w:rPr>
                <w:lang w:val="es-ES"/>
              </w:rPr>
              <w:t>45 µl</w:t>
            </w:r>
          </w:p>
        </w:tc>
      </w:tr>
      <w:tr w:rsidR="003A48D4" w:rsidTr="003A48D4">
        <w:tc>
          <w:tcPr>
            <w:cnfStyle w:val="001000000000"/>
            <w:tcW w:w="432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3A48D4" w:rsidRDefault="003A48D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TEMED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3A48D4" w:rsidRDefault="003A48D4">
            <w:pPr>
              <w:jc w:val="center"/>
              <w:cnfStyle w:val="000000000000"/>
              <w:rPr>
                <w:lang w:val="es-ES"/>
              </w:rPr>
            </w:pPr>
            <w:r>
              <w:rPr>
                <w:lang w:val="es-ES"/>
              </w:rPr>
              <w:t>13 µl</w:t>
            </w:r>
          </w:p>
        </w:tc>
      </w:tr>
    </w:tbl>
    <w:p w:rsidR="003A48D4" w:rsidRDefault="003A48D4" w:rsidP="003A48D4">
      <w:pPr>
        <w:rPr>
          <w:lang w:val="es-ES"/>
        </w:rPr>
      </w:pPr>
    </w:p>
    <w:tbl>
      <w:tblPr>
        <w:tblStyle w:val="Sombreadoclaro1"/>
        <w:tblW w:w="0" w:type="auto"/>
        <w:tblInd w:w="0" w:type="dxa"/>
        <w:tblLook w:val="04A0"/>
      </w:tblPr>
      <w:tblGrid>
        <w:gridCol w:w="4322"/>
        <w:gridCol w:w="4322"/>
      </w:tblGrid>
      <w:tr w:rsidR="003A48D4" w:rsidTr="003A48D4">
        <w:trPr>
          <w:cnfStyle w:val="100000000000"/>
        </w:trPr>
        <w:tc>
          <w:tcPr>
            <w:cnfStyle w:val="001000000000"/>
            <w:tcW w:w="4322" w:type="dxa"/>
            <w:tcBorders>
              <w:left w:val="nil"/>
              <w:right w:val="nil"/>
            </w:tcBorders>
            <w:shd w:val="clear" w:color="auto" w:fill="000000" w:themeFill="text1"/>
            <w:hideMark/>
          </w:tcPr>
          <w:p w:rsidR="003A48D4" w:rsidRDefault="003A48D4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Productos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000000" w:themeFill="text1"/>
            <w:hideMark/>
          </w:tcPr>
          <w:p w:rsidR="003A48D4" w:rsidRDefault="003A48D4">
            <w:pPr>
              <w:jc w:val="center"/>
              <w:cnfStyle w:val="100000000000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Resolución del 15%</w:t>
            </w:r>
          </w:p>
        </w:tc>
      </w:tr>
      <w:tr w:rsidR="003A48D4" w:rsidTr="003A48D4">
        <w:trPr>
          <w:cnfStyle w:val="000000100000"/>
        </w:trPr>
        <w:tc>
          <w:tcPr>
            <w:cnfStyle w:val="001000000000"/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Acrilamida 40%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cnfStyle w:val="000000100000"/>
              <w:rPr>
                <w:lang w:val="es-ES"/>
              </w:rPr>
            </w:pPr>
            <w:r>
              <w:rPr>
                <w:lang w:val="es-ES"/>
              </w:rPr>
              <w:t>400 µl</w:t>
            </w:r>
          </w:p>
        </w:tc>
      </w:tr>
      <w:tr w:rsidR="003A48D4" w:rsidTr="003A48D4">
        <w:tc>
          <w:tcPr>
            <w:cnfStyle w:val="001000000000"/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0.5 Tris pH= 6.8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cnfStyle w:val="000000000000"/>
              <w:rPr>
                <w:lang w:val="es-ES"/>
              </w:rPr>
            </w:pPr>
            <w:r>
              <w:rPr>
                <w:lang w:val="es-ES"/>
              </w:rPr>
              <w:t>1.58 ml</w:t>
            </w:r>
          </w:p>
        </w:tc>
      </w:tr>
      <w:tr w:rsidR="003A48D4" w:rsidTr="003A48D4">
        <w:trPr>
          <w:cnfStyle w:val="000000100000"/>
        </w:trPr>
        <w:tc>
          <w:tcPr>
            <w:cnfStyle w:val="001000000000"/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H</w:t>
            </w:r>
            <w:r>
              <w:rPr>
                <w:vertAlign w:val="subscript"/>
                <w:lang w:val="es-ES"/>
              </w:rPr>
              <w:t>2</w:t>
            </w:r>
            <w:r>
              <w:rPr>
                <w:lang w:val="es-ES"/>
              </w:rPr>
              <w:t>O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cnfStyle w:val="000000100000"/>
              <w:rPr>
                <w:lang w:val="es-ES"/>
              </w:rPr>
            </w:pPr>
            <w:r>
              <w:rPr>
                <w:lang w:val="es-ES"/>
              </w:rPr>
              <w:t>1.7 ml</w:t>
            </w:r>
          </w:p>
        </w:tc>
      </w:tr>
      <w:tr w:rsidR="003A48D4" w:rsidTr="003A48D4">
        <w:tc>
          <w:tcPr>
            <w:cnfStyle w:val="001000000000"/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SDS 10%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cnfStyle w:val="000000000000"/>
              <w:rPr>
                <w:lang w:val="es-ES"/>
              </w:rPr>
            </w:pPr>
            <w:r>
              <w:rPr>
                <w:lang w:val="es-ES"/>
              </w:rPr>
              <w:t>41 µl</w:t>
            </w:r>
          </w:p>
        </w:tc>
      </w:tr>
      <w:tr w:rsidR="003A48D4" w:rsidTr="003A48D4">
        <w:trPr>
          <w:cnfStyle w:val="000000100000"/>
        </w:trPr>
        <w:tc>
          <w:tcPr>
            <w:cnfStyle w:val="001000000000"/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APS 10%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cnfStyle w:val="000000100000"/>
              <w:rPr>
                <w:lang w:val="es-ES"/>
              </w:rPr>
            </w:pPr>
            <w:r>
              <w:rPr>
                <w:lang w:val="es-ES"/>
              </w:rPr>
              <w:t>20 µl</w:t>
            </w:r>
          </w:p>
        </w:tc>
      </w:tr>
      <w:tr w:rsidR="003A48D4" w:rsidTr="003A48D4">
        <w:tc>
          <w:tcPr>
            <w:cnfStyle w:val="001000000000"/>
            <w:tcW w:w="432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3A48D4" w:rsidRDefault="003A48D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TEMED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3A48D4" w:rsidRDefault="003A48D4">
            <w:pPr>
              <w:jc w:val="center"/>
              <w:cnfStyle w:val="000000000000"/>
              <w:rPr>
                <w:lang w:val="es-ES"/>
              </w:rPr>
            </w:pPr>
            <w:r>
              <w:rPr>
                <w:lang w:val="es-ES"/>
              </w:rPr>
              <w:t>10 µl</w:t>
            </w:r>
          </w:p>
        </w:tc>
      </w:tr>
    </w:tbl>
    <w:p w:rsidR="003A48D4" w:rsidRDefault="003A48D4" w:rsidP="003A48D4">
      <w:pPr>
        <w:rPr>
          <w:lang w:val="es-ES"/>
        </w:rPr>
      </w:pPr>
    </w:p>
    <w:p w:rsidR="003A48D4" w:rsidRDefault="003A48D4" w:rsidP="003A48D4">
      <w:pPr>
        <w:rPr>
          <w:b/>
          <w:lang w:val="es-ES"/>
        </w:rPr>
      </w:pPr>
    </w:p>
    <w:p w:rsidR="003A48D4" w:rsidRDefault="003A48D4" w:rsidP="003A48D4">
      <w:pPr>
        <w:rPr>
          <w:b/>
          <w:lang w:val="es-ES"/>
        </w:rPr>
      </w:pPr>
    </w:p>
    <w:p w:rsidR="003A48D4" w:rsidRDefault="003A48D4" w:rsidP="003A48D4">
      <w:pPr>
        <w:rPr>
          <w:b/>
          <w:lang w:val="es-ES"/>
        </w:rPr>
      </w:pPr>
    </w:p>
    <w:p w:rsidR="003A48D4" w:rsidRDefault="003A48D4" w:rsidP="003A48D4">
      <w:pPr>
        <w:rPr>
          <w:b/>
          <w:lang w:val="es-ES"/>
        </w:rPr>
      </w:pPr>
    </w:p>
    <w:p w:rsidR="003A48D4" w:rsidRDefault="003A48D4" w:rsidP="003A48D4">
      <w:pPr>
        <w:rPr>
          <w:b/>
          <w:lang w:val="es-ES"/>
        </w:rPr>
      </w:pPr>
    </w:p>
    <w:p w:rsidR="003A48D4" w:rsidRDefault="003A48D4" w:rsidP="003A48D4">
      <w:pPr>
        <w:rPr>
          <w:b/>
          <w:lang w:val="es-ES"/>
        </w:rPr>
      </w:pPr>
    </w:p>
    <w:p w:rsidR="003A48D4" w:rsidRDefault="003A48D4" w:rsidP="003A48D4">
      <w:pPr>
        <w:rPr>
          <w:b/>
          <w:sz w:val="24"/>
          <w:lang w:val="es-ES"/>
        </w:rPr>
      </w:pPr>
      <w:r>
        <w:rPr>
          <w:b/>
          <w:sz w:val="24"/>
          <w:lang w:val="es-ES"/>
        </w:rPr>
        <w:t>Anexo II</w:t>
      </w:r>
    </w:p>
    <w:p w:rsidR="003A48D4" w:rsidRDefault="003A48D4" w:rsidP="003A48D4">
      <w:pPr>
        <w:rPr>
          <w:lang w:val="es-ES"/>
        </w:rPr>
      </w:pPr>
      <w:r>
        <w:rPr>
          <w:lang w:val="es-ES"/>
        </w:rPr>
        <w:t>Tampones de carga añadidos a las muestras para la SDS-PAGE:</w:t>
      </w:r>
    </w:p>
    <w:p w:rsidR="003A48D4" w:rsidRDefault="003A48D4" w:rsidP="003A48D4">
      <w:pPr>
        <w:rPr>
          <w:lang w:val="es-ES"/>
        </w:rPr>
      </w:pPr>
      <w:r>
        <w:rPr>
          <w:lang w:val="es-ES"/>
        </w:rPr>
        <w:t xml:space="preserve">*las concentraciones detallas a continuación son para realizar el tampón de carga para las muestras que se corrieron en la SDS-PAGE en condiciones no reductoras. El tampón de carga para las </w:t>
      </w:r>
      <w:proofErr w:type="spellStart"/>
      <w:r>
        <w:rPr>
          <w:lang w:val="es-ES"/>
        </w:rPr>
        <w:t>condicioness</w:t>
      </w:r>
      <w:proofErr w:type="spellEnd"/>
      <w:r>
        <w:rPr>
          <w:lang w:val="es-ES"/>
        </w:rPr>
        <w:t xml:space="preserve"> reducidas está compuesto por 950µl del tampón de carga normal y 50µl de β-</w:t>
      </w:r>
      <w:proofErr w:type="spellStart"/>
      <w:r>
        <w:rPr>
          <w:lang w:val="es-ES"/>
        </w:rPr>
        <w:t>mercaptoetanol</w:t>
      </w:r>
      <w:proofErr w:type="spellEnd"/>
      <w:r>
        <w:rPr>
          <w:lang w:val="es-ES"/>
        </w:rPr>
        <w:t>.</w:t>
      </w:r>
    </w:p>
    <w:tbl>
      <w:tblPr>
        <w:tblStyle w:val="Sombreadoclaro1"/>
        <w:tblW w:w="0" w:type="auto"/>
        <w:tblInd w:w="0" w:type="dxa"/>
        <w:tblLook w:val="04A0"/>
      </w:tblPr>
      <w:tblGrid>
        <w:gridCol w:w="4322"/>
        <w:gridCol w:w="4322"/>
      </w:tblGrid>
      <w:tr w:rsidR="003A48D4" w:rsidTr="003A48D4">
        <w:trPr>
          <w:cnfStyle w:val="100000000000"/>
        </w:trPr>
        <w:tc>
          <w:tcPr>
            <w:cnfStyle w:val="001000000000"/>
            <w:tcW w:w="4322" w:type="dxa"/>
            <w:tcBorders>
              <w:left w:val="nil"/>
              <w:right w:val="nil"/>
            </w:tcBorders>
            <w:shd w:val="clear" w:color="auto" w:fill="000000" w:themeFill="text1"/>
            <w:hideMark/>
          </w:tcPr>
          <w:p w:rsidR="003A48D4" w:rsidRDefault="003A48D4">
            <w:pPr>
              <w:jc w:val="center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Productos</w:t>
            </w:r>
          </w:p>
        </w:tc>
        <w:tc>
          <w:tcPr>
            <w:tcW w:w="4322" w:type="dxa"/>
            <w:tcBorders>
              <w:left w:val="nil"/>
              <w:right w:val="nil"/>
            </w:tcBorders>
            <w:shd w:val="clear" w:color="auto" w:fill="000000" w:themeFill="text1"/>
            <w:hideMark/>
          </w:tcPr>
          <w:p w:rsidR="003A48D4" w:rsidRDefault="003A48D4">
            <w:pPr>
              <w:jc w:val="center"/>
              <w:cnfStyle w:val="100000000000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Tampón de carga para proteínas 6X</w:t>
            </w:r>
          </w:p>
        </w:tc>
      </w:tr>
      <w:tr w:rsidR="003A48D4" w:rsidTr="003A48D4">
        <w:trPr>
          <w:cnfStyle w:val="000000100000"/>
        </w:trPr>
        <w:tc>
          <w:tcPr>
            <w:cnfStyle w:val="001000000000"/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0.5 M TRIS pH= 6.8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cnfStyle w:val="000000100000"/>
              <w:rPr>
                <w:lang w:val="es-ES"/>
              </w:rPr>
            </w:pPr>
            <w:r>
              <w:rPr>
                <w:lang w:val="es-ES"/>
              </w:rPr>
              <w:t>2.5 ml</w:t>
            </w:r>
          </w:p>
        </w:tc>
      </w:tr>
      <w:tr w:rsidR="003A48D4" w:rsidTr="003A48D4">
        <w:tc>
          <w:tcPr>
            <w:cnfStyle w:val="001000000000"/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Glicerol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cnfStyle w:val="000000000000"/>
              <w:rPr>
                <w:lang w:val="es-ES"/>
              </w:rPr>
            </w:pPr>
            <w:r>
              <w:rPr>
                <w:lang w:val="es-ES"/>
              </w:rPr>
              <w:t>5 ml</w:t>
            </w:r>
          </w:p>
        </w:tc>
      </w:tr>
      <w:tr w:rsidR="003A48D4" w:rsidTr="003A48D4">
        <w:trPr>
          <w:cnfStyle w:val="000000100000"/>
        </w:trPr>
        <w:tc>
          <w:tcPr>
            <w:cnfStyle w:val="001000000000"/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SDS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8D4" w:rsidRDefault="003A48D4">
            <w:pPr>
              <w:jc w:val="center"/>
              <w:cnfStyle w:val="000000100000"/>
              <w:rPr>
                <w:lang w:val="es-ES"/>
              </w:rPr>
            </w:pPr>
            <w:r>
              <w:rPr>
                <w:lang w:val="es-ES"/>
              </w:rPr>
              <w:t>2 ml</w:t>
            </w:r>
          </w:p>
        </w:tc>
      </w:tr>
      <w:tr w:rsidR="003A48D4" w:rsidTr="003A48D4">
        <w:tc>
          <w:tcPr>
            <w:cnfStyle w:val="001000000000"/>
            <w:tcW w:w="432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3A48D4" w:rsidRDefault="003A48D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Azul de </w:t>
            </w:r>
            <w:proofErr w:type="spellStart"/>
            <w:r>
              <w:rPr>
                <w:lang w:val="es-ES"/>
              </w:rPr>
              <w:t>bromofenol</w:t>
            </w:r>
            <w:proofErr w:type="spellEnd"/>
            <w:r>
              <w:rPr>
                <w:lang w:val="es-ES"/>
              </w:rPr>
              <w:t xml:space="preserve"> al 1%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hideMark/>
          </w:tcPr>
          <w:p w:rsidR="003A48D4" w:rsidRDefault="003A48D4">
            <w:pPr>
              <w:jc w:val="center"/>
              <w:cnfStyle w:val="000000000000"/>
              <w:rPr>
                <w:lang w:val="es-ES"/>
              </w:rPr>
            </w:pPr>
            <w:r>
              <w:rPr>
                <w:lang w:val="es-ES"/>
              </w:rPr>
              <w:t>0.4 ml</w:t>
            </w:r>
          </w:p>
        </w:tc>
      </w:tr>
    </w:tbl>
    <w:p w:rsidR="003A48D4" w:rsidRDefault="003A48D4" w:rsidP="003A48D4">
      <w:pPr>
        <w:rPr>
          <w:lang w:val="es-ES"/>
        </w:rPr>
      </w:pPr>
    </w:p>
    <w:p w:rsidR="003A48D4" w:rsidRDefault="003A48D4" w:rsidP="003A48D4">
      <w:pPr>
        <w:jc w:val="both"/>
        <w:rPr>
          <w:b/>
          <w:lang w:val="es-ES"/>
        </w:rPr>
      </w:pPr>
    </w:p>
    <w:p w:rsidR="003A48D4" w:rsidRDefault="003A48D4" w:rsidP="003A48D4">
      <w:pPr>
        <w:jc w:val="both"/>
        <w:rPr>
          <w:b/>
          <w:lang w:val="es-ES"/>
        </w:rPr>
      </w:pPr>
    </w:p>
    <w:p w:rsidR="003A48D4" w:rsidRDefault="003A48D4" w:rsidP="003A48D4">
      <w:pPr>
        <w:jc w:val="both"/>
        <w:rPr>
          <w:b/>
          <w:lang w:val="es-ES"/>
        </w:rPr>
      </w:pPr>
    </w:p>
    <w:p w:rsidR="003A48D4" w:rsidRDefault="003A48D4" w:rsidP="003A48D4">
      <w:pPr>
        <w:jc w:val="both"/>
        <w:rPr>
          <w:b/>
          <w:lang w:val="es-ES"/>
        </w:rPr>
      </w:pPr>
    </w:p>
    <w:p w:rsidR="003A48D4" w:rsidRDefault="003A48D4" w:rsidP="003A48D4">
      <w:pPr>
        <w:jc w:val="both"/>
        <w:rPr>
          <w:b/>
          <w:lang w:val="es-ES"/>
        </w:rPr>
      </w:pPr>
    </w:p>
    <w:p w:rsidR="003A48D4" w:rsidRDefault="003A48D4" w:rsidP="003A48D4">
      <w:pPr>
        <w:jc w:val="both"/>
        <w:rPr>
          <w:b/>
          <w:lang w:val="es-ES"/>
        </w:rPr>
      </w:pPr>
    </w:p>
    <w:p w:rsidR="003A48D4" w:rsidRDefault="003A48D4" w:rsidP="003A48D4">
      <w:pPr>
        <w:jc w:val="both"/>
        <w:rPr>
          <w:b/>
          <w:lang w:val="es-ES"/>
        </w:rPr>
      </w:pPr>
    </w:p>
    <w:p w:rsidR="003A48D4" w:rsidRDefault="003A48D4" w:rsidP="003A48D4">
      <w:pPr>
        <w:jc w:val="both"/>
        <w:rPr>
          <w:b/>
          <w:lang w:val="es-ES"/>
        </w:rPr>
      </w:pPr>
    </w:p>
    <w:p w:rsidR="003A48D4" w:rsidRDefault="003A48D4" w:rsidP="003A48D4">
      <w:pPr>
        <w:jc w:val="both"/>
        <w:rPr>
          <w:b/>
          <w:lang w:val="es-ES"/>
        </w:rPr>
      </w:pPr>
    </w:p>
    <w:p w:rsidR="003A48D4" w:rsidRDefault="003A48D4" w:rsidP="003A48D4">
      <w:pPr>
        <w:jc w:val="both"/>
        <w:rPr>
          <w:b/>
          <w:lang w:val="es-ES"/>
        </w:rPr>
      </w:pPr>
    </w:p>
    <w:p w:rsidR="003A48D4" w:rsidRDefault="003A48D4" w:rsidP="003A48D4">
      <w:pPr>
        <w:jc w:val="both"/>
        <w:rPr>
          <w:b/>
          <w:lang w:val="es-ES"/>
        </w:rPr>
      </w:pPr>
    </w:p>
    <w:p w:rsidR="003A48D4" w:rsidRDefault="003A48D4" w:rsidP="003A48D4">
      <w:pPr>
        <w:jc w:val="both"/>
        <w:rPr>
          <w:b/>
          <w:lang w:val="es-ES"/>
        </w:rPr>
      </w:pPr>
    </w:p>
    <w:p w:rsidR="003A48D4" w:rsidRDefault="003A48D4" w:rsidP="003A48D4">
      <w:pPr>
        <w:jc w:val="both"/>
        <w:rPr>
          <w:b/>
          <w:lang w:val="es-ES"/>
        </w:rPr>
      </w:pPr>
    </w:p>
    <w:p w:rsidR="003A48D4" w:rsidRDefault="003A48D4" w:rsidP="003A48D4">
      <w:pPr>
        <w:jc w:val="both"/>
        <w:rPr>
          <w:b/>
          <w:lang w:val="es-ES"/>
        </w:rPr>
      </w:pPr>
    </w:p>
    <w:p w:rsidR="003A48D4" w:rsidRDefault="003A48D4" w:rsidP="003A48D4">
      <w:pPr>
        <w:jc w:val="both"/>
        <w:rPr>
          <w:b/>
          <w:lang w:val="es-ES"/>
        </w:rPr>
      </w:pPr>
    </w:p>
    <w:p w:rsidR="003A48D4" w:rsidRDefault="003A48D4" w:rsidP="003A48D4">
      <w:pPr>
        <w:jc w:val="both"/>
        <w:rPr>
          <w:b/>
          <w:lang w:val="es-ES"/>
        </w:rPr>
      </w:pPr>
    </w:p>
    <w:p w:rsidR="003A48D4" w:rsidRDefault="003A48D4" w:rsidP="003A48D4">
      <w:pPr>
        <w:jc w:val="both"/>
        <w:rPr>
          <w:b/>
          <w:lang w:val="es-ES"/>
        </w:rPr>
      </w:pPr>
    </w:p>
    <w:p w:rsidR="003A48D4" w:rsidRDefault="003A48D4" w:rsidP="003A48D4">
      <w:pPr>
        <w:jc w:val="both"/>
        <w:rPr>
          <w:b/>
          <w:sz w:val="24"/>
          <w:lang w:val="es-ES"/>
        </w:rPr>
      </w:pPr>
      <w:proofErr w:type="spellStart"/>
      <w:r>
        <w:rPr>
          <w:b/>
          <w:sz w:val="24"/>
          <w:lang w:val="es-ES"/>
        </w:rPr>
        <w:t>Aexo</w:t>
      </w:r>
      <w:proofErr w:type="spellEnd"/>
      <w:r>
        <w:rPr>
          <w:b/>
          <w:sz w:val="24"/>
          <w:lang w:val="es-ES"/>
        </w:rPr>
        <w:t xml:space="preserve"> III</w:t>
      </w:r>
    </w:p>
    <w:p w:rsidR="003A48D4" w:rsidRDefault="003A48D4" w:rsidP="003A48D4">
      <w:pPr>
        <w:jc w:val="both"/>
        <w:rPr>
          <w:lang w:val="es-ES"/>
        </w:rPr>
      </w:pPr>
      <w:r>
        <w:rPr>
          <w:lang w:val="es-ES"/>
        </w:rPr>
        <w:t>Ejemplo de las tablas diseñadas con los resultados de las identificaciones proteicas:</w:t>
      </w:r>
    </w:p>
    <w:p w:rsidR="003A48D4" w:rsidRDefault="003A48D4" w:rsidP="003A48D4">
      <w:pPr>
        <w:jc w:val="both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26710" cy="3396615"/>
            <wp:effectExtent l="19050" t="19050" r="21590" b="13335"/>
            <wp:docPr id="1" name="36 Imagen" descr="Tabla ejemp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 Imagen" descr="Tabla ejempl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339661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A48D4" w:rsidRDefault="003A48D4" w:rsidP="003A48D4">
      <w:pPr>
        <w:jc w:val="both"/>
        <w:rPr>
          <w:lang w:val="es-ES"/>
        </w:rPr>
      </w:pPr>
      <w:proofErr w:type="spellStart"/>
      <w:r>
        <w:rPr>
          <w:u w:val="single"/>
          <w:lang w:val="es-ES"/>
        </w:rPr>
        <w:t>Spot</w:t>
      </w:r>
      <w:proofErr w:type="spellEnd"/>
      <w:r>
        <w:rPr>
          <w:u w:val="single"/>
          <w:lang w:val="es-ES"/>
        </w:rPr>
        <w:t xml:space="preserve"> ID:</w:t>
      </w:r>
      <w:r>
        <w:rPr>
          <w:lang w:val="es-ES"/>
        </w:rPr>
        <w:t xml:space="preserve"> número del pico en el </w:t>
      </w:r>
      <w:proofErr w:type="spellStart"/>
      <w:r>
        <w:rPr>
          <w:lang w:val="es-ES"/>
        </w:rPr>
        <w:t>cromatograma</w:t>
      </w:r>
      <w:proofErr w:type="spellEnd"/>
      <w:r>
        <w:rPr>
          <w:lang w:val="es-ES"/>
        </w:rPr>
        <w:t>.</w:t>
      </w:r>
    </w:p>
    <w:p w:rsidR="003A48D4" w:rsidRDefault="003A48D4" w:rsidP="003A48D4">
      <w:pPr>
        <w:jc w:val="both"/>
        <w:rPr>
          <w:lang w:val="es-ES"/>
        </w:rPr>
      </w:pPr>
      <w:r>
        <w:rPr>
          <w:u w:val="single"/>
          <w:lang w:val="es-ES"/>
        </w:rPr>
        <w:t>%:</w:t>
      </w:r>
      <w:r>
        <w:rPr>
          <w:lang w:val="es-ES"/>
        </w:rPr>
        <w:t xml:space="preserve"> porcentaje asociado a cada banda electroforética.</w:t>
      </w:r>
    </w:p>
    <w:p w:rsidR="003A48D4" w:rsidRDefault="003A48D4" w:rsidP="003A48D4">
      <w:pPr>
        <w:jc w:val="both"/>
        <w:rPr>
          <w:lang w:val="es-ES"/>
        </w:rPr>
      </w:pPr>
      <w:r>
        <w:rPr>
          <w:u w:val="single"/>
          <w:lang w:val="es-ES"/>
        </w:rPr>
        <w:t>MW (</w:t>
      </w:r>
      <w:proofErr w:type="spellStart"/>
      <w:r>
        <w:rPr>
          <w:u w:val="single"/>
          <w:lang w:val="es-ES"/>
        </w:rPr>
        <w:t>kDa</w:t>
      </w:r>
      <w:proofErr w:type="spellEnd"/>
      <w:r>
        <w:rPr>
          <w:u w:val="single"/>
          <w:lang w:val="es-ES"/>
        </w:rPr>
        <w:t>):</w:t>
      </w:r>
      <w:r>
        <w:rPr>
          <w:lang w:val="es-ES"/>
        </w:rPr>
        <w:t xml:space="preserve"> peso molecular observado en el gel.</w:t>
      </w:r>
    </w:p>
    <w:p w:rsidR="003A48D4" w:rsidRDefault="003A48D4" w:rsidP="003A48D4">
      <w:pPr>
        <w:jc w:val="both"/>
        <w:rPr>
          <w:lang w:val="es-ES"/>
        </w:rPr>
      </w:pPr>
      <w:r>
        <w:rPr>
          <w:u w:val="single"/>
          <w:lang w:val="es-ES"/>
        </w:rPr>
        <w:t>MS-ESI (ave):</w:t>
      </w:r>
      <w:r>
        <w:rPr>
          <w:lang w:val="es-ES"/>
        </w:rPr>
        <w:t xml:space="preserve"> peso molecular real.</w:t>
      </w:r>
    </w:p>
    <w:p w:rsidR="003A48D4" w:rsidRDefault="003A48D4" w:rsidP="003A48D4">
      <w:pPr>
        <w:jc w:val="both"/>
        <w:rPr>
          <w:lang w:val="es-ES"/>
        </w:rPr>
      </w:pPr>
      <w:proofErr w:type="gramStart"/>
      <w:r>
        <w:rPr>
          <w:u w:val="single"/>
          <w:lang w:val="es-ES"/>
        </w:rPr>
        <w:t>m/z</w:t>
      </w:r>
      <w:proofErr w:type="gramEnd"/>
      <w:r>
        <w:rPr>
          <w:u w:val="single"/>
          <w:lang w:val="es-ES"/>
        </w:rPr>
        <w:t>:</w:t>
      </w:r>
      <w:r>
        <w:rPr>
          <w:lang w:val="es-ES"/>
        </w:rPr>
        <w:t xml:space="preserve"> relación masa-carga del péptido.</w:t>
      </w:r>
    </w:p>
    <w:p w:rsidR="003A48D4" w:rsidRDefault="003A48D4" w:rsidP="003A48D4">
      <w:pPr>
        <w:jc w:val="both"/>
        <w:rPr>
          <w:lang w:val="es-ES"/>
        </w:rPr>
      </w:pPr>
      <w:proofErr w:type="gramStart"/>
      <w:r>
        <w:rPr>
          <w:u w:val="single"/>
          <w:lang w:val="es-ES"/>
        </w:rPr>
        <w:t>z</w:t>
      </w:r>
      <w:proofErr w:type="gramEnd"/>
      <w:r>
        <w:rPr>
          <w:u w:val="single"/>
          <w:lang w:val="es-ES"/>
        </w:rPr>
        <w:t>:</w:t>
      </w:r>
      <w:r>
        <w:rPr>
          <w:lang w:val="es-ES"/>
        </w:rPr>
        <w:t xml:space="preserve"> carga del péptido.</w:t>
      </w:r>
    </w:p>
    <w:p w:rsidR="003A48D4" w:rsidRDefault="003A48D4" w:rsidP="003A48D4">
      <w:pPr>
        <w:jc w:val="both"/>
        <w:rPr>
          <w:lang w:val="es-ES"/>
        </w:rPr>
      </w:pPr>
      <w:proofErr w:type="spellStart"/>
      <w:r>
        <w:rPr>
          <w:u w:val="single"/>
          <w:lang w:val="es-ES"/>
        </w:rPr>
        <w:t>Peptide</w:t>
      </w:r>
      <w:proofErr w:type="spellEnd"/>
      <w:r>
        <w:rPr>
          <w:u w:val="single"/>
          <w:lang w:val="es-ES"/>
        </w:rPr>
        <w:t xml:space="preserve"> </w:t>
      </w:r>
      <w:proofErr w:type="spellStart"/>
      <w:r>
        <w:rPr>
          <w:u w:val="single"/>
          <w:lang w:val="es-ES"/>
        </w:rPr>
        <w:t>sequence</w:t>
      </w:r>
      <w:proofErr w:type="spellEnd"/>
      <w:r>
        <w:rPr>
          <w:u w:val="single"/>
          <w:lang w:val="es-ES"/>
        </w:rPr>
        <w:t>:</w:t>
      </w:r>
      <w:r>
        <w:rPr>
          <w:lang w:val="es-ES"/>
        </w:rPr>
        <w:t xml:space="preserve"> secuencia </w:t>
      </w:r>
      <w:proofErr w:type="spellStart"/>
      <w:r>
        <w:rPr>
          <w:lang w:val="es-ES"/>
        </w:rPr>
        <w:t>aminoacídica</w:t>
      </w:r>
      <w:proofErr w:type="spellEnd"/>
      <w:r>
        <w:rPr>
          <w:lang w:val="es-ES"/>
        </w:rPr>
        <w:t xml:space="preserve"> con la que se encontró similitud en la base de datos.</w:t>
      </w:r>
    </w:p>
    <w:p w:rsidR="003A48D4" w:rsidRDefault="003A48D4" w:rsidP="003A48D4">
      <w:pPr>
        <w:jc w:val="both"/>
        <w:rPr>
          <w:lang w:val="es-ES"/>
        </w:rPr>
      </w:pPr>
      <w:r>
        <w:rPr>
          <w:u w:val="single"/>
          <w:lang w:val="es-ES"/>
        </w:rPr>
        <w:t>Score:</w:t>
      </w:r>
      <w:r>
        <w:rPr>
          <w:lang w:val="es-ES"/>
        </w:rPr>
        <w:t xml:space="preserve"> score de la similitud.</w:t>
      </w:r>
    </w:p>
    <w:p w:rsidR="003A48D4" w:rsidRDefault="003A48D4" w:rsidP="003A48D4">
      <w:pPr>
        <w:jc w:val="both"/>
        <w:rPr>
          <w:lang w:val="es-ES"/>
        </w:rPr>
      </w:pPr>
      <w:proofErr w:type="spellStart"/>
      <w:r>
        <w:rPr>
          <w:u w:val="single"/>
          <w:lang w:val="es-ES"/>
        </w:rPr>
        <w:t>Best</w:t>
      </w:r>
      <w:proofErr w:type="spellEnd"/>
      <w:r>
        <w:rPr>
          <w:u w:val="single"/>
          <w:lang w:val="es-ES"/>
        </w:rPr>
        <w:t xml:space="preserve"> NCBI match:</w:t>
      </w:r>
      <w:r>
        <w:rPr>
          <w:lang w:val="es-ES"/>
        </w:rPr>
        <w:t xml:space="preserve"> mejor resultado de similitud encontrado en la base de datos.</w:t>
      </w:r>
    </w:p>
    <w:p w:rsidR="003A48D4" w:rsidRDefault="003A48D4" w:rsidP="003A48D4">
      <w:pPr>
        <w:jc w:val="both"/>
        <w:rPr>
          <w:lang w:val="es-ES"/>
        </w:rPr>
      </w:pPr>
      <w:proofErr w:type="spellStart"/>
      <w:r>
        <w:rPr>
          <w:u w:val="single"/>
          <w:lang w:val="es-ES"/>
        </w:rPr>
        <w:t>Protein</w:t>
      </w:r>
      <w:proofErr w:type="spellEnd"/>
      <w:r>
        <w:rPr>
          <w:u w:val="single"/>
          <w:lang w:val="es-ES"/>
        </w:rPr>
        <w:t xml:space="preserve"> </w:t>
      </w:r>
      <w:proofErr w:type="spellStart"/>
      <w:r>
        <w:rPr>
          <w:u w:val="single"/>
          <w:lang w:val="es-ES"/>
        </w:rPr>
        <w:t>family</w:t>
      </w:r>
      <w:proofErr w:type="spellEnd"/>
      <w:r>
        <w:rPr>
          <w:u w:val="single"/>
          <w:lang w:val="es-ES"/>
        </w:rPr>
        <w:t>:</w:t>
      </w:r>
      <w:r>
        <w:rPr>
          <w:lang w:val="es-ES"/>
        </w:rPr>
        <w:t xml:space="preserve"> familia proteica a la que pertenece la proteína.</w:t>
      </w:r>
    </w:p>
    <w:p w:rsidR="003A48D4" w:rsidRDefault="003A48D4" w:rsidP="003A48D4">
      <w:pPr>
        <w:jc w:val="both"/>
        <w:rPr>
          <w:lang w:val="es-ES"/>
        </w:rPr>
      </w:pPr>
    </w:p>
    <w:p w:rsidR="003A48D4" w:rsidRDefault="003A48D4" w:rsidP="003A48D4">
      <w:pPr>
        <w:jc w:val="both"/>
        <w:rPr>
          <w:lang w:val="es-ES"/>
        </w:rPr>
      </w:pPr>
    </w:p>
    <w:p w:rsidR="003A48D4" w:rsidRDefault="003A48D4" w:rsidP="003A48D4">
      <w:pPr>
        <w:jc w:val="both"/>
        <w:rPr>
          <w:lang w:val="es-ES"/>
        </w:rPr>
      </w:pPr>
    </w:p>
    <w:p w:rsidR="003A48D4" w:rsidRDefault="003A48D4" w:rsidP="003A48D4">
      <w:pPr>
        <w:jc w:val="both"/>
        <w:rPr>
          <w:lang w:val="es-ES"/>
        </w:rPr>
      </w:pPr>
    </w:p>
    <w:p w:rsidR="003A48D4" w:rsidRDefault="003A48D4" w:rsidP="003A48D4">
      <w:pPr>
        <w:jc w:val="both"/>
        <w:rPr>
          <w:b/>
          <w:sz w:val="24"/>
          <w:lang w:val="es-ES"/>
        </w:rPr>
      </w:pPr>
      <w:r>
        <w:rPr>
          <w:b/>
          <w:sz w:val="24"/>
          <w:lang w:val="es-ES"/>
        </w:rPr>
        <w:t>Anexo IV</w:t>
      </w:r>
    </w:p>
    <w:p w:rsidR="003A48D4" w:rsidRDefault="003A48D4" w:rsidP="003A48D4">
      <w:pPr>
        <w:jc w:val="both"/>
        <w:rPr>
          <w:lang w:val="es-ES"/>
        </w:rPr>
      </w:pPr>
      <w:r>
        <w:rPr>
          <w:lang w:val="es-ES"/>
        </w:rPr>
        <w:t>Tabla de relación entre las abreviaturas de las familias proteicas y sus nombres.</w:t>
      </w:r>
    </w:p>
    <w:p w:rsidR="003A48D4" w:rsidRDefault="003A48D4" w:rsidP="003A48D4">
      <w:pPr>
        <w:jc w:val="both"/>
        <w:rPr>
          <w:lang w:val="es-ES"/>
        </w:rPr>
      </w:pPr>
    </w:p>
    <w:tbl>
      <w:tblPr>
        <w:tblStyle w:val="Sombreadomedio11"/>
        <w:tblW w:w="0" w:type="auto"/>
        <w:tblInd w:w="0" w:type="dxa"/>
        <w:tblLook w:val="04A0"/>
      </w:tblPr>
      <w:tblGrid>
        <w:gridCol w:w="4322"/>
        <w:gridCol w:w="4322"/>
      </w:tblGrid>
      <w:tr w:rsidR="003A48D4" w:rsidTr="003A48D4">
        <w:trPr>
          <w:cnfStyle w:val="100000000000"/>
          <w:trHeight w:val="451"/>
        </w:trPr>
        <w:tc>
          <w:tcPr>
            <w:cnfStyle w:val="001000000000"/>
            <w:tcW w:w="4322" w:type="dxa"/>
            <w:tcBorders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Abreviatura</w:t>
            </w:r>
          </w:p>
        </w:tc>
        <w:tc>
          <w:tcPr>
            <w:tcW w:w="4322" w:type="dxa"/>
            <w:tcBorders>
              <w:left w:val="nil"/>
            </w:tcBorders>
            <w:vAlign w:val="center"/>
            <w:hideMark/>
          </w:tcPr>
          <w:p w:rsidR="003A48D4" w:rsidRDefault="003A48D4">
            <w:pPr>
              <w:jc w:val="center"/>
              <w:cnfStyle w:val="100000000000"/>
              <w:rPr>
                <w:lang w:val="es-ES"/>
              </w:rPr>
            </w:pPr>
            <w:r>
              <w:rPr>
                <w:lang w:val="es-ES"/>
              </w:rPr>
              <w:t>Familia proteica</w:t>
            </w:r>
          </w:p>
        </w:tc>
      </w:tr>
      <w:tr w:rsidR="003A48D4" w:rsidTr="003A48D4">
        <w:trPr>
          <w:cnfStyle w:val="000000100000"/>
          <w:trHeight w:val="451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3FTx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100000"/>
              <w:rPr>
                <w:lang w:val="es-ES"/>
              </w:rPr>
            </w:pPr>
            <w:proofErr w:type="spellStart"/>
            <w:r>
              <w:rPr>
                <w:lang w:val="es-ES"/>
              </w:rPr>
              <w:t>Three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finger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toxin</w:t>
            </w:r>
            <w:proofErr w:type="spellEnd"/>
          </w:p>
        </w:tc>
      </w:tr>
      <w:tr w:rsidR="003A48D4" w:rsidTr="003A48D4">
        <w:trPr>
          <w:cnfStyle w:val="000000010000"/>
          <w:trHeight w:val="464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LAAO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010000"/>
              <w:rPr>
                <w:lang w:val="es-ES"/>
              </w:rPr>
            </w:pPr>
            <w:r>
              <w:rPr>
                <w:lang w:val="es-ES"/>
              </w:rPr>
              <w:t>L-</w:t>
            </w:r>
            <w:proofErr w:type="spellStart"/>
            <w:r>
              <w:rPr>
                <w:lang w:val="es-ES"/>
              </w:rPr>
              <w:t>aminoacid</w:t>
            </w:r>
            <w:proofErr w:type="spellEnd"/>
            <w:r>
              <w:rPr>
                <w:lang w:val="es-ES"/>
              </w:rPr>
              <w:t xml:space="preserve"> oxidase</w:t>
            </w:r>
          </w:p>
        </w:tc>
      </w:tr>
      <w:tr w:rsidR="003A48D4" w:rsidTr="003A48D4">
        <w:trPr>
          <w:cnfStyle w:val="000000100000"/>
          <w:trHeight w:val="451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EN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100000"/>
              <w:rPr>
                <w:lang w:val="es-ES"/>
              </w:rPr>
            </w:pPr>
            <w:proofErr w:type="spellStart"/>
            <w:r>
              <w:rPr>
                <w:lang w:val="es-ES"/>
              </w:rPr>
              <w:t>Endonucleasa</w:t>
            </w:r>
            <w:proofErr w:type="spellEnd"/>
          </w:p>
        </w:tc>
      </w:tr>
      <w:tr w:rsidR="003A48D4" w:rsidTr="003A48D4">
        <w:trPr>
          <w:cnfStyle w:val="000000010000"/>
          <w:trHeight w:val="451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NT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010000"/>
              <w:rPr>
                <w:lang w:val="es-ES"/>
              </w:rPr>
            </w:pPr>
            <w:proofErr w:type="spellStart"/>
            <w:r>
              <w:rPr>
                <w:lang w:val="es-ES"/>
              </w:rPr>
              <w:t>Nucleotidasa</w:t>
            </w:r>
            <w:proofErr w:type="spellEnd"/>
          </w:p>
        </w:tc>
      </w:tr>
      <w:tr w:rsidR="003A48D4" w:rsidTr="003A48D4">
        <w:trPr>
          <w:cnfStyle w:val="000000100000"/>
          <w:trHeight w:val="451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PIII-SVMP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100000"/>
              <w:rPr>
                <w:lang w:val="es-ES"/>
              </w:rPr>
            </w:pPr>
            <w:proofErr w:type="spellStart"/>
            <w:r>
              <w:rPr>
                <w:lang w:val="es-ES"/>
              </w:rPr>
              <w:t>Metaloproteinasas</w:t>
            </w:r>
            <w:proofErr w:type="spellEnd"/>
            <w:r>
              <w:rPr>
                <w:lang w:val="es-ES"/>
              </w:rPr>
              <w:t xml:space="preserve"> del grupo PIII</w:t>
            </w:r>
          </w:p>
        </w:tc>
      </w:tr>
      <w:tr w:rsidR="003A48D4" w:rsidTr="003A48D4">
        <w:trPr>
          <w:cnfStyle w:val="000000010000"/>
          <w:trHeight w:val="451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CRISP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01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Cysteine</w:t>
            </w:r>
            <w:proofErr w:type="spellEnd"/>
            <w:r>
              <w:rPr>
                <w:lang w:val="en-US"/>
              </w:rPr>
              <w:t xml:space="preserve">-rich </w:t>
            </w:r>
            <w:proofErr w:type="spellStart"/>
            <w:r>
              <w:rPr>
                <w:lang w:val="en-US"/>
              </w:rPr>
              <w:t>secretory</w:t>
            </w:r>
            <w:proofErr w:type="spellEnd"/>
            <w:r>
              <w:rPr>
                <w:lang w:val="en-US"/>
              </w:rPr>
              <w:t xml:space="preserve"> protein</w:t>
            </w:r>
          </w:p>
        </w:tc>
      </w:tr>
      <w:tr w:rsidR="003A48D4" w:rsidTr="003A48D4">
        <w:trPr>
          <w:cnfStyle w:val="000000100000"/>
          <w:trHeight w:val="464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vertAlign w:val="subscript"/>
                <w:lang w:val="es-ES"/>
              </w:rPr>
            </w:pPr>
            <w:r>
              <w:rPr>
                <w:b w:val="0"/>
                <w:lang w:val="es-ES"/>
              </w:rPr>
              <w:t>PLA</w:t>
            </w:r>
            <w:r>
              <w:rPr>
                <w:b w:val="0"/>
                <w:vertAlign w:val="subscript"/>
                <w:lang w:val="es-ES"/>
              </w:rPr>
              <w:t>2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100000"/>
              <w:rPr>
                <w:vertAlign w:val="subscript"/>
                <w:lang w:val="es-ES"/>
              </w:rPr>
            </w:pPr>
            <w:proofErr w:type="spellStart"/>
            <w:r>
              <w:rPr>
                <w:lang w:val="es-ES"/>
              </w:rPr>
              <w:t>Fosfolipasa</w:t>
            </w:r>
            <w:proofErr w:type="spellEnd"/>
            <w:r>
              <w:rPr>
                <w:lang w:val="es-ES"/>
              </w:rPr>
              <w:t xml:space="preserve"> tipo A</w:t>
            </w:r>
            <w:r>
              <w:rPr>
                <w:vertAlign w:val="subscript"/>
                <w:lang w:val="es-ES"/>
              </w:rPr>
              <w:t>2</w:t>
            </w:r>
          </w:p>
        </w:tc>
      </w:tr>
      <w:tr w:rsidR="003A48D4" w:rsidTr="003A48D4">
        <w:trPr>
          <w:cnfStyle w:val="000000010000"/>
          <w:trHeight w:val="451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proofErr w:type="spellStart"/>
            <w:r>
              <w:rPr>
                <w:b w:val="0"/>
                <w:lang w:val="es-ES"/>
              </w:rPr>
              <w:t>vNGF</w:t>
            </w:r>
            <w:proofErr w:type="spellEnd"/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010000"/>
              <w:rPr>
                <w:lang w:val="es-ES"/>
              </w:rPr>
            </w:pPr>
            <w:proofErr w:type="spellStart"/>
            <w:r>
              <w:rPr>
                <w:lang w:val="es-ES"/>
              </w:rPr>
              <w:t>Venom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nerve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growth</w:t>
            </w:r>
            <w:proofErr w:type="spellEnd"/>
            <w:r>
              <w:rPr>
                <w:lang w:val="es-ES"/>
              </w:rPr>
              <w:t xml:space="preserve"> factor </w:t>
            </w:r>
          </w:p>
        </w:tc>
      </w:tr>
      <w:tr w:rsidR="003A48D4" w:rsidTr="003A48D4">
        <w:trPr>
          <w:cnfStyle w:val="000000100000"/>
          <w:trHeight w:val="451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KUN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100000"/>
              <w:rPr>
                <w:lang w:val="es-ES"/>
              </w:rPr>
            </w:pPr>
            <w:proofErr w:type="spellStart"/>
            <w:r>
              <w:rPr>
                <w:lang w:val="es-ES"/>
              </w:rPr>
              <w:t>Kunitz-type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serine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protease</w:t>
            </w:r>
            <w:proofErr w:type="spellEnd"/>
          </w:p>
        </w:tc>
      </w:tr>
      <w:tr w:rsidR="003A48D4" w:rsidTr="003A48D4">
        <w:trPr>
          <w:cnfStyle w:val="000000010000"/>
          <w:trHeight w:val="451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TNRF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010000"/>
              <w:rPr>
                <w:lang w:val="es-ES"/>
              </w:rPr>
            </w:pPr>
            <w:r>
              <w:rPr>
                <w:lang w:val="es-ES"/>
              </w:rPr>
              <w:t>Tumor necrosis factor</w:t>
            </w:r>
          </w:p>
        </w:tc>
      </w:tr>
      <w:tr w:rsidR="003A48D4" w:rsidTr="003A48D4">
        <w:trPr>
          <w:cnfStyle w:val="000000100000"/>
          <w:trHeight w:val="464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ACHE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100000"/>
              <w:rPr>
                <w:lang w:val="es-ES"/>
              </w:rPr>
            </w:pPr>
            <w:r>
              <w:rPr>
                <w:lang w:val="es-ES"/>
              </w:rPr>
              <w:t>Acetilcolinesterasa</w:t>
            </w:r>
          </w:p>
        </w:tc>
      </w:tr>
      <w:tr w:rsidR="003A48D4" w:rsidTr="003A48D4">
        <w:trPr>
          <w:cnfStyle w:val="000000010000"/>
          <w:trHeight w:val="451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CVF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010000"/>
              <w:rPr>
                <w:lang w:val="es-ES"/>
              </w:rPr>
            </w:pPr>
            <w:r>
              <w:rPr>
                <w:lang w:val="es-ES"/>
              </w:rPr>
              <w:t xml:space="preserve">Cobra </w:t>
            </w:r>
            <w:proofErr w:type="spellStart"/>
            <w:r>
              <w:rPr>
                <w:lang w:val="es-ES"/>
              </w:rPr>
              <w:t>venom</w:t>
            </w:r>
            <w:proofErr w:type="spellEnd"/>
            <w:r>
              <w:rPr>
                <w:lang w:val="es-ES"/>
              </w:rPr>
              <w:t xml:space="preserve"> factor</w:t>
            </w:r>
          </w:p>
        </w:tc>
      </w:tr>
      <w:tr w:rsidR="003A48D4" w:rsidTr="003A48D4">
        <w:trPr>
          <w:cnfStyle w:val="000000100000"/>
          <w:trHeight w:val="451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PDE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100000"/>
              <w:rPr>
                <w:lang w:val="es-ES"/>
              </w:rPr>
            </w:pPr>
            <w:proofErr w:type="spellStart"/>
            <w:r>
              <w:rPr>
                <w:lang w:val="es-ES"/>
              </w:rPr>
              <w:t>Fosfodiesterasa</w:t>
            </w:r>
            <w:proofErr w:type="spellEnd"/>
          </w:p>
        </w:tc>
      </w:tr>
      <w:tr w:rsidR="003A48D4" w:rsidTr="003A48D4">
        <w:trPr>
          <w:cnfStyle w:val="000000010000"/>
          <w:trHeight w:val="451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O/V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010000"/>
              <w:rPr>
                <w:lang w:val="es-ES"/>
              </w:rPr>
            </w:pPr>
            <w:proofErr w:type="spellStart"/>
            <w:r>
              <w:rPr>
                <w:lang w:val="es-ES"/>
              </w:rPr>
              <w:t>Ohanin</w:t>
            </w:r>
            <w:proofErr w:type="spellEnd"/>
            <w:r>
              <w:rPr>
                <w:lang w:val="es-ES"/>
              </w:rPr>
              <w:t>/</w:t>
            </w:r>
            <w:proofErr w:type="spellStart"/>
            <w:r>
              <w:rPr>
                <w:lang w:val="es-ES"/>
              </w:rPr>
              <w:t>Vesprin</w:t>
            </w:r>
            <w:proofErr w:type="spellEnd"/>
          </w:p>
        </w:tc>
      </w:tr>
      <w:tr w:rsidR="003A48D4" w:rsidRPr="003A48D4" w:rsidTr="003A48D4">
        <w:trPr>
          <w:cnfStyle w:val="000000100000"/>
          <w:trHeight w:val="464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CTL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C-type </w:t>
            </w:r>
            <w:proofErr w:type="spellStart"/>
            <w:r>
              <w:rPr>
                <w:lang w:val="en-US"/>
              </w:rPr>
              <w:t>lectin</w:t>
            </w:r>
            <w:proofErr w:type="spellEnd"/>
            <w:r>
              <w:rPr>
                <w:lang w:val="en-US"/>
              </w:rPr>
              <w:t>-like protein</w:t>
            </w:r>
          </w:p>
        </w:tc>
      </w:tr>
      <w:tr w:rsidR="003A48D4" w:rsidTr="003A48D4">
        <w:trPr>
          <w:cnfStyle w:val="000000010000"/>
          <w:trHeight w:val="451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ALB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010000"/>
              <w:rPr>
                <w:lang w:val="es-ES"/>
              </w:rPr>
            </w:pPr>
            <w:r>
              <w:rPr>
                <w:lang w:val="es-ES"/>
              </w:rPr>
              <w:t>Albúmina</w:t>
            </w:r>
          </w:p>
        </w:tc>
      </w:tr>
      <w:tr w:rsidR="003A48D4" w:rsidTr="003A48D4">
        <w:trPr>
          <w:cnfStyle w:val="000000100000"/>
          <w:trHeight w:val="451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HD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100000"/>
              <w:rPr>
                <w:lang w:val="es-ES"/>
              </w:rPr>
            </w:pPr>
            <w:proofErr w:type="spellStart"/>
            <w:r>
              <w:rPr>
                <w:lang w:val="es-ES"/>
              </w:rPr>
              <w:t>Hialuronidasa</w:t>
            </w:r>
            <w:proofErr w:type="spellEnd"/>
          </w:p>
        </w:tc>
      </w:tr>
      <w:tr w:rsidR="003A48D4" w:rsidTr="003A48D4">
        <w:trPr>
          <w:cnfStyle w:val="000000010000"/>
          <w:trHeight w:val="451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DC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010000"/>
              <w:rPr>
                <w:lang w:val="es-ES"/>
              </w:rPr>
            </w:pPr>
            <w:r>
              <w:rPr>
                <w:lang w:val="es-ES"/>
              </w:rPr>
              <w:t>Dominio DC (PIII)</w:t>
            </w:r>
          </w:p>
        </w:tc>
      </w:tr>
      <w:tr w:rsidR="003A48D4" w:rsidTr="003A48D4">
        <w:trPr>
          <w:cnfStyle w:val="000000100000"/>
          <w:trHeight w:val="464"/>
        </w:trPr>
        <w:tc>
          <w:tcPr>
            <w:cnfStyle w:val="001000000000"/>
            <w:tcW w:w="4322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vAlign w:val="center"/>
            <w:hideMark/>
          </w:tcPr>
          <w:p w:rsidR="003A48D4" w:rsidRDefault="003A48D4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ni</w:t>
            </w:r>
          </w:p>
        </w:tc>
        <w:tc>
          <w:tcPr>
            <w:tcW w:w="432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vAlign w:val="center"/>
            <w:hideMark/>
          </w:tcPr>
          <w:p w:rsidR="003A48D4" w:rsidRDefault="003A48D4">
            <w:pPr>
              <w:jc w:val="center"/>
              <w:cnfStyle w:val="000000100000"/>
              <w:rPr>
                <w:lang w:val="es-ES"/>
              </w:rPr>
            </w:pPr>
            <w:r>
              <w:rPr>
                <w:lang w:val="es-ES"/>
              </w:rPr>
              <w:t>No identificada</w:t>
            </w:r>
          </w:p>
        </w:tc>
      </w:tr>
    </w:tbl>
    <w:p w:rsidR="00942837" w:rsidRDefault="00942837"/>
    <w:sectPr w:rsidR="00942837" w:rsidSect="00942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A48D4"/>
    <w:rsid w:val="003A48D4"/>
    <w:rsid w:val="00942837"/>
    <w:rsid w:val="00BA54C5"/>
    <w:rsid w:val="00E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D4"/>
    <w:pPr>
      <w:spacing w:before="240" w:after="0" w:line="240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3A48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medio11">
    <w:name w:val="Sombreado medio 11"/>
    <w:basedOn w:val="Tablanormal"/>
    <w:uiPriority w:val="63"/>
    <w:rsid w:val="003A48D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A48D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8D4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</cp:revision>
  <dcterms:created xsi:type="dcterms:W3CDTF">2016-07-29T11:20:00Z</dcterms:created>
  <dcterms:modified xsi:type="dcterms:W3CDTF">2016-07-29T11:20:00Z</dcterms:modified>
</cp:coreProperties>
</file>