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4" w:type="pct"/>
        <w:tblCellMar>
          <w:top w:w="57" w:type="dxa"/>
          <w:left w:w="70" w:type="dxa"/>
          <w:bottom w:w="28" w:type="dxa"/>
          <w:right w:w="70" w:type="dxa"/>
        </w:tblCellMar>
        <w:tblLook w:val="0000"/>
      </w:tblPr>
      <w:tblGrid>
        <w:gridCol w:w="761"/>
        <w:gridCol w:w="7332"/>
        <w:gridCol w:w="696"/>
      </w:tblGrid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81486C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Pág</w:t>
            </w:r>
            <w:r>
              <w:rPr>
                <w:rFonts w:ascii="Garamond" w:hAnsi="Garamond"/>
                <w:szCs w:val="24"/>
              </w:rPr>
              <w:t>ina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INTRODUCCIÓN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smartTag w:uri="urn:schemas-microsoft-com:office:smarttags" w:element="PersonName">
              <w:smartTagPr>
                <w:attr w:name="ProductID" w:val="LA OLIVICULTURA"/>
              </w:smartTagPr>
              <w:r w:rsidRPr="009E0493">
                <w:rPr>
                  <w:rFonts w:ascii="Garamond" w:hAnsi="Garamond"/>
                  <w:szCs w:val="24"/>
                </w:rPr>
                <w:t>LA OLIVICULTURA</w:t>
              </w:r>
            </w:smartTag>
            <w:r w:rsidRPr="009E0493">
              <w:rPr>
                <w:rFonts w:ascii="Garamond" w:hAnsi="Garamond"/>
                <w:szCs w:val="24"/>
              </w:rPr>
              <w:t>: ORIGEN Y DISTRIBUCIÓN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EL CULTIVO DEL OLIVO EN CIFRAS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1.2.1.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olivicultura en España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1.2.2.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olivicultura en la Comunidad Valenciana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1.3.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EL CULTIVO DEL OLIVO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1.3.1.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Factores productivos y técnicas de cultivo del olivo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11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1.3.2.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El clima y el cultivo del olivo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1.3.3.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Las necesidades hídricas en el cultivo del olivo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1.3.4.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Los marcos de plantación en el cultivo del olivo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13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pacing w:val="-3"/>
                <w:szCs w:val="24"/>
              </w:rPr>
              <w:t>1.3.5.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pacing w:val="-3"/>
                <w:szCs w:val="24"/>
              </w:rPr>
            </w:pPr>
            <w:r w:rsidRPr="009E0493">
              <w:rPr>
                <w:rFonts w:ascii="Garamond" w:hAnsi="Garamond"/>
                <w:spacing w:val="-3"/>
                <w:szCs w:val="24"/>
              </w:rPr>
              <w:t>El manejo del suelo en el cultivo del olivo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pacing w:val="-3"/>
                <w:szCs w:val="24"/>
              </w:rPr>
              <w:t>1.3.6.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pacing w:val="-3"/>
                <w:szCs w:val="24"/>
              </w:rPr>
            </w:pPr>
            <w:r w:rsidRPr="009E0493">
              <w:rPr>
                <w:rFonts w:ascii="Garamond" w:hAnsi="Garamond"/>
                <w:spacing w:val="-3"/>
                <w:szCs w:val="24"/>
              </w:rPr>
              <w:t>Las prácticas culturales más comunes en el cultivo del olivo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15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1.3.7.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recolección de la aceituna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20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VARIEDADES DEL OLIVO: CARACTERÍSTICAS Y LOCALIZACIÓN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Arbequina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Cornicabra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23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1.4.3.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Empeltre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1.4.4.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Gordal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1.4.5.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Hojiblanca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25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1.4.6.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Lechín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1.4.7.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Manzanilla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1.4.8.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Picual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1.4.9.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Picudo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1.4.10.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La variedad de olivo Verdial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30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1.5.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VARIEDADES DE OLIVO EN LA COMUNIDAD VALENCIANA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1.6.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smartTag w:uri="urn:schemas-microsoft-com:office:smarttags" w:element="PersonName">
              <w:smartTagPr>
                <w:attr w:name="ProductID" w:val="LA ACEITUNA"/>
              </w:smartTagPr>
              <w:r w:rsidRPr="009E0493">
                <w:rPr>
                  <w:rFonts w:ascii="Garamond" w:hAnsi="Garamond"/>
                  <w:szCs w:val="24"/>
                </w:rPr>
                <w:t>LA ACEITUNA</w:t>
              </w:r>
            </w:smartTag>
            <w:r w:rsidRPr="009E0493">
              <w:rPr>
                <w:rFonts w:ascii="Garamond" w:hAnsi="Garamond"/>
                <w:szCs w:val="24"/>
              </w:rPr>
              <w:t>, EL ACEITE Y SU COMPOSICIÓN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81486C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1.7.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EL ACEITE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35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1.7.1.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Composición del aceite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35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1.7.2.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Ácidos grasos y triglicéridos aceite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1.7.3.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Hidrocarburos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1.7.4.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Tocoferoles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1.7.5.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Esteroles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0F6CAB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1.7.6.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Compuestos fenólicos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238E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1.7.7.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Pigmentos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238E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1.7.8.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Compuestos volátiles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238E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39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1.8.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smartTag w:uri="urn:schemas-microsoft-com:office:smarttags" w:element="PersonName">
              <w:smartTagPr>
                <w:attr w:name="ProductID" w:val="LA CALIDAD DEL"/>
              </w:smartTagPr>
              <w:r w:rsidRPr="009E0493">
                <w:rPr>
                  <w:rFonts w:ascii="Garamond" w:hAnsi="Garamond"/>
                  <w:szCs w:val="24"/>
                </w:rPr>
                <w:t>LA CALIDAD DEL</w:t>
              </w:r>
            </w:smartTag>
            <w:r w:rsidRPr="009E0493">
              <w:rPr>
                <w:rFonts w:ascii="Garamond" w:hAnsi="Garamond"/>
                <w:szCs w:val="24"/>
              </w:rPr>
              <w:t xml:space="preserve"> ACEITE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238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1.8.1.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Clasificación de los aceites de oliva en función de la calidad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238E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40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1.8.2.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Control de calidad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238E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42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1.9.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 xml:space="preserve">FACTORES INFLUYENTES EN </w:t>
            </w:r>
            <w:smartTag w:uri="urn:schemas-microsoft-com:office:smarttags" w:element="PersonName">
              <w:smartTagPr>
                <w:attr w:name="ProductID" w:val="LA CALIDAD DEL"/>
              </w:smartTagPr>
              <w:r w:rsidRPr="009E0493">
                <w:rPr>
                  <w:rFonts w:ascii="Garamond" w:hAnsi="Garamond"/>
                  <w:szCs w:val="24"/>
                </w:rPr>
                <w:t>LA CALIDAD DEL</w:t>
              </w:r>
            </w:smartTag>
            <w:r w:rsidRPr="009E0493">
              <w:rPr>
                <w:rFonts w:ascii="Garamond" w:hAnsi="Garamond"/>
                <w:szCs w:val="24"/>
              </w:rPr>
              <w:t xml:space="preserve"> ACEITE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F238E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Pr="009E0493" w:rsidRDefault="00B307F2" w:rsidP="00BF238E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47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9E0493">
            <w:pPr>
              <w:tabs>
                <w:tab w:val="left" w:pos="6950"/>
              </w:tabs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1.9.1.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Influencia de los factores agronómicos sobre la calidad del aceite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C83686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1.9.2.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Influencia de los factores relacionados con el proceso de elaboración en calidad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8C1FFD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Pr="009E0493" w:rsidRDefault="00B307F2" w:rsidP="008C1FFD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56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1.9.3.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Influencia de los factores relacionados con el almacenamiento en bodega en la calidad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9E0493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Pr="009E0493" w:rsidRDefault="00B307F2" w:rsidP="009E0493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62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1.9.4.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Influencia de los factores relacionados con el envasado y la comercialización sobre la calidad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9E0493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Pr="009E0493" w:rsidRDefault="00B307F2" w:rsidP="00C83686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OBJETIVOS Y PLAN DE TRABAJO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9E0493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OBJETIVOS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9E0493">
            <w:pPr>
              <w:jc w:val="right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66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2.2.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9E0493">
              <w:rPr>
                <w:rFonts w:ascii="Garamond" w:hAnsi="Garamond"/>
                <w:szCs w:val="24"/>
              </w:rPr>
              <w:t>PLAN DE TRABAJO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BF5D65" w:rsidRDefault="00B307F2" w:rsidP="000F6CA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4171" w:type="pct"/>
          </w:tcPr>
          <w:p w:rsidR="00B307F2" w:rsidRPr="00BF5D65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MATERIAL Y MÉTODOS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PARCELA EXPERIMENTAL Y CONDICIONES DE CULTIVO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MATERIAL VEGETAL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3.2.1.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Variedades de olivo cultivadas a nivel nacional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3.2.2.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Variedades principales de olivo en la Comunidad Valenciana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3.2.3.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Variedades secundarias de olivo en la Comunidad Valenciana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90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3.2.4.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Variedades difundidas de olivo en la Comunidad Valenciana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3.2.5.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Variedades locales de olivo en la Comunidad Valenciana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3.2.6.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Otras variedades de olivo en la Comunidad Valenciana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3.3.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MÉTODOS DE ANÁLISIS DEL ACEITE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BF5D65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3.3.1.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F5D65">
              <w:rPr>
                <w:rFonts w:ascii="Garamond" w:hAnsi="Garamond"/>
                <w:szCs w:val="24"/>
              </w:rPr>
              <w:t>Extracción del aceite y determinación del rendimiento industrial teórico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 la humedad de la pasta de aceituna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3.3.3.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del contenido en grasa total de la aceituna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3.3.4.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del rendimiento graso industrial en la aceituna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121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3.3.5.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del índice de acidez en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3.3.6.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del índice de peróxidos en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123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3.3.7.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 la prueba espectrofotométrica en el ultravioleta en los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E01C9E">
              <w:rPr>
                <w:rFonts w:ascii="Garamond" w:hAnsi="Garamond"/>
                <w:szCs w:val="24"/>
              </w:rPr>
              <w:t>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3.3.8.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 la composición de ácidos grasos en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3.3.9.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 la estabilidad oxidativa en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3.3.10.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 la constante K</w:t>
            </w:r>
            <w:r w:rsidRPr="00E01C9E">
              <w:rPr>
                <w:rFonts w:ascii="Garamond" w:hAnsi="Garamond"/>
                <w:szCs w:val="24"/>
                <w:vertAlign w:val="subscript"/>
              </w:rPr>
              <w:t>225</w:t>
            </w:r>
            <w:r w:rsidRPr="00E01C9E">
              <w:rPr>
                <w:rFonts w:ascii="Garamond" w:hAnsi="Garamond"/>
                <w:szCs w:val="24"/>
              </w:rPr>
              <w:t xml:space="preserve"> en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E01C9E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3.3.11.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del contenido en polifenoles en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6365E8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3.3.12.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E01C9E">
              <w:rPr>
                <w:rFonts w:ascii="Garamond" w:hAnsi="Garamond"/>
                <w:szCs w:val="24"/>
              </w:rPr>
              <w:t>Determinación del contenido en ceras en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6365E8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130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9E0493" w:rsidRDefault="00B307F2" w:rsidP="000F6CAB">
            <w:pPr>
              <w:rPr>
                <w:rFonts w:ascii="Garamond" w:hAnsi="Garamond"/>
                <w:szCs w:val="24"/>
              </w:rPr>
            </w:pPr>
            <w:r w:rsidRPr="006365E8">
              <w:rPr>
                <w:rFonts w:ascii="Garamond" w:hAnsi="Garamond"/>
                <w:szCs w:val="24"/>
              </w:rPr>
              <w:t>3.3.13.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6365E8">
              <w:rPr>
                <w:rFonts w:ascii="Garamond" w:hAnsi="Garamond"/>
                <w:szCs w:val="24"/>
              </w:rPr>
              <w:t>Análisis sensorial en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Pr="009E0493" w:rsidRDefault="00B307F2" w:rsidP="006365E8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Default="00B307F2" w:rsidP="00B309F0">
            <w:pPr>
              <w:rPr>
                <w:rFonts w:ascii="Garamond" w:hAnsi="Garamond"/>
                <w:szCs w:val="24"/>
              </w:rPr>
            </w:pPr>
            <w:r w:rsidRPr="00F80909">
              <w:rPr>
                <w:rFonts w:ascii="Garamond" w:hAnsi="Garamond"/>
                <w:szCs w:val="24"/>
              </w:rPr>
              <w:t>3.4.</w:t>
            </w:r>
          </w:p>
        </w:tc>
        <w:tc>
          <w:tcPr>
            <w:tcW w:w="4171" w:type="pct"/>
          </w:tcPr>
          <w:p w:rsidR="00B307F2" w:rsidRPr="00F80909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F80909">
              <w:rPr>
                <w:rFonts w:ascii="Garamond" w:hAnsi="Garamond"/>
                <w:szCs w:val="24"/>
              </w:rPr>
              <w:t>METODOLOGÍA ESTADÍSTICA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B309F0" w:rsidRDefault="00B307F2" w:rsidP="00B309F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4.</w:t>
            </w:r>
          </w:p>
        </w:tc>
        <w:tc>
          <w:tcPr>
            <w:tcW w:w="4171" w:type="pct"/>
          </w:tcPr>
          <w:p w:rsidR="00B307F2" w:rsidRPr="00B309F0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RESULTADOS Y DISCUSIÓN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309F0">
              <w:rPr>
                <w:rFonts w:ascii="Garamond" w:hAnsi="Garamond"/>
                <w:szCs w:val="24"/>
              </w:rPr>
              <w:t>4.1</w:t>
            </w:r>
            <w:r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4171" w:type="pct"/>
          </w:tcPr>
          <w:p w:rsidR="00B307F2" w:rsidRPr="009E0493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309F0">
              <w:rPr>
                <w:rFonts w:ascii="Garamond" w:hAnsi="Garamond"/>
                <w:szCs w:val="24"/>
              </w:rPr>
              <w:t>EVALUACIÓN DE LOS PARÁMETROS DE CALIDAD DE LOS ACEITES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309F0">
              <w:rPr>
                <w:rFonts w:ascii="Garamond" w:hAnsi="Garamond"/>
                <w:szCs w:val="24"/>
              </w:rPr>
              <w:t>4.1.1.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309F0">
              <w:rPr>
                <w:rFonts w:ascii="Garamond" w:hAnsi="Garamond"/>
                <w:szCs w:val="24"/>
              </w:rPr>
              <w:t>Resultados de la humedad y materias volátiles, rendimiento industrial teórico y calculado y rendimiento graso en las pastas de aceituna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309F0">
              <w:rPr>
                <w:rFonts w:ascii="Garamond" w:hAnsi="Garamond"/>
                <w:szCs w:val="24"/>
              </w:rPr>
              <w:t>4.1.2.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309F0">
              <w:rPr>
                <w:rFonts w:ascii="Garamond" w:hAnsi="Garamond"/>
                <w:szCs w:val="24"/>
              </w:rPr>
              <w:t>Resultados de la acidez, peróxidos, polifenoles, estabilidad oxidativa y ceras en los aceites varietales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377F44">
              <w:rPr>
                <w:rFonts w:ascii="Garamond" w:hAnsi="Garamond"/>
                <w:szCs w:val="24"/>
              </w:rPr>
              <w:t>4.1.3.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77F44">
              <w:rPr>
                <w:rFonts w:ascii="Garamond" w:hAnsi="Garamond"/>
                <w:szCs w:val="24"/>
              </w:rPr>
              <w:t>Resultados de la prueba espectrofotométrica en ultravioleta (K</w:t>
            </w:r>
            <w:r w:rsidRPr="00377F44">
              <w:rPr>
                <w:rFonts w:ascii="Garamond" w:hAnsi="Garamond"/>
                <w:szCs w:val="24"/>
                <w:vertAlign w:val="subscript"/>
              </w:rPr>
              <w:t>270</w:t>
            </w:r>
            <w:r w:rsidRPr="00377F44">
              <w:rPr>
                <w:rFonts w:ascii="Garamond" w:hAnsi="Garamond"/>
                <w:szCs w:val="24"/>
              </w:rPr>
              <w:t xml:space="preserve"> y K</w:t>
            </w:r>
            <w:r w:rsidRPr="00377F44">
              <w:rPr>
                <w:rFonts w:ascii="Garamond" w:hAnsi="Garamond"/>
                <w:szCs w:val="24"/>
                <w:vertAlign w:val="subscript"/>
              </w:rPr>
              <w:t>232</w:t>
            </w:r>
            <w:r w:rsidRPr="00377F44">
              <w:rPr>
                <w:rFonts w:ascii="Garamond" w:hAnsi="Garamond"/>
                <w:szCs w:val="24"/>
              </w:rPr>
              <w:t xml:space="preserve">) y valor de </w:t>
            </w:r>
            <w:smartTag w:uri="urn:schemas-microsoft-com:office:smarttags" w:element="PersonName">
              <w:smartTagPr>
                <w:attr w:name="ProductID" w:val="la K"/>
              </w:smartTagPr>
              <w:r w:rsidRPr="00377F44">
                <w:rPr>
                  <w:rFonts w:ascii="Garamond" w:hAnsi="Garamond"/>
                  <w:szCs w:val="24"/>
                </w:rPr>
                <w:t>la K</w:t>
              </w:r>
            </w:smartTag>
            <w:r w:rsidRPr="00377F44">
              <w:rPr>
                <w:rFonts w:ascii="Garamond" w:hAnsi="Garamond"/>
                <w:szCs w:val="24"/>
                <w:vertAlign w:val="subscript"/>
              </w:rPr>
              <w:t>225</w:t>
            </w:r>
            <w:r w:rsidRPr="00377F44">
              <w:rPr>
                <w:rFonts w:ascii="Garamond" w:hAnsi="Garamond"/>
                <w:szCs w:val="24"/>
              </w:rPr>
              <w:t xml:space="preserve"> en los aceites varietales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161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377F44">
              <w:rPr>
                <w:rFonts w:ascii="Garamond" w:hAnsi="Garamond"/>
                <w:szCs w:val="24"/>
              </w:rPr>
              <w:t>4.1.4.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77F44">
              <w:rPr>
                <w:rFonts w:ascii="Garamond" w:hAnsi="Garamond"/>
                <w:szCs w:val="24"/>
              </w:rPr>
              <w:t>Resultados de los contenidos en ácidos grasos en los aceites varietales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377F44">
              <w:rPr>
                <w:rFonts w:ascii="Garamond" w:hAnsi="Garamond"/>
                <w:szCs w:val="24"/>
              </w:rPr>
              <w:t>4.1.5.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77F44">
              <w:rPr>
                <w:rFonts w:ascii="Garamond" w:hAnsi="Garamond"/>
                <w:szCs w:val="24"/>
              </w:rPr>
              <w:t>Resultados de los contenidos en ácidos grasos monoinsaturados, poliinsaturados y saturados en los aceites varietales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183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4.2.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EVALUACIÓN ORGANOLÉPTICA DE LOS ACEITES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191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4.2.1.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Evaluación organoléptica de los aceites de las variedades nacionales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194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4.2.2.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Evaluación organoléptica de los aceites de las variedades principales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203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4.2.3.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Evaluación organoléptica de los aceites de las variedades secundarias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211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4.2.4.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Evaluación organoléptica de los aceites de las variedades difundidas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218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4.2.5.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Evaluación organoléptica de los aceites de las variedades locales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4.2.6.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Evaluación organoléptica de los aceites de las variedades con otra denominación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4.2.7.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B067D4">
              <w:rPr>
                <w:rFonts w:ascii="Garamond" w:hAnsi="Garamond"/>
                <w:szCs w:val="24"/>
              </w:rPr>
              <w:t>Evaluación del índice global de calidad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DC5186">
              <w:rPr>
                <w:rFonts w:ascii="Garamond" w:hAnsi="Garamond"/>
                <w:szCs w:val="24"/>
              </w:rPr>
              <w:t>4.3.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DC5186">
              <w:rPr>
                <w:rFonts w:ascii="Garamond" w:hAnsi="Garamond"/>
                <w:szCs w:val="24"/>
              </w:rPr>
              <w:t>EVALUACIÓN DEL MOMENTO ÓPTIMO DE RECOLECCIÓN EN FUNCIÓN DE LOS PARÁMETROS DE CALIDAD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DC5186">
              <w:rPr>
                <w:rFonts w:ascii="Garamond" w:hAnsi="Garamond"/>
                <w:szCs w:val="24"/>
              </w:rPr>
              <w:t>4.3.1.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DC5186">
              <w:rPr>
                <w:rFonts w:ascii="Garamond" w:hAnsi="Garamond"/>
                <w:szCs w:val="24"/>
              </w:rPr>
              <w:t>Evolución de parámetros en función del momento óptimo de recolección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DC5186">
              <w:rPr>
                <w:rFonts w:ascii="Garamond" w:hAnsi="Garamond"/>
                <w:szCs w:val="24"/>
              </w:rPr>
              <w:t>4.3.2.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DC5186">
              <w:rPr>
                <w:rFonts w:ascii="Garamond" w:hAnsi="Garamond"/>
                <w:szCs w:val="24"/>
              </w:rPr>
              <w:t>Obtención del momento óptimo de recolección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292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4.4.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 xml:space="preserve">RESULTADOS DE </w:t>
            </w:r>
            <w:smartTag w:uri="urn:schemas-microsoft-com:office:smarttags" w:element="PersonName">
              <w:smartTagPr>
                <w:attr w:name="ProductID" w:val="la K"/>
              </w:smartTagPr>
              <w:r w:rsidRPr="00AE65ED">
                <w:rPr>
                  <w:rFonts w:ascii="Garamond" w:hAnsi="Garamond"/>
                  <w:szCs w:val="24"/>
                </w:rPr>
                <w:t>LA CALIDAD DE</w:t>
              </w:r>
            </w:smartTag>
            <w:r w:rsidRPr="00AE65ED">
              <w:rPr>
                <w:rFonts w:ascii="Garamond" w:hAnsi="Garamond"/>
                <w:szCs w:val="24"/>
              </w:rPr>
              <w:t xml:space="preserve"> LOS ACEITES DE LAS VARIEDADES EN REGADÍO Y SECANO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302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4.4.1.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Resultados de la humedad y materias volátiles, rendimiento industrial teórico y calculado y rendimiento graso en las pastas de aceituna y aceites en secado y regadío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305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4.4.2.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Resultados de la acidez, peróxidos, polifenoles, estabilidad oxidativa y ceras en los aceites de variedades de secano y regadío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4.4.3.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Resultados de la prueba espectrofotométrica en ultravioleta (K</w:t>
            </w:r>
            <w:r w:rsidRPr="00AE65ED">
              <w:rPr>
                <w:rFonts w:ascii="Garamond" w:hAnsi="Garamond"/>
                <w:szCs w:val="24"/>
                <w:vertAlign w:val="subscript"/>
              </w:rPr>
              <w:t>270</w:t>
            </w:r>
            <w:r w:rsidRPr="00AE65ED">
              <w:rPr>
                <w:rFonts w:ascii="Garamond" w:hAnsi="Garamond"/>
                <w:szCs w:val="24"/>
              </w:rPr>
              <w:t xml:space="preserve"> y K</w:t>
            </w:r>
            <w:r w:rsidRPr="00AE65ED">
              <w:rPr>
                <w:rFonts w:ascii="Garamond" w:hAnsi="Garamond"/>
                <w:szCs w:val="24"/>
                <w:vertAlign w:val="subscript"/>
              </w:rPr>
              <w:t>232</w:t>
            </w:r>
            <w:r w:rsidRPr="00AE65ED">
              <w:rPr>
                <w:rFonts w:ascii="Garamond" w:hAnsi="Garamond"/>
                <w:szCs w:val="24"/>
              </w:rPr>
              <w:t xml:space="preserve">) y valor de </w:t>
            </w:r>
            <w:smartTag w:uri="urn:schemas-microsoft-com:office:smarttags" w:element="PersonName">
              <w:smartTagPr>
                <w:attr w:name="ProductID" w:val="la K"/>
              </w:smartTagPr>
              <w:r w:rsidRPr="00AE65ED">
                <w:rPr>
                  <w:rFonts w:ascii="Garamond" w:hAnsi="Garamond"/>
                  <w:szCs w:val="24"/>
                </w:rPr>
                <w:t>la K</w:t>
              </w:r>
            </w:smartTag>
            <w:r w:rsidRPr="00AE65ED">
              <w:rPr>
                <w:rFonts w:ascii="Garamond" w:hAnsi="Garamond"/>
                <w:szCs w:val="24"/>
                <w:vertAlign w:val="subscript"/>
              </w:rPr>
              <w:t>225</w:t>
            </w:r>
            <w:r w:rsidRPr="00AE65ED">
              <w:rPr>
                <w:rFonts w:ascii="Garamond" w:hAnsi="Garamond"/>
                <w:szCs w:val="24"/>
              </w:rPr>
              <w:t xml:space="preserve"> en los aceites de variedades de secano y regadío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4.4.4.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Resultados de los contenidos en ácidos grasos en los aceites de variedades de secano y regadío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AE65ED" w:rsidRDefault="00B307F2" w:rsidP="00B309F0">
            <w:pPr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4.4.5.</w:t>
            </w:r>
          </w:p>
        </w:tc>
        <w:tc>
          <w:tcPr>
            <w:tcW w:w="4171" w:type="pct"/>
          </w:tcPr>
          <w:p w:rsidR="00B307F2" w:rsidRPr="00AE65ED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AE65ED">
              <w:rPr>
                <w:rFonts w:ascii="Garamond" w:hAnsi="Garamond"/>
                <w:szCs w:val="24"/>
              </w:rPr>
              <w:t>Resultados de los contenidos en la evaluación organoléptica e índice global de calidad en los aceites de variedades de secano y regadío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333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AE65ED" w:rsidRDefault="00B307F2" w:rsidP="00B309F0">
            <w:pPr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4.5</w:t>
            </w:r>
          </w:p>
        </w:tc>
        <w:tc>
          <w:tcPr>
            <w:tcW w:w="4171" w:type="pct"/>
          </w:tcPr>
          <w:p w:rsidR="00B307F2" w:rsidRPr="00AE65ED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RESULTADOS DE RELACIONES ENTRE PARÁMETROS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4.5.1.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Relaciones para la humedad de la pasta de aceituna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4.5.2.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Relaciones para el contenido en polifenoles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4.5.3.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Relaciones para la estabilidad oxidativa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345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4.5.4.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Relaciones para la acidez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4.5.5.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Relaciones para los valores de K</w:t>
            </w:r>
            <w:r w:rsidRPr="00300F9B">
              <w:rPr>
                <w:rFonts w:ascii="Garamond" w:hAnsi="Garamond"/>
                <w:szCs w:val="24"/>
                <w:vertAlign w:val="subscript"/>
              </w:rPr>
              <w:t>232</w:t>
            </w:r>
            <w:r w:rsidRPr="00300F9B">
              <w:rPr>
                <w:rFonts w:ascii="Garamond" w:hAnsi="Garamond"/>
                <w:szCs w:val="24"/>
              </w:rPr>
              <w:t xml:space="preserve"> y K</w:t>
            </w:r>
            <w:r w:rsidRPr="00300F9B">
              <w:rPr>
                <w:rFonts w:ascii="Garamond" w:hAnsi="Garamond"/>
                <w:szCs w:val="24"/>
                <w:vertAlign w:val="subscript"/>
              </w:rPr>
              <w:t>270</w:t>
            </w:r>
            <w:r w:rsidRPr="00300F9B">
              <w:rPr>
                <w:rFonts w:ascii="Garamond" w:hAnsi="Garamond"/>
                <w:szCs w:val="24"/>
              </w:rPr>
              <w:t xml:space="preserve">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349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4.5.6.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300F9B">
              <w:rPr>
                <w:rFonts w:ascii="Garamond" w:hAnsi="Garamond"/>
                <w:szCs w:val="24"/>
              </w:rPr>
              <w:t>Relaciones para los valores de K</w:t>
            </w:r>
            <w:r w:rsidRPr="00300F9B">
              <w:rPr>
                <w:rFonts w:ascii="Garamond" w:hAnsi="Garamond"/>
                <w:szCs w:val="24"/>
                <w:vertAlign w:val="subscript"/>
              </w:rPr>
              <w:t>225</w:t>
            </w:r>
            <w:r w:rsidRPr="00300F9B">
              <w:rPr>
                <w:rFonts w:ascii="Garamond" w:hAnsi="Garamond"/>
                <w:szCs w:val="24"/>
              </w:rPr>
              <w:t xml:space="preserve">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350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 w:rsidRPr="00027E4A">
              <w:rPr>
                <w:rFonts w:ascii="Garamond" w:hAnsi="Garamond"/>
                <w:szCs w:val="24"/>
              </w:rPr>
              <w:t>4.6.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 w:rsidRPr="00027E4A">
              <w:rPr>
                <w:rFonts w:ascii="Garamond" w:hAnsi="Garamond"/>
                <w:szCs w:val="24"/>
              </w:rPr>
              <w:t>TIPIFICACIÓN DE LOS ACEITES DE OLIVA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354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CONCLUSIONES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357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BIBLIOGRAFÍA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360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Cs w:val="24"/>
              </w:rPr>
              <w:t>7.</w:t>
            </w: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ANEXO</w:t>
            </w: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386</w:t>
            </w: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B307F2" w:rsidRPr="009E0493" w:rsidTr="00B309F0">
        <w:trPr>
          <w:cantSplit/>
          <w:trHeight w:val="340"/>
        </w:trPr>
        <w:tc>
          <w:tcPr>
            <w:tcW w:w="433" w:type="pct"/>
          </w:tcPr>
          <w:p w:rsidR="00B307F2" w:rsidRPr="006365E8" w:rsidRDefault="00B307F2" w:rsidP="00B309F0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171" w:type="pct"/>
          </w:tcPr>
          <w:p w:rsidR="00B307F2" w:rsidRPr="006365E8" w:rsidRDefault="00B307F2" w:rsidP="00377F44">
            <w:pPr>
              <w:tabs>
                <w:tab w:val="left" w:pos="6950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96" w:type="pct"/>
            <w:tcMar>
              <w:left w:w="0" w:type="dxa"/>
            </w:tcMar>
          </w:tcPr>
          <w:p w:rsidR="00B307F2" w:rsidRDefault="00B307F2" w:rsidP="00B309F0">
            <w:pPr>
              <w:jc w:val="right"/>
              <w:rPr>
                <w:rFonts w:ascii="Garamond" w:hAnsi="Garamond"/>
                <w:szCs w:val="24"/>
              </w:rPr>
            </w:pPr>
          </w:p>
        </w:tc>
      </w:tr>
    </w:tbl>
    <w:p w:rsidR="00B307F2" w:rsidRDefault="00B307F2"/>
    <w:sectPr w:rsidR="00B307F2" w:rsidSect="000F6CA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F2" w:rsidRDefault="00B307F2" w:rsidP="00C17191">
      <w:r>
        <w:separator/>
      </w:r>
    </w:p>
  </w:endnote>
  <w:endnote w:type="continuationSeparator" w:id="0">
    <w:p w:rsidR="00B307F2" w:rsidRDefault="00B307F2" w:rsidP="00C1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F2" w:rsidRDefault="00B307F2">
    <w:pPr>
      <w:pStyle w:val="Footer"/>
      <w:jc w:val="right"/>
    </w:pPr>
    <w:fldSimple w:instr="PAGE   \* MERGEFORMAT">
      <w:r w:rsidRPr="00F80909">
        <w:rPr>
          <w:noProof/>
          <w:lang w:val="es-ES"/>
        </w:rPr>
        <w:t>IV</w:t>
      </w:r>
    </w:fldSimple>
  </w:p>
  <w:p w:rsidR="00B307F2" w:rsidRDefault="00B30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F2" w:rsidRDefault="00B307F2" w:rsidP="00C17191">
      <w:r>
        <w:separator/>
      </w:r>
    </w:p>
  </w:footnote>
  <w:footnote w:type="continuationSeparator" w:id="0">
    <w:p w:rsidR="00B307F2" w:rsidRDefault="00B307F2" w:rsidP="00C1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F2" w:rsidRPr="0081486C" w:rsidRDefault="00B307F2" w:rsidP="00C17191">
    <w:pPr>
      <w:pStyle w:val="Header"/>
      <w:jc w:val="right"/>
      <w:rPr>
        <w:rFonts w:ascii="Garamond" w:hAnsi="Garamond"/>
        <w:b/>
      </w:rPr>
    </w:pPr>
    <w:r>
      <w:rPr>
        <w:noProof/>
        <w:lang w:val="es-ES"/>
      </w:rPr>
      <w:pict>
        <v:line id="Conector recto 1" o:spid="_x0000_s2049" style="position:absolute;left:0;text-align:left;flip:y;z-index:251660288;visibility:visible" from="6.5pt,18.55pt" to="438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" strokeweight="1.25pt">
          <v:stroke joinstyle="miter"/>
        </v:line>
      </w:pict>
    </w:r>
    <w:r w:rsidRPr="0081486C">
      <w:rPr>
        <w:rFonts w:ascii="Garamond" w:hAnsi="Garamond"/>
        <w:b/>
      </w:rPr>
      <w:t>ÍNDICE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91"/>
    <w:rsid w:val="00027E4A"/>
    <w:rsid w:val="000F6CAB"/>
    <w:rsid w:val="00277EF8"/>
    <w:rsid w:val="002D28EF"/>
    <w:rsid w:val="00300F9B"/>
    <w:rsid w:val="00316C44"/>
    <w:rsid w:val="00377F44"/>
    <w:rsid w:val="00421819"/>
    <w:rsid w:val="00432930"/>
    <w:rsid w:val="006365E8"/>
    <w:rsid w:val="0066724F"/>
    <w:rsid w:val="00725953"/>
    <w:rsid w:val="0081486C"/>
    <w:rsid w:val="008C1FFD"/>
    <w:rsid w:val="009E0493"/>
    <w:rsid w:val="00AE65ED"/>
    <w:rsid w:val="00B067D4"/>
    <w:rsid w:val="00B307F2"/>
    <w:rsid w:val="00B309F0"/>
    <w:rsid w:val="00BF238E"/>
    <w:rsid w:val="00BF5D65"/>
    <w:rsid w:val="00C17191"/>
    <w:rsid w:val="00C83686"/>
    <w:rsid w:val="00DC5186"/>
    <w:rsid w:val="00DD48EF"/>
    <w:rsid w:val="00E01C9E"/>
    <w:rsid w:val="00EE6A7B"/>
    <w:rsid w:val="00F80909"/>
    <w:rsid w:val="00F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91"/>
    <w:rPr>
      <w:rFonts w:ascii="Times New Roman" w:eastAsia="Times New Roman" w:hAnsi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19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19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C1719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191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4</Pages>
  <Words>1047</Words>
  <Characters>5760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mdraigon</cp:lastModifiedBy>
  <cp:revision>15</cp:revision>
  <dcterms:created xsi:type="dcterms:W3CDTF">2015-10-31T21:59:00Z</dcterms:created>
  <dcterms:modified xsi:type="dcterms:W3CDTF">2016-01-07T11:12:00Z</dcterms:modified>
</cp:coreProperties>
</file>