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28" w:rsidRDefault="00435328" w:rsidP="00435328">
      <w:pPr>
        <w:spacing w:after="100" w:afterAutospacing="1" w:line="360" w:lineRule="auto"/>
        <w:ind w:firstLine="284"/>
        <w:contextualSpacing/>
        <w:jc w:val="right"/>
        <w:rPr>
          <w:rFonts w:ascii="Adobe Fangsong Std R" w:eastAsia="Adobe Fangsong Std R" w:hAnsi="Adobe Fangsong Std R" w:cs="Adobe Devanagari"/>
          <w:b/>
          <w:color w:val="76923C" w:themeColor="accent3" w:themeShade="BF"/>
          <w:sz w:val="37"/>
          <w:szCs w:val="23"/>
          <w:lang w:val="en-US"/>
        </w:rPr>
      </w:pPr>
      <w:r w:rsidRPr="00385F2B">
        <w:rPr>
          <w:rFonts w:ascii="Adobe Fangsong Std R" w:eastAsia="Adobe Fangsong Std R" w:hAnsi="Adobe Fangsong Std R" w:cs="Adobe Devanagari"/>
          <w:b/>
          <w:color w:val="76923C" w:themeColor="accent3" w:themeShade="BF"/>
          <w:sz w:val="37"/>
          <w:szCs w:val="23"/>
          <w:lang w:val="en-US"/>
        </w:rPr>
        <w:t>RESUMEN</w:t>
      </w:r>
    </w:p>
    <w:p w:rsidR="00022B00" w:rsidRPr="00385F2B" w:rsidRDefault="00022B00" w:rsidP="00435328">
      <w:pPr>
        <w:spacing w:after="100" w:afterAutospacing="1" w:line="360" w:lineRule="auto"/>
        <w:ind w:firstLine="284"/>
        <w:contextualSpacing/>
        <w:jc w:val="right"/>
        <w:rPr>
          <w:rFonts w:ascii="Adobe Fangsong Std R" w:eastAsia="Adobe Fangsong Std R" w:hAnsi="Adobe Fangsong Std R" w:cs="Adobe Devanagari"/>
          <w:b/>
          <w:color w:val="76923C" w:themeColor="accent3" w:themeShade="BF"/>
          <w:sz w:val="37"/>
          <w:szCs w:val="23"/>
          <w:lang w:val="en-US"/>
        </w:rPr>
      </w:pPr>
    </w:p>
    <w:p w:rsidR="0039087F" w:rsidRDefault="00022B00" w:rsidP="00435328">
      <w:pPr>
        <w:spacing w:after="100" w:afterAutospacing="1" w:line="360" w:lineRule="auto"/>
        <w:ind w:firstLine="284"/>
        <w:contextualSpacing/>
        <w:jc w:val="both"/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</w:pPr>
      <w:r w:rsidRPr="00022B00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Los </w:t>
      </w:r>
      <w:proofErr w:type="spellStart"/>
      <w:r w:rsidRPr="00022B00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plastidos</w:t>
      </w:r>
      <w:proofErr w:type="spellEnd"/>
      <w:r w:rsidRPr="00022B00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 son orgánulos celulares donde</w:t>
      </w:r>
      <w:r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 se producen y almacenan</w:t>
      </w:r>
      <w:r w:rsidRPr="00022B00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 muchos de los metabolitos relacionados con atributos </w:t>
      </w:r>
      <w:r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organolépticos y compuestos </w:t>
      </w:r>
      <w:r w:rsidR="00063D4B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beneficiosos para la salud, por lo tanto se consideran componentes de alto valor añadido para consumidores y mejoradores vegetales. Cuanto mayor contenido en azúcares solubles y sabor presente el fruto </w:t>
      </w:r>
      <w:r w:rsidR="009A0304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más se valoran</w:t>
      </w:r>
      <w:r w:rsidR="00063D4B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 por los consumidores y la industria. Por lo tanto uno de los objetivos actuales de los mejoradores de tomate es mejorar el fruto en estos aspectos. Paradójicamente, </w:t>
      </w:r>
      <w:r w:rsidR="0039087F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se ha seleccionado en contra de frutos con alto contenido en cloroplastos porque este carácter</w:t>
      </w:r>
      <w:r w:rsidR="009A0304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,</w:t>
      </w:r>
      <w:r w:rsidR="0039087F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 bajo alta intensidad lumínica</w:t>
      </w:r>
      <w:r w:rsidR="009A0304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,</w:t>
      </w:r>
      <w:r w:rsidR="0039087F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 suele estar asociado a daños en el fruto por estrés </w:t>
      </w:r>
      <w:r w:rsidR="009A0304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oxidativo;</w:t>
      </w:r>
      <w:r w:rsidR="0039087F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 como los hombros amarillos del tomate o el agrietado del fruto. Por este motivo los esfuerzos en mejora se han orientado principalmente a evitar </w:t>
      </w:r>
      <w:r w:rsidR="001B485B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pérdidas</w:t>
      </w:r>
      <w:r w:rsidR="002E0668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 y consecuentemente</w:t>
      </w:r>
      <w:r w:rsidR="001B485B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 la calidad organoléptica</w:t>
      </w:r>
      <w:r w:rsidR="002E0668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 se ha visto reducida.</w:t>
      </w:r>
    </w:p>
    <w:p w:rsidR="002E0668" w:rsidRDefault="002E0668" w:rsidP="00435328">
      <w:pPr>
        <w:spacing w:after="100" w:afterAutospacing="1" w:line="360" w:lineRule="auto"/>
        <w:ind w:firstLine="284"/>
        <w:contextualSpacing/>
        <w:jc w:val="both"/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</w:pPr>
      <w:r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El objetivo de esta tesis es mejorar la calidad del fruto de tomate mediante el empleo de técnicas de ingeniería genética orientadas a incrementar los cloroplastos en fruto y mejorar la tolerancia al estrés oxidativo con una aproximación </w:t>
      </w:r>
      <w:proofErr w:type="spellStart"/>
      <w:r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cis</w:t>
      </w:r>
      <w:proofErr w:type="spellEnd"/>
      <w:r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/</w:t>
      </w:r>
      <w:proofErr w:type="spellStart"/>
      <w:r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intragenica</w:t>
      </w:r>
      <w:proofErr w:type="spellEnd"/>
      <w:r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. </w:t>
      </w:r>
      <w:r w:rsidR="00110CDA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Plantas de tomate de variedad </w:t>
      </w:r>
      <w:proofErr w:type="spellStart"/>
      <w:r w:rsidR="00110CDA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MoneyMaker</w:t>
      </w:r>
      <w:proofErr w:type="spellEnd"/>
      <w:r w:rsidR="00110CDA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 fueron mejoradas genéticamente para expresar </w:t>
      </w:r>
      <w:r w:rsidR="00110CDA" w:rsidRPr="00110CDA">
        <w:rPr>
          <w:rFonts w:ascii="Adobe Fangsong Std R" w:eastAsia="Adobe Fangsong Std R" w:hAnsi="Adobe Fangsong Std R"/>
          <w:szCs w:val="24"/>
        </w:rPr>
        <w:t>de forma individual o conjunta</w:t>
      </w:r>
      <w:r w:rsidR="00110CDA">
        <w:rPr>
          <w:rFonts w:ascii="Adobe Fangsong Std R" w:eastAsia="Adobe Fangsong Std R" w:hAnsi="Adobe Fangsong Std R"/>
          <w:szCs w:val="24"/>
        </w:rPr>
        <w:t xml:space="preserve"> </w:t>
      </w:r>
      <w:r w:rsidR="00110CDA" w:rsidRPr="00110CDA">
        <w:rPr>
          <w:rFonts w:ascii="Adobe Fangsong Std R" w:eastAsia="Adobe Fangsong Std R" w:hAnsi="Adobe Fangsong Std R" w:hint="eastAsia"/>
          <w:i/>
          <w:szCs w:val="24"/>
        </w:rPr>
        <w:t>SlGLK1, SlGLK2</w:t>
      </w:r>
      <w:r w:rsidR="00110CDA" w:rsidRPr="00110CDA">
        <w:rPr>
          <w:rFonts w:ascii="Adobe Fangsong Std R" w:eastAsia="Adobe Fangsong Std R" w:hAnsi="Adobe Fangsong Std R" w:hint="eastAsia"/>
          <w:szCs w:val="24"/>
        </w:rPr>
        <w:t xml:space="preserve"> and </w:t>
      </w:r>
      <w:r w:rsidR="00110CDA" w:rsidRPr="00110CDA">
        <w:rPr>
          <w:rFonts w:ascii="Adobe Fangsong Std R" w:eastAsia="Adobe Fangsong Std R" w:hAnsi="Adobe Fangsong Std R" w:hint="eastAsia"/>
          <w:i/>
          <w:szCs w:val="24"/>
        </w:rPr>
        <w:t>SlAPRR2</w:t>
      </w:r>
      <w:r w:rsidR="00110CDA">
        <w:rPr>
          <w:rFonts w:ascii="Adobe Fangsong Std R" w:eastAsia="Adobe Fangsong Std R" w:hAnsi="Adobe Fangsong Std R"/>
          <w:i/>
          <w:szCs w:val="24"/>
        </w:rPr>
        <w:t xml:space="preserve"> </w:t>
      </w:r>
      <w:r w:rsidR="00110CDA" w:rsidRPr="00110CDA">
        <w:rPr>
          <w:rFonts w:ascii="Adobe Fangsong Std R" w:eastAsia="Adobe Fangsong Std R" w:hAnsi="Adobe Fangsong Std R"/>
          <w:szCs w:val="24"/>
        </w:rPr>
        <w:t>en estadios tempranos de desarrollo.</w:t>
      </w:r>
      <w:r w:rsidR="00C75A3E">
        <w:rPr>
          <w:rFonts w:ascii="Adobe Fangsong Std R" w:eastAsia="Adobe Fangsong Std R" w:hAnsi="Adobe Fangsong Std R"/>
          <w:szCs w:val="24"/>
        </w:rPr>
        <w:t xml:space="preserve"> Estas líneas proveen frutos con mayor acumulo de azúcares, carotenos y volátiles que </w:t>
      </w:r>
      <w:r w:rsidR="00A95200">
        <w:rPr>
          <w:rFonts w:ascii="Adobe Fangsong Std R" w:eastAsia="Adobe Fangsong Std R" w:hAnsi="Adobe Fangsong Std R"/>
          <w:szCs w:val="24"/>
        </w:rPr>
        <w:t xml:space="preserve">el control </w:t>
      </w:r>
      <w:proofErr w:type="spellStart"/>
      <w:r w:rsidR="00A95200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MoneyMaker</w:t>
      </w:r>
      <w:proofErr w:type="spellEnd"/>
      <w:r w:rsidR="00A9682C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. Las líneas potenciadas en desarrollo de cloroplastos se </w:t>
      </w:r>
      <w:r w:rsidR="00A9682C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lastRenderedPageBreak/>
        <w:t xml:space="preserve">caracterizaron a nivel estructural, metabólico, </w:t>
      </w:r>
      <w:proofErr w:type="spellStart"/>
      <w:r w:rsidR="00A9682C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proteómico</w:t>
      </w:r>
      <w:proofErr w:type="spellEnd"/>
      <w:r w:rsidR="00A9682C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 y </w:t>
      </w:r>
      <w:proofErr w:type="spellStart"/>
      <w:r w:rsidR="00A9682C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transcriptómico</w:t>
      </w:r>
      <w:proofErr w:type="spellEnd"/>
      <w:r w:rsidR="00A9682C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. Se descubrió un novedoso efecto aditivo en la regulación génica del cloroplasto cuando ambos factores de transcripción se expresan simultáneamente y se presentó una hipótesis para </w:t>
      </w:r>
      <w:r w:rsidR="009A0304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dicho </w:t>
      </w:r>
      <w:r w:rsidR="00A9682C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efecto.</w:t>
      </w:r>
    </w:p>
    <w:p w:rsidR="00A9682C" w:rsidRDefault="002B2D70" w:rsidP="00435328">
      <w:pPr>
        <w:spacing w:after="100" w:afterAutospacing="1" w:line="360" w:lineRule="auto"/>
        <w:ind w:firstLine="284"/>
        <w:contextualSpacing/>
        <w:jc w:val="both"/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</w:pPr>
      <w:r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>Además se caracterizaron</w:t>
      </w:r>
      <w:r w:rsidR="00711C6C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 </w:t>
      </w:r>
      <w:r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dos variedades </w:t>
      </w:r>
      <w:r w:rsidR="00711C6C">
        <w:rPr>
          <w:rFonts w:ascii="Adobe Fangsong Std R" w:eastAsia="Adobe Fangsong Std R" w:hAnsi="Adobe Fangsong Std R" w:cs="Adobe Devanagari"/>
          <w:color w:val="000000" w:themeColor="text1"/>
          <w:sz w:val="23"/>
          <w:szCs w:val="23"/>
        </w:rPr>
        <w:t xml:space="preserve">tradicionales de tomate </w:t>
      </w:r>
      <w:r w:rsidR="00711C6C" w:rsidRPr="00711C6C">
        <w:rPr>
          <w:rFonts w:ascii="Adobe Fangsong Std R" w:eastAsia="Adobe Fangsong Std R" w:hAnsi="Adobe Fangsong Std R" w:cs="Arial" w:hint="eastAsia"/>
          <w:szCs w:val="24"/>
          <w:shd w:val="clear" w:color="auto" w:fill="FFFFFF"/>
        </w:rPr>
        <w:t>(</w:t>
      </w:r>
      <w:proofErr w:type="spellStart"/>
      <w:r w:rsidR="00711C6C" w:rsidRPr="00711C6C">
        <w:rPr>
          <w:rFonts w:ascii="Adobe Fangsong Std R" w:eastAsia="Adobe Fangsong Std R" w:hAnsi="Adobe Fangsong Std R" w:cs="Arial" w:hint="eastAsia"/>
          <w:szCs w:val="24"/>
          <w:shd w:val="clear" w:color="auto" w:fill="FFFFFF"/>
        </w:rPr>
        <w:t>Muchamiel</w:t>
      </w:r>
      <w:proofErr w:type="spellEnd"/>
      <w:r w:rsidR="00711C6C" w:rsidRPr="00711C6C">
        <w:rPr>
          <w:rFonts w:ascii="Adobe Fangsong Std R" w:eastAsia="Adobe Fangsong Std R" w:hAnsi="Adobe Fangsong Std R" w:cs="Arial" w:hint="eastAsia"/>
          <w:szCs w:val="24"/>
          <w:shd w:val="clear" w:color="auto" w:fill="FFFFFF"/>
        </w:rPr>
        <w:t xml:space="preserve"> and Pera)</w:t>
      </w:r>
      <w:r w:rsidR="00A04208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 </w:t>
      </w:r>
      <w:r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diseñadas </w:t>
      </w:r>
      <w:r w:rsidR="00A04208">
        <w:rPr>
          <w:rFonts w:ascii="Adobe Fangsong Std R" w:eastAsia="Adobe Fangsong Std R" w:hAnsi="Adobe Fangsong Std R" w:cs="Arial"/>
          <w:szCs w:val="24"/>
          <w:shd w:val="clear" w:color="auto" w:fill="FFFFFF"/>
        </w:rPr>
        <w:t>para expresar genes pertenecientes al complejo de regulación de antocianinas BMW</w:t>
      </w:r>
      <w:r w:rsidR="009A0304">
        <w:rPr>
          <w:rFonts w:ascii="Adobe Fangsong Std R" w:eastAsia="Adobe Fangsong Std R" w:hAnsi="Adobe Fangsong Std R" w:cs="Arial"/>
          <w:szCs w:val="24"/>
          <w:shd w:val="clear" w:color="auto" w:fill="FFFFFF"/>
        </w:rPr>
        <w:t>,</w:t>
      </w:r>
      <w:r w:rsidR="00A04208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 bajo el control del promotor inducible por luz (PLI).</w:t>
      </w:r>
      <w:r w:rsidR="000815C3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 Las plantas mejoradas genéticamente presentan una gran acumulación de </w:t>
      </w:r>
      <w:proofErr w:type="spellStart"/>
      <w:r w:rsidR="000815C3">
        <w:rPr>
          <w:rFonts w:ascii="Adobe Fangsong Std R" w:eastAsia="Adobe Fangsong Std R" w:hAnsi="Adobe Fangsong Std R" w:cs="Arial"/>
          <w:szCs w:val="24"/>
          <w:shd w:val="clear" w:color="auto" w:fill="FFFFFF"/>
        </w:rPr>
        <w:t>antocianos</w:t>
      </w:r>
      <w:proofErr w:type="spellEnd"/>
      <w:r w:rsidR="000815C3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, especialmente en piel de fruto y en </w:t>
      </w:r>
      <w:proofErr w:type="spellStart"/>
      <w:r w:rsidR="000815C3">
        <w:rPr>
          <w:rFonts w:ascii="Adobe Fangsong Std R" w:eastAsia="Adobe Fangsong Std R" w:hAnsi="Adobe Fangsong Std R" w:cs="Arial"/>
          <w:szCs w:val="24"/>
          <w:shd w:val="clear" w:color="auto" w:fill="FFFFFF"/>
        </w:rPr>
        <w:t>tricomas</w:t>
      </w:r>
      <w:proofErr w:type="spellEnd"/>
      <w:r w:rsidR="000815C3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 tipo VI.</w:t>
      </w:r>
      <w:r w:rsidR="00541AC4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 </w:t>
      </w:r>
      <w:r w:rsidR="00A9093B">
        <w:rPr>
          <w:rFonts w:ascii="Adobe Fangsong Std R" w:eastAsia="Adobe Fangsong Std R" w:hAnsi="Adobe Fangsong Std R" w:cs="Arial"/>
          <w:szCs w:val="24"/>
          <w:shd w:val="clear" w:color="auto" w:fill="FFFFFF"/>
        </w:rPr>
        <w:t>Caracterización</w:t>
      </w:r>
      <w:r w:rsidR="00541AC4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 de estos tejidos indican alteraciones específicas en la ruta de flavonoides y una alta dependencia a condiciones de luz. Estas plantas podrían ser de gran interés </w:t>
      </w:r>
      <w:r w:rsidR="007D2B6F">
        <w:rPr>
          <w:rFonts w:ascii="Adobe Fangsong Std R" w:eastAsia="Adobe Fangsong Std R" w:hAnsi="Adobe Fangsong Std R" w:cs="Arial"/>
          <w:szCs w:val="24"/>
          <w:shd w:val="clear" w:color="auto" w:fill="FFFFFF"/>
        </w:rPr>
        <w:t>para</w:t>
      </w:r>
      <w:r w:rsidR="00541AC4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 </w:t>
      </w:r>
      <w:r w:rsidR="00137824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proteger </w:t>
      </w:r>
      <w:r w:rsidR="007D2B6F">
        <w:rPr>
          <w:rFonts w:ascii="Adobe Fangsong Std R" w:eastAsia="Adobe Fangsong Std R" w:hAnsi="Adobe Fangsong Std R" w:cs="Arial"/>
          <w:szCs w:val="24"/>
          <w:shd w:val="clear" w:color="auto" w:fill="FFFFFF"/>
        </w:rPr>
        <w:t>frutos con altos niveles de cloroplastos</w:t>
      </w:r>
      <w:r w:rsidR="007D2B6F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 </w:t>
      </w:r>
      <w:r w:rsidR="00541AC4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frente al estrés oxidativo </w:t>
      </w:r>
      <w:r w:rsidR="007D2B6F">
        <w:rPr>
          <w:rFonts w:ascii="Adobe Fangsong Std R" w:eastAsia="Adobe Fangsong Std R" w:hAnsi="Adobe Fangsong Std R" w:cs="Arial"/>
          <w:szCs w:val="24"/>
          <w:shd w:val="clear" w:color="auto" w:fill="FFFFFF"/>
        </w:rPr>
        <w:t>generado por ROS,</w:t>
      </w:r>
      <w:r w:rsidR="00541AC4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 </w:t>
      </w:r>
      <w:r w:rsidR="00137824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para evaluar el efecto </w:t>
      </w:r>
      <w:r w:rsidR="007D2B6F">
        <w:rPr>
          <w:rFonts w:ascii="Adobe Fangsong Std R" w:eastAsia="Adobe Fangsong Std R" w:hAnsi="Adobe Fangsong Std R" w:cs="Arial"/>
          <w:szCs w:val="24"/>
          <w:shd w:val="clear" w:color="auto" w:fill="FFFFFF"/>
        </w:rPr>
        <w:t>en el</w:t>
      </w:r>
      <w:r w:rsidR="00137824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 crecimiento de la planta </w:t>
      </w:r>
      <w:r w:rsidR="007D2B6F">
        <w:rPr>
          <w:rFonts w:ascii="Adobe Fangsong Std R" w:eastAsia="Adobe Fangsong Std R" w:hAnsi="Adobe Fangsong Std R" w:cs="Arial"/>
          <w:szCs w:val="24"/>
          <w:shd w:val="clear" w:color="auto" w:fill="FFFFFF"/>
        </w:rPr>
        <w:t>bajo</w:t>
      </w:r>
      <w:r w:rsidR="009A0304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 </w:t>
      </w:r>
      <w:r w:rsidR="00541AC4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condiciones de alta luz y </w:t>
      </w:r>
      <w:r w:rsidR="00CD5DAA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en </w:t>
      </w:r>
      <w:r w:rsidR="007D2B6F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futuros </w:t>
      </w:r>
      <w:r w:rsidR="00137824">
        <w:rPr>
          <w:rFonts w:ascii="Adobe Fangsong Std R" w:eastAsia="Adobe Fangsong Std R" w:hAnsi="Adobe Fangsong Std R" w:cs="Arial"/>
          <w:szCs w:val="24"/>
          <w:shd w:val="clear" w:color="auto" w:fill="FFFFFF"/>
        </w:rPr>
        <w:t xml:space="preserve">estudios </w:t>
      </w:r>
      <w:r w:rsidR="00A9093B">
        <w:rPr>
          <w:rFonts w:ascii="Adobe Fangsong Std R" w:eastAsia="Adobe Fangsong Std R" w:hAnsi="Adobe Fangsong Std R" w:cs="Arial"/>
          <w:szCs w:val="24"/>
          <w:shd w:val="clear" w:color="auto" w:fill="FFFFFF"/>
        </w:rPr>
        <w:t>de interacción planta-patógenos.</w:t>
      </w:r>
    </w:p>
    <w:p w:rsidR="00435328" w:rsidRPr="009A0304" w:rsidRDefault="00435328" w:rsidP="00435328">
      <w:pPr>
        <w:rPr>
          <w:rFonts w:ascii="Adobe Fangsong Std R" w:eastAsia="Adobe Fangsong Std R" w:hAnsi="Adobe Fangsong Std R" w:cs="Arial"/>
          <w:sz w:val="23"/>
          <w:szCs w:val="23"/>
        </w:rPr>
      </w:pPr>
      <w:bookmarkStart w:id="0" w:name="_GoBack"/>
      <w:bookmarkEnd w:id="0"/>
    </w:p>
    <w:p w:rsidR="00435328" w:rsidRPr="009A0304" w:rsidRDefault="00435328" w:rsidP="00435328">
      <w:pPr>
        <w:rPr>
          <w:rFonts w:ascii="Adobe Fangsong Std R" w:eastAsia="Adobe Fangsong Std R" w:hAnsi="Adobe Fangsong Std R" w:cs="Arial"/>
          <w:sz w:val="23"/>
          <w:szCs w:val="23"/>
        </w:rPr>
      </w:pPr>
    </w:p>
    <w:p w:rsidR="00435328" w:rsidRPr="009A0304" w:rsidRDefault="00435328" w:rsidP="00435328">
      <w:pPr>
        <w:rPr>
          <w:rFonts w:ascii="Adobe Fangsong Std R" w:eastAsia="Adobe Fangsong Std R" w:hAnsi="Adobe Fangsong Std R" w:cs="Arial"/>
          <w:sz w:val="23"/>
          <w:szCs w:val="23"/>
        </w:rPr>
      </w:pPr>
    </w:p>
    <w:p w:rsidR="00435328" w:rsidRPr="009A0304" w:rsidRDefault="00435328" w:rsidP="00435328">
      <w:pPr>
        <w:rPr>
          <w:rFonts w:ascii="Adobe Fangsong Std R" w:eastAsia="Adobe Fangsong Std R" w:hAnsi="Adobe Fangsong Std R" w:cs="Arial"/>
          <w:sz w:val="23"/>
          <w:szCs w:val="23"/>
        </w:rPr>
      </w:pPr>
    </w:p>
    <w:p w:rsidR="00435328" w:rsidRPr="009A0304" w:rsidRDefault="00435328" w:rsidP="00435328">
      <w:pPr>
        <w:rPr>
          <w:rFonts w:ascii="Adobe Fangsong Std R" w:eastAsia="Adobe Fangsong Std R" w:hAnsi="Adobe Fangsong Std R" w:cs="Arial"/>
          <w:sz w:val="23"/>
          <w:szCs w:val="23"/>
        </w:rPr>
      </w:pPr>
    </w:p>
    <w:p w:rsidR="00435328" w:rsidRPr="009A0304" w:rsidRDefault="00435328" w:rsidP="00435328">
      <w:pPr>
        <w:rPr>
          <w:rFonts w:ascii="Adobe Fangsong Std R" w:eastAsia="Adobe Fangsong Std R" w:hAnsi="Adobe Fangsong Std R" w:cs="Arial"/>
          <w:sz w:val="23"/>
          <w:szCs w:val="23"/>
        </w:rPr>
      </w:pPr>
    </w:p>
    <w:p w:rsidR="00435328" w:rsidRPr="009A0304" w:rsidRDefault="00435328" w:rsidP="00435328">
      <w:pPr>
        <w:rPr>
          <w:rFonts w:ascii="Adobe Fangsong Std R" w:eastAsia="Adobe Fangsong Std R" w:hAnsi="Adobe Fangsong Std R" w:cs="Arial"/>
          <w:sz w:val="23"/>
          <w:szCs w:val="23"/>
        </w:rPr>
      </w:pPr>
    </w:p>
    <w:p w:rsidR="00DD0C3A" w:rsidRPr="009A0304" w:rsidRDefault="00DD0C3A"/>
    <w:sectPr w:rsidR="00DD0C3A" w:rsidRPr="009A0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28"/>
    <w:rsid w:val="00022B00"/>
    <w:rsid w:val="00063D4B"/>
    <w:rsid w:val="000815C3"/>
    <w:rsid w:val="00110CDA"/>
    <w:rsid w:val="00137824"/>
    <w:rsid w:val="001B485B"/>
    <w:rsid w:val="002B2D70"/>
    <w:rsid w:val="002E0668"/>
    <w:rsid w:val="0039087F"/>
    <w:rsid w:val="00435328"/>
    <w:rsid w:val="00541AC4"/>
    <w:rsid w:val="00711C6C"/>
    <w:rsid w:val="007D2B6F"/>
    <w:rsid w:val="009A0304"/>
    <w:rsid w:val="00A04208"/>
    <w:rsid w:val="00A9093B"/>
    <w:rsid w:val="00A95200"/>
    <w:rsid w:val="00A9682C"/>
    <w:rsid w:val="00C75A3E"/>
    <w:rsid w:val="00CD5DAA"/>
    <w:rsid w:val="00D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0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0304"/>
    <w:rPr>
      <w:rFonts w:ascii="Courier New" w:eastAsia="Times New Roman" w:hAnsi="Courier New" w:cs="Courier New"/>
      <w:sz w:val="20"/>
      <w:szCs w:val="20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0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0304"/>
    <w:rPr>
      <w:rFonts w:ascii="Courier New" w:eastAsia="Times New Roman" w:hAnsi="Courier New" w:cs="Courier New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3684-87E5-4D92-A91D-D51D0EAD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</dc:creator>
  <cp:lastModifiedBy>Flore</cp:lastModifiedBy>
  <cp:revision>15</cp:revision>
  <dcterms:created xsi:type="dcterms:W3CDTF">2017-05-18T12:31:00Z</dcterms:created>
  <dcterms:modified xsi:type="dcterms:W3CDTF">2017-05-18T13:37:00Z</dcterms:modified>
</cp:coreProperties>
</file>