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 xml:space="preserve">Amparo Latorre-Romero. Doctorado </w:t>
      </w:r>
      <w:proofErr w:type="spellStart"/>
      <w:r w:rsidRPr="00CB0B54">
        <w:rPr>
          <w:sz w:val="22"/>
          <w:szCs w:val="22"/>
        </w:rPr>
        <w:t>com</w:t>
      </w:r>
      <w:proofErr w:type="spellEnd"/>
      <w:r w:rsidRPr="00CB0B54">
        <w:rPr>
          <w:sz w:val="22"/>
          <w:szCs w:val="22"/>
        </w:rPr>
        <w:t xml:space="preserve"> mención internacional en: Arte Producción e Investigación, con el </w:t>
      </w:r>
      <w:proofErr w:type="gramStart"/>
      <w:r w:rsidRPr="00CB0B54">
        <w:rPr>
          <w:sz w:val="22"/>
          <w:szCs w:val="22"/>
        </w:rPr>
        <w:t>título :“</w:t>
      </w:r>
      <w:proofErr w:type="gramEnd"/>
      <w:r w:rsidRPr="00CB0B54">
        <w:rPr>
          <w:sz w:val="22"/>
          <w:szCs w:val="22"/>
        </w:rPr>
        <w:t xml:space="preserve">De lo abyecto en  el cuerpo humano y sus  relaciones con el  Arte y la </w:t>
      </w:r>
      <w:proofErr w:type="spellStart"/>
      <w:r w:rsidRPr="00CB0B54">
        <w:rPr>
          <w:sz w:val="22"/>
          <w:szCs w:val="22"/>
        </w:rPr>
        <w:t>Semiótica”.Dirigida</w:t>
      </w:r>
      <w:proofErr w:type="spellEnd"/>
      <w:r w:rsidRPr="00CB0B54">
        <w:rPr>
          <w:sz w:val="22"/>
          <w:szCs w:val="22"/>
        </w:rPr>
        <w:t xml:space="preserve"> por el Catedrático Dr. D. Felipe Vicente </w:t>
      </w:r>
      <w:proofErr w:type="spellStart"/>
      <w:r w:rsidRPr="00CB0B54">
        <w:rPr>
          <w:sz w:val="22"/>
          <w:szCs w:val="22"/>
        </w:rPr>
        <w:t>Garin</w:t>
      </w:r>
      <w:proofErr w:type="spellEnd"/>
      <w:r w:rsidRPr="00CB0B54">
        <w:rPr>
          <w:sz w:val="22"/>
          <w:szCs w:val="22"/>
        </w:rPr>
        <w:t xml:space="preserve"> </w:t>
      </w:r>
      <w:proofErr w:type="spellStart"/>
      <w:r w:rsidRPr="00CB0B54">
        <w:rPr>
          <w:sz w:val="22"/>
          <w:szCs w:val="22"/>
        </w:rPr>
        <w:t>Llombart</w:t>
      </w:r>
      <w:proofErr w:type="spellEnd"/>
      <w:r w:rsidRPr="00CB0B54">
        <w:rPr>
          <w:sz w:val="22"/>
          <w:szCs w:val="22"/>
        </w:rPr>
        <w:t xml:space="preserve"> y la </w:t>
      </w:r>
      <w:proofErr w:type="spellStart"/>
      <w:r w:rsidRPr="00CB0B54">
        <w:rPr>
          <w:sz w:val="22"/>
          <w:szCs w:val="22"/>
        </w:rPr>
        <w:t>Dot.ssa</w:t>
      </w:r>
      <w:proofErr w:type="spellEnd"/>
      <w:r w:rsidRPr="00CB0B54">
        <w:rPr>
          <w:sz w:val="22"/>
          <w:szCs w:val="22"/>
        </w:rPr>
        <w:t xml:space="preserve">. Carla </w:t>
      </w:r>
      <w:proofErr w:type="spellStart"/>
      <w:r w:rsidRPr="00CB0B54">
        <w:rPr>
          <w:sz w:val="22"/>
          <w:szCs w:val="22"/>
        </w:rPr>
        <w:t>Subrizi</w:t>
      </w:r>
      <w:proofErr w:type="spellEnd"/>
      <w:r w:rsidRPr="00CB0B54">
        <w:rPr>
          <w:sz w:val="22"/>
          <w:szCs w:val="22"/>
        </w:rPr>
        <w:t>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 xml:space="preserve">Facultad de BBAA de S. Carlos Universidad Politécnica de Valencia y La </w:t>
      </w:r>
      <w:proofErr w:type="spellStart"/>
      <w:r w:rsidRPr="00CB0B54">
        <w:rPr>
          <w:sz w:val="22"/>
          <w:szCs w:val="22"/>
        </w:rPr>
        <w:t>Facoltà</w:t>
      </w:r>
      <w:proofErr w:type="spellEnd"/>
      <w:r w:rsidRPr="00CB0B54">
        <w:rPr>
          <w:sz w:val="22"/>
          <w:szCs w:val="22"/>
        </w:rPr>
        <w:t xml:space="preserve"> di </w:t>
      </w:r>
      <w:proofErr w:type="spellStart"/>
      <w:r w:rsidRPr="00CB0B54">
        <w:rPr>
          <w:sz w:val="22"/>
          <w:szCs w:val="22"/>
        </w:rPr>
        <w:t>Scienze</w:t>
      </w:r>
      <w:proofErr w:type="spellEnd"/>
      <w:r w:rsidRPr="00CB0B54">
        <w:rPr>
          <w:sz w:val="22"/>
          <w:szCs w:val="22"/>
        </w:rPr>
        <w:t xml:space="preserve"> </w:t>
      </w:r>
      <w:proofErr w:type="spellStart"/>
      <w:r w:rsidRPr="00CB0B54">
        <w:rPr>
          <w:sz w:val="22"/>
          <w:szCs w:val="22"/>
        </w:rPr>
        <w:t>Humanistiche</w:t>
      </w:r>
      <w:proofErr w:type="spellEnd"/>
      <w:r w:rsidRPr="00CB0B54">
        <w:rPr>
          <w:sz w:val="22"/>
          <w:szCs w:val="22"/>
        </w:rPr>
        <w:t xml:space="preserve"> </w:t>
      </w:r>
      <w:proofErr w:type="spellStart"/>
      <w:r w:rsidRPr="00CB0B54">
        <w:rPr>
          <w:sz w:val="22"/>
          <w:szCs w:val="22"/>
        </w:rPr>
        <w:t>Lettere</w:t>
      </w:r>
      <w:proofErr w:type="spellEnd"/>
      <w:r w:rsidRPr="00CB0B54">
        <w:rPr>
          <w:sz w:val="22"/>
          <w:szCs w:val="22"/>
        </w:rPr>
        <w:t xml:space="preserve"> e </w:t>
      </w:r>
      <w:proofErr w:type="spellStart"/>
      <w:r w:rsidRPr="00CB0B54">
        <w:rPr>
          <w:sz w:val="22"/>
          <w:szCs w:val="22"/>
        </w:rPr>
        <w:t>Filosofia</w:t>
      </w:r>
      <w:proofErr w:type="spellEnd"/>
      <w:r w:rsidRPr="00CB0B54">
        <w:rPr>
          <w:sz w:val="22"/>
          <w:szCs w:val="22"/>
        </w:rPr>
        <w:t xml:space="preserve"> Lingue Patrimonio </w:t>
      </w:r>
      <w:proofErr w:type="spellStart"/>
      <w:r w:rsidRPr="00CB0B54">
        <w:rPr>
          <w:sz w:val="22"/>
          <w:szCs w:val="22"/>
        </w:rPr>
        <w:t>Culturale</w:t>
      </w:r>
      <w:proofErr w:type="spellEnd"/>
      <w:r w:rsidRPr="00CB0B54">
        <w:rPr>
          <w:sz w:val="22"/>
          <w:szCs w:val="22"/>
        </w:rPr>
        <w:t xml:space="preserve"> “La </w:t>
      </w:r>
      <w:proofErr w:type="spellStart"/>
      <w:r w:rsidRPr="00CB0B54">
        <w:rPr>
          <w:sz w:val="22"/>
          <w:szCs w:val="22"/>
        </w:rPr>
        <w:t>Sapienza</w:t>
      </w:r>
      <w:proofErr w:type="spellEnd"/>
      <w:r w:rsidRPr="00CB0B54">
        <w:rPr>
          <w:sz w:val="22"/>
          <w:szCs w:val="22"/>
        </w:rPr>
        <w:t>” di Roma.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</w:p>
    <w:p w:rsid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RESUMEN: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bookmarkStart w:id="0" w:name="_GoBack"/>
      <w:bookmarkEnd w:id="0"/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 xml:space="preserve">Esta tesis doctoral ha sido abarcada de una forma panorámica, tratándose de una tesis </w:t>
      </w:r>
      <w:proofErr w:type="gramStart"/>
      <w:r w:rsidRPr="00CB0B54">
        <w:rPr>
          <w:sz w:val="22"/>
          <w:szCs w:val="22"/>
        </w:rPr>
        <w:t>teórica ;</w:t>
      </w:r>
      <w:proofErr w:type="gramEnd"/>
      <w:r w:rsidRPr="00CB0B54">
        <w:rPr>
          <w:sz w:val="22"/>
          <w:szCs w:val="22"/>
        </w:rPr>
        <w:t xml:space="preserve"> que trata temas contemporáneos abarcados de forma científica.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Tiene por objeto examinar cómo el concepto de abyecto en el cuerpo humano es utilizado en el arte y la semiótica.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>Tenemos por objetivos concretos: establecer cómo aplicamos el juicio del gusto estético y lo subjetivo del término abyecto. Para ello recurriremos a la crítica del juicio kantiana.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>Puesto que es de vital importancia estudiar cómo enjuiciamos los objetos y que factores intervienen en ello.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>Establecer el marco ético y moral en el que nos movemos para determinar que entendemos por abyecto.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 xml:space="preserve">Demostrar la existencia del lenguaje abyecto por asociación de cosas comunes y cotidianas v.g. Das </w:t>
      </w:r>
      <w:proofErr w:type="spellStart"/>
      <w:r w:rsidRPr="00CB0B54">
        <w:rPr>
          <w:sz w:val="22"/>
          <w:szCs w:val="22"/>
        </w:rPr>
        <w:t>unheimlich</w:t>
      </w:r>
      <w:proofErr w:type="spellEnd"/>
      <w:r w:rsidRPr="00CB0B54">
        <w:rPr>
          <w:sz w:val="22"/>
          <w:szCs w:val="22"/>
        </w:rPr>
        <w:t>, como lo definió Freud.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>Dándonos cuenta que surgió una teoría después de la lectura de una obra literaria.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>Quedándonos patente que el principio de realidad, muchas veces surge del arte.</w:t>
      </w:r>
    </w:p>
    <w:p w:rsidR="00CB0B54" w:rsidRPr="00CB0B54" w:rsidRDefault="00CB0B54" w:rsidP="00CB0B54">
      <w:pPr>
        <w:pStyle w:val="Standard"/>
        <w:ind w:right="675"/>
        <w:rPr>
          <w:sz w:val="22"/>
          <w:szCs w:val="22"/>
        </w:rPr>
      </w:pPr>
      <w:r w:rsidRPr="00CB0B54">
        <w:rPr>
          <w:sz w:val="22"/>
          <w:szCs w:val="22"/>
        </w:rPr>
        <w:t xml:space="preserve"> Así cómo la necesidad de tener un arte transgresor para poder desarrollar las sociedades.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 xml:space="preserve">Los textos de Julia </w:t>
      </w:r>
      <w:proofErr w:type="spellStart"/>
      <w:r w:rsidRPr="00CB0B54">
        <w:rPr>
          <w:sz w:val="22"/>
          <w:szCs w:val="22"/>
        </w:rPr>
        <w:t>Kristeva</w:t>
      </w:r>
      <w:proofErr w:type="spellEnd"/>
      <w:r w:rsidRPr="00CB0B54">
        <w:rPr>
          <w:sz w:val="22"/>
          <w:szCs w:val="22"/>
        </w:rPr>
        <w:t xml:space="preserve">, Michel Foucault y </w:t>
      </w:r>
      <w:proofErr w:type="spellStart"/>
      <w:r w:rsidRPr="00CB0B54">
        <w:rPr>
          <w:sz w:val="22"/>
          <w:szCs w:val="22"/>
        </w:rPr>
        <w:t>Umberto</w:t>
      </w:r>
      <w:proofErr w:type="spellEnd"/>
      <w:r w:rsidRPr="00CB0B54">
        <w:rPr>
          <w:sz w:val="22"/>
          <w:szCs w:val="22"/>
        </w:rPr>
        <w:t xml:space="preserve"> Eco; han representado un grado de confrontación importante para acercarnos al estado de la cuestión.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 xml:space="preserve">                           Con esta investigación nos hemos propuesto demostrar la siguiente tesis: el concepto de abyecto es </w:t>
      </w:r>
      <w:proofErr w:type="gramStart"/>
      <w:r w:rsidRPr="00CB0B54">
        <w:rPr>
          <w:sz w:val="22"/>
          <w:szCs w:val="22"/>
        </w:rPr>
        <w:t>real ,</w:t>
      </w:r>
      <w:proofErr w:type="gramEnd"/>
      <w:r w:rsidRPr="00CB0B54">
        <w:rPr>
          <w:sz w:val="22"/>
          <w:szCs w:val="22"/>
        </w:rPr>
        <w:t xml:space="preserve"> puesto que lo encontramos en la existencia del ser,( el cuerpo) y por extensión en el arte. (</w:t>
      </w:r>
      <w:proofErr w:type="gramStart"/>
      <w:r w:rsidRPr="00CB0B54">
        <w:rPr>
          <w:sz w:val="22"/>
          <w:szCs w:val="22"/>
        </w:rPr>
        <w:t>convención</w:t>
      </w:r>
      <w:proofErr w:type="gramEnd"/>
      <w:r w:rsidRPr="00CB0B54">
        <w:rPr>
          <w:sz w:val="22"/>
          <w:szCs w:val="22"/>
        </w:rPr>
        <w:t xml:space="preserve"> social de expresión), con un lenguaje propio y su propia semántica lingüística con sus propios semas -signos- y con su propia semiótica visual.</w:t>
      </w:r>
    </w:p>
    <w:p w:rsidR="00CB0B54" w:rsidRPr="00CB0B54" w:rsidRDefault="00CB0B54" w:rsidP="00CB0B54">
      <w:pPr>
        <w:pStyle w:val="Standard"/>
        <w:ind w:right="675"/>
        <w:jc w:val="both"/>
        <w:rPr>
          <w:sz w:val="22"/>
          <w:szCs w:val="22"/>
        </w:rPr>
      </w:pPr>
      <w:r w:rsidRPr="00CB0B54">
        <w:rPr>
          <w:sz w:val="22"/>
          <w:szCs w:val="22"/>
        </w:rPr>
        <w:t>Lo abyecto sirve para cruzar los límites y jugar con las prohibiciones, más concretamente en transgredir.</w:t>
      </w:r>
    </w:p>
    <w:p w:rsidR="00CB0B54" w:rsidRPr="00CB0B54" w:rsidRDefault="00CB0B54" w:rsidP="00CB0B54">
      <w:pPr>
        <w:pStyle w:val="Standard"/>
        <w:ind w:right="675"/>
        <w:jc w:val="both"/>
        <w:rPr>
          <w:sz w:val="22"/>
          <w:szCs w:val="22"/>
        </w:rPr>
      </w:pPr>
      <w:r w:rsidRPr="00CB0B54">
        <w:rPr>
          <w:sz w:val="22"/>
          <w:szCs w:val="22"/>
        </w:rPr>
        <w:t>Lo abyecto perturba, el orden, el sistema y la identidad.</w:t>
      </w:r>
    </w:p>
    <w:p w:rsidR="00CB0B54" w:rsidRPr="00CB0B54" w:rsidRDefault="00CB0B54" w:rsidP="00CB0B54">
      <w:pPr>
        <w:pStyle w:val="Standard"/>
        <w:ind w:right="675"/>
        <w:jc w:val="both"/>
        <w:rPr>
          <w:sz w:val="22"/>
          <w:szCs w:val="22"/>
        </w:rPr>
      </w:pPr>
      <w:r w:rsidRPr="00CB0B54">
        <w:rPr>
          <w:sz w:val="22"/>
          <w:szCs w:val="22"/>
        </w:rPr>
        <w:t>Por ello es tan interesante, porque nos hace reflexionar, lo preestablecido, la hermenéutica del cuerpo, como sujeto, activo y pasivo.</w:t>
      </w:r>
    </w:p>
    <w:p w:rsidR="00CB0B54" w:rsidRPr="00CB0B54" w:rsidRDefault="00CB0B54" w:rsidP="00CB0B54">
      <w:pPr>
        <w:pStyle w:val="Standard"/>
        <w:ind w:right="675"/>
        <w:jc w:val="both"/>
        <w:rPr>
          <w:sz w:val="22"/>
          <w:szCs w:val="22"/>
        </w:rPr>
      </w:pPr>
      <w:r w:rsidRPr="00CB0B54">
        <w:rPr>
          <w:sz w:val="22"/>
          <w:szCs w:val="22"/>
        </w:rPr>
        <w:t>Además de ser absolutamente necesario, porque sin los deshechos, no existe el cuerpo, se deben eliminar los residuos para poder seguir vivo.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Encontramos un paralelismo claro con el arte, es necesario eliminar los elementos residuales para crear la obra.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Está dividida en tres partes; la primera parte de la investigación ha estudiado  y analizado en profundidad el cuerpo abyecto, la abyección en la sociedad, en la cultura.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La segunda parte ha analizado y estudiado lo abyecto en los principales movimientos artísticos, citando ejemplos.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La tercera parte la componen las conclusiones y la bibliografía.</w:t>
      </w:r>
    </w:p>
    <w:p w:rsidR="00CB0B54" w:rsidRPr="00CB0B54" w:rsidRDefault="00CB0B54" w:rsidP="00CB0B54">
      <w:pPr>
        <w:pStyle w:val="Standard"/>
        <w:rPr>
          <w:sz w:val="22"/>
          <w:szCs w:val="22"/>
        </w:rPr>
      </w:pPr>
    </w:p>
    <w:p w:rsidR="00CB0B54" w:rsidRPr="00CB0B54" w:rsidRDefault="00CB0B54" w:rsidP="00CB0B54">
      <w:pPr>
        <w:pStyle w:val="Standard"/>
        <w:rPr>
          <w:sz w:val="22"/>
          <w:szCs w:val="22"/>
        </w:rPr>
      </w:pPr>
    </w:p>
    <w:p w:rsidR="00CB0B54" w:rsidRPr="00CB0B54" w:rsidRDefault="00CB0B54" w:rsidP="00CB0B54">
      <w:pPr>
        <w:pStyle w:val="Standard"/>
        <w:rPr>
          <w:sz w:val="22"/>
          <w:szCs w:val="22"/>
        </w:rPr>
      </w:pPr>
      <w:r w:rsidRPr="00CB0B54">
        <w:rPr>
          <w:sz w:val="22"/>
          <w:szCs w:val="22"/>
        </w:rPr>
        <w:t>PALABRAS CLAVE: Abyección, cuerpo, arte, semiótica, cultura.</w:t>
      </w:r>
    </w:p>
    <w:p w:rsidR="0011669F" w:rsidRDefault="0011669F" w:rsidP="00CB0B54">
      <w:pPr>
        <w:jc w:val="center"/>
      </w:pPr>
    </w:p>
    <w:sectPr w:rsidR="001166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B54"/>
    <w:rsid w:val="0011669F"/>
    <w:rsid w:val="00CB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B0B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B0B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***</cp:lastModifiedBy>
  <cp:revision>1</cp:revision>
  <dcterms:created xsi:type="dcterms:W3CDTF">2014-07-02T10:03:00Z</dcterms:created>
  <dcterms:modified xsi:type="dcterms:W3CDTF">2014-07-02T10:04:00Z</dcterms:modified>
</cp:coreProperties>
</file>