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rPr>
          <w:noProof w:val="0"/>
        </w:rPr>
        <w:fldChar w:fldCharType="begin"/>
      </w:r>
      <w:r>
        <w:rPr>
          <w:noProof w:val="0"/>
        </w:rPr>
        <w:instrText>TOC</w:instrText>
      </w:r>
      <w:r w:rsidRPr="00F0261E">
        <w:rPr>
          <w:noProof w:val="0"/>
        </w:rPr>
        <w:instrText xml:space="preserve"> \o "1-3" \h \z \u</w:instrText>
      </w:r>
      <w:r w:rsidRPr="00F0261E">
        <w:rPr>
          <w:noProof w:val="0"/>
        </w:rPr>
        <w:fldChar w:fldCharType="separate"/>
      </w:r>
      <w:r w:rsidRPr="00F0261E">
        <w:t>INTRODUCCIÓN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_Toc246479044 \h </w:instrText>
      </w:r>
      <w:r w:rsidRPr="00F0261E">
        <w:fldChar w:fldCharType="separate"/>
      </w:r>
      <w:r>
        <w:t>15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Objetivos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_Toc246479045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17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Metodología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_Toc246479046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21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spacing w:line="360" w:lineRule="auto"/>
        <w:rPr>
          <w:rFonts w:ascii="Palatino" w:hAnsi="Palatino"/>
          <w:noProof/>
          <w:sz w:val="22"/>
          <w:szCs w:val="22"/>
        </w:rPr>
      </w:pPr>
    </w:p>
    <w:p w:rsidR="007B731B" w:rsidRPr="00F0261E" w:rsidRDefault="007B731B" w:rsidP="007B731B">
      <w:pPr>
        <w:spacing w:line="360" w:lineRule="auto"/>
        <w:rPr>
          <w:noProof/>
        </w:rPr>
      </w:pPr>
      <w:bookmarkStart w:id="0" w:name="_GoBack"/>
      <w:bookmarkEnd w:id="0"/>
    </w:p>
    <w:p w:rsidR="007B731B" w:rsidRPr="00F0261E" w:rsidRDefault="007B731B" w:rsidP="007B731B">
      <w:pPr>
        <w:pStyle w:val="TDC1"/>
      </w:pPr>
      <w:r w:rsidRPr="00F0261E">
        <w:t>PRIMERA PARTE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Estudio y análisis de las relaciones del cuerpo abyecto: entre el arte y la semiótica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_Toc246479049 \h </w:instrText>
      </w:r>
      <w:r w:rsidRPr="00F0261E">
        <w:fldChar w:fldCharType="separate"/>
      </w:r>
      <w:r>
        <w:t>31</w:t>
      </w:r>
      <w:r w:rsidRPr="00F0261E"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>
        <w:t xml:space="preserve">CAPÍTULO </w:t>
      </w:r>
      <w:r w:rsidRPr="00F0261E">
        <w:t>1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Cuerpo del horror, sexo y muerte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_Toc246479051 \h </w:instrText>
      </w:r>
      <w:r w:rsidRPr="00F0261E">
        <w:fldChar w:fldCharType="separate"/>
      </w:r>
      <w:r>
        <w:t>33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1.1. Horror en la comida y alteraciones del cuerpo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_Toc246479052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1.2. Mutilaciones del cuerpo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_Toc246479053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1.3. Mutilaciones del sexo: ablación-circuncisión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_Toc246479054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71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1.4. Prácticas de esterilización invasivas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77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1.5. Cuerpo de la mujer embarazada: máxima representación de lo abyecto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87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1.6. Sexualidad en la mujer e histeria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_Toc246479057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95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b w:val="0"/>
          <w:noProof/>
        </w:rPr>
      </w:pPr>
      <w:r w:rsidRPr="00F0261E">
        <w:rPr>
          <w:b w:val="0"/>
          <w:noProof/>
        </w:rPr>
        <w:t xml:space="preserve">1.7. La relación maternofilial crea bases del lenguaje entre </w:t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la paralingüística y la semiótica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_Toc246479058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103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1.8. Alteraciones del cuerpo en la maternidad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_Toc246479059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125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b w:val="0"/>
          <w:noProof/>
        </w:rPr>
      </w:pPr>
      <w:r w:rsidRPr="00F0261E">
        <w:rPr>
          <w:b w:val="0"/>
          <w:noProof/>
        </w:rPr>
        <w:t>1.9. Fluidos corporales: leche materna, sangre, saliva y</w:t>
      </w:r>
      <w:r w:rsidRPr="00F0261E"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  <w:t xml:space="preserve"> </w:t>
      </w:r>
      <w:r w:rsidRPr="00F0261E">
        <w:rPr>
          <w:b w:val="0"/>
          <w:noProof/>
        </w:rPr>
        <w:t xml:space="preserve">mucosidad </w:t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interna-externa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_Toc246479061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135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1.10. Final del cuerpo útil reproductor: menopausia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_Toc246479062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149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E73136" w:rsidRDefault="007B731B" w:rsidP="007B731B">
      <w:pPr>
        <w:pStyle w:val="TDC1"/>
        <w:rPr>
          <w:lang w:val="it-IT"/>
        </w:rPr>
      </w:pPr>
      <w:r w:rsidRPr="00E73136">
        <w:rPr>
          <w:lang w:val="it-IT"/>
        </w:rPr>
        <w:t>CAPÍTULO 2</w:t>
      </w:r>
    </w:p>
    <w:p w:rsidR="007B731B" w:rsidRPr="00E73136" w:rsidRDefault="007B731B" w:rsidP="007B731B">
      <w:pPr>
        <w:pStyle w:val="TDC1"/>
        <w:rPr>
          <w:rFonts w:eastAsia="MS Mincho" w:cs="Times New Roman"/>
          <w:kern w:val="0"/>
          <w:lang w:val="it-IT" w:eastAsia="ja-JP" w:bidi="ar-SA"/>
        </w:rPr>
      </w:pPr>
      <w:r w:rsidRPr="00E73136">
        <w:rPr>
          <w:rFonts w:eastAsia="Times New Roman"/>
          <w:lang w:val="it-IT"/>
        </w:rPr>
        <w:t>Abi</w:t>
      </w:r>
      <w:r w:rsidRPr="00E73136">
        <w:rPr>
          <w:rFonts w:eastAsia="Times New Roman"/>
          <w:spacing w:val="2"/>
          <w:lang w:val="it-IT"/>
        </w:rPr>
        <w:t>e</w:t>
      </w:r>
      <w:r w:rsidRPr="00E73136">
        <w:rPr>
          <w:rFonts w:eastAsia="Times New Roman"/>
          <w:spacing w:val="-3"/>
          <w:lang w:val="it-IT"/>
        </w:rPr>
        <w:t>z</w:t>
      </w:r>
      <w:r w:rsidRPr="00E73136">
        <w:rPr>
          <w:rFonts w:eastAsia="Times New Roman"/>
          <w:lang w:val="it-IT"/>
        </w:rPr>
        <w:t>i</w:t>
      </w:r>
      <w:r w:rsidRPr="00E73136">
        <w:rPr>
          <w:rFonts w:eastAsia="Times New Roman"/>
          <w:spacing w:val="2"/>
          <w:lang w:val="it-IT"/>
        </w:rPr>
        <w:t>o</w:t>
      </w:r>
      <w:r w:rsidRPr="00E73136">
        <w:rPr>
          <w:rFonts w:eastAsia="Times New Roman"/>
          <w:spacing w:val="1"/>
          <w:lang w:val="it-IT"/>
        </w:rPr>
        <w:t>n</w:t>
      </w:r>
      <w:r w:rsidRPr="00E73136">
        <w:rPr>
          <w:rFonts w:eastAsia="Times New Roman"/>
          <w:lang w:val="it-IT"/>
        </w:rPr>
        <w:t>e</w:t>
      </w:r>
      <w:r w:rsidRPr="00E73136">
        <w:rPr>
          <w:rFonts w:eastAsia="Times New Roman"/>
          <w:spacing w:val="-9"/>
          <w:lang w:val="it-IT"/>
        </w:rPr>
        <w:t xml:space="preserve"> </w:t>
      </w:r>
      <w:r w:rsidRPr="00E73136">
        <w:rPr>
          <w:rFonts w:eastAsia="Times New Roman"/>
          <w:lang w:val="it-IT"/>
        </w:rPr>
        <w:t>nella soci</w:t>
      </w:r>
      <w:r w:rsidRPr="00E73136">
        <w:rPr>
          <w:rFonts w:eastAsia="Times New Roman"/>
          <w:spacing w:val="-2"/>
          <w:lang w:val="it-IT"/>
        </w:rPr>
        <w:t>e</w:t>
      </w:r>
      <w:r w:rsidRPr="00E73136">
        <w:rPr>
          <w:rFonts w:eastAsia="Times New Roman"/>
          <w:spacing w:val="1"/>
          <w:lang w:val="it-IT"/>
        </w:rPr>
        <w:t>t</w:t>
      </w:r>
      <w:r w:rsidRPr="00E73136">
        <w:rPr>
          <w:rFonts w:eastAsia="Times New Roman"/>
          <w:lang w:val="it-IT"/>
        </w:rPr>
        <w:t>à</w:t>
      </w:r>
      <w:r w:rsidRPr="00E73136">
        <w:rPr>
          <w:lang w:val="it-IT"/>
        </w:rPr>
        <w:tab/>
      </w:r>
      <w:r w:rsidRPr="00F0261E">
        <w:fldChar w:fldCharType="begin"/>
      </w:r>
      <w:r w:rsidRPr="00E73136">
        <w:rPr>
          <w:lang w:val="it-IT"/>
        </w:rPr>
        <w:instrText xml:space="preserve"> </w:instrText>
      </w:r>
      <w:r>
        <w:rPr>
          <w:lang w:val="it-IT"/>
        </w:rPr>
        <w:instrText>PAGEREF</w:instrText>
      </w:r>
      <w:r w:rsidRPr="00E73136">
        <w:rPr>
          <w:lang w:val="it-IT"/>
        </w:rPr>
        <w:instrText xml:space="preserve"> _Toc246479064 \h </w:instrText>
      </w:r>
      <w:r w:rsidRPr="00F0261E">
        <w:fldChar w:fldCharType="separate"/>
      </w:r>
      <w:r>
        <w:rPr>
          <w:lang w:val="it-IT"/>
        </w:rPr>
        <w:t>157</w:t>
      </w:r>
      <w:r w:rsidRPr="00F0261E">
        <w:fldChar w:fldCharType="end"/>
      </w:r>
    </w:p>
    <w:p w:rsidR="007B731B" w:rsidRPr="00E73136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val="it-IT" w:eastAsia="ja-JP" w:bidi="ar-SA"/>
        </w:rPr>
      </w:pPr>
      <w:r w:rsidRPr="00E73136">
        <w:rPr>
          <w:b w:val="0"/>
          <w:noProof/>
          <w:lang w:val="it-IT"/>
        </w:rPr>
        <w:t>2.1. Abiezione dell'ambiente: ghetto</w:t>
      </w:r>
      <w:r w:rsidRPr="00E73136">
        <w:rPr>
          <w:b w:val="0"/>
          <w:noProof/>
          <w:lang w:val="it-IT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it-IT"/>
        </w:rPr>
        <w:instrText xml:space="preserve"> </w:instrText>
      </w:r>
      <w:r>
        <w:rPr>
          <w:b w:val="0"/>
          <w:noProof/>
          <w:lang w:val="it-IT"/>
        </w:rPr>
        <w:instrText>PAGEREF</w:instrText>
      </w:r>
      <w:r w:rsidRPr="00E73136">
        <w:rPr>
          <w:b w:val="0"/>
          <w:noProof/>
          <w:lang w:val="it-IT"/>
        </w:rPr>
        <w:instrText xml:space="preserve"> _Toc246479065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it-IT"/>
        </w:rPr>
        <w:t>159</w:t>
      </w:r>
      <w:r w:rsidRPr="00F0261E">
        <w:rPr>
          <w:b w:val="0"/>
          <w:noProof/>
        </w:rPr>
        <w:fldChar w:fldCharType="end"/>
      </w:r>
    </w:p>
    <w:p w:rsidR="007B731B" w:rsidRPr="00E73136" w:rsidRDefault="007B731B" w:rsidP="007B731B">
      <w:pPr>
        <w:pStyle w:val="TDC2"/>
        <w:spacing w:line="360" w:lineRule="auto"/>
        <w:ind w:left="993"/>
        <w:rPr>
          <w:rFonts w:eastAsia="MS Mincho" w:cs="Times New Roman"/>
          <w:b w:val="0"/>
          <w:noProof/>
          <w:kern w:val="0"/>
          <w:sz w:val="24"/>
          <w:szCs w:val="24"/>
          <w:lang w:val="it-IT" w:eastAsia="ja-JP" w:bidi="ar-SA"/>
        </w:rPr>
      </w:pPr>
      <w:r w:rsidRPr="00E73136">
        <w:rPr>
          <w:b w:val="0"/>
          <w:noProof/>
          <w:lang w:val="it-IT"/>
        </w:rPr>
        <w:t>2.1.1. Abiezione sociale: mendicanti, prostitute, prigionieri</w:t>
      </w:r>
      <w:r w:rsidRPr="00E73136">
        <w:rPr>
          <w:b w:val="0"/>
          <w:noProof/>
          <w:lang w:val="it-IT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it-IT"/>
        </w:rPr>
        <w:instrText xml:space="preserve"> </w:instrText>
      </w:r>
      <w:r>
        <w:rPr>
          <w:b w:val="0"/>
          <w:noProof/>
          <w:lang w:val="it-IT"/>
        </w:rPr>
        <w:instrText>PAGEREF</w:instrText>
      </w:r>
      <w:r w:rsidRPr="00E73136">
        <w:rPr>
          <w:b w:val="0"/>
          <w:noProof/>
          <w:lang w:val="it-IT"/>
        </w:rPr>
        <w:instrText xml:space="preserve"> _Toc246479066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it-IT"/>
        </w:rPr>
        <w:t>165</w:t>
      </w:r>
      <w:r w:rsidRPr="00F0261E">
        <w:rPr>
          <w:b w:val="0"/>
          <w:noProof/>
        </w:rPr>
        <w:fldChar w:fldCharType="end"/>
      </w:r>
    </w:p>
    <w:p w:rsidR="007B731B" w:rsidRPr="00E73136" w:rsidRDefault="007B731B" w:rsidP="007B731B">
      <w:pPr>
        <w:pStyle w:val="TDC2"/>
        <w:spacing w:line="360" w:lineRule="auto"/>
        <w:ind w:left="993"/>
        <w:rPr>
          <w:rFonts w:eastAsia="MS Mincho" w:cs="Times New Roman"/>
          <w:b w:val="0"/>
          <w:noProof/>
          <w:kern w:val="0"/>
          <w:sz w:val="24"/>
          <w:szCs w:val="24"/>
          <w:lang w:val="it-IT" w:eastAsia="ja-JP" w:bidi="ar-SA"/>
        </w:rPr>
      </w:pPr>
      <w:r w:rsidRPr="00E73136">
        <w:rPr>
          <w:b w:val="0"/>
          <w:noProof/>
          <w:lang w:val="it-IT"/>
        </w:rPr>
        <w:t>2.1.2. Abiezione in ruoli sociali (madre assente-aberrante-nella società): la surrogata è cattiva culturalmente, la Cenerentola</w:t>
      </w:r>
      <w:r w:rsidRPr="00E73136">
        <w:rPr>
          <w:b w:val="0"/>
          <w:noProof/>
          <w:lang w:val="it-IT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it-IT"/>
        </w:rPr>
        <w:instrText xml:space="preserve"> </w:instrText>
      </w:r>
      <w:r>
        <w:rPr>
          <w:b w:val="0"/>
          <w:noProof/>
          <w:lang w:val="it-IT"/>
        </w:rPr>
        <w:instrText>PAGEREF</w:instrText>
      </w:r>
      <w:r w:rsidRPr="00E73136">
        <w:rPr>
          <w:b w:val="0"/>
          <w:noProof/>
          <w:lang w:val="it-IT"/>
        </w:rPr>
        <w:instrText xml:space="preserve"> _Toc246479068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it-IT"/>
        </w:rPr>
        <w:t>193</w:t>
      </w:r>
      <w:r w:rsidRPr="00F0261E">
        <w:rPr>
          <w:b w:val="0"/>
          <w:noProof/>
        </w:rPr>
        <w:fldChar w:fldCharType="end"/>
      </w:r>
    </w:p>
    <w:p w:rsidR="007B731B" w:rsidRPr="00E73136" w:rsidRDefault="007B731B" w:rsidP="007B731B">
      <w:pPr>
        <w:pStyle w:val="TDC2"/>
        <w:spacing w:line="360" w:lineRule="auto"/>
        <w:ind w:left="993"/>
        <w:rPr>
          <w:rFonts w:eastAsia="MS Mincho" w:cs="Times New Roman"/>
          <w:b w:val="0"/>
          <w:noProof/>
          <w:kern w:val="0"/>
          <w:sz w:val="24"/>
          <w:szCs w:val="24"/>
          <w:lang w:val="it-IT" w:eastAsia="ja-JP" w:bidi="ar-SA"/>
        </w:rPr>
      </w:pPr>
      <w:r w:rsidRPr="00E73136">
        <w:rPr>
          <w:b w:val="0"/>
          <w:noProof/>
          <w:lang w:val="it-IT"/>
        </w:rPr>
        <w:t>2.1.3. Abiezione nel sesso: pederastia.</w:t>
      </w:r>
      <w:r w:rsidRPr="00E73136">
        <w:rPr>
          <w:b w:val="0"/>
          <w:noProof/>
          <w:lang w:val="it-IT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it-IT"/>
        </w:rPr>
        <w:instrText xml:space="preserve"> </w:instrText>
      </w:r>
      <w:r>
        <w:rPr>
          <w:b w:val="0"/>
          <w:noProof/>
          <w:lang w:val="it-IT"/>
        </w:rPr>
        <w:instrText>PAGEREF</w:instrText>
      </w:r>
      <w:r w:rsidRPr="00E73136">
        <w:rPr>
          <w:b w:val="0"/>
          <w:noProof/>
          <w:lang w:val="it-IT"/>
        </w:rPr>
        <w:instrText xml:space="preserve"> _Toc246479069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it-IT"/>
        </w:rPr>
        <w:t>205</w:t>
      </w:r>
      <w:r w:rsidRPr="00F0261E">
        <w:rPr>
          <w:b w:val="0"/>
          <w:noProof/>
        </w:rPr>
        <w:fldChar w:fldCharType="end"/>
      </w:r>
    </w:p>
    <w:p w:rsidR="007B731B" w:rsidRPr="00E73136" w:rsidRDefault="007B731B" w:rsidP="007B731B">
      <w:pPr>
        <w:pStyle w:val="TDC1"/>
        <w:rPr>
          <w:lang w:val="it-IT"/>
        </w:rPr>
      </w:pPr>
      <w:r w:rsidRPr="00E73136">
        <w:rPr>
          <w:lang w:val="it-IT"/>
        </w:rPr>
        <w:t>CAPÍTULO 3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Abyección en la cultura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_Toc246479071 \h </w:instrText>
      </w:r>
      <w:r w:rsidRPr="00F0261E">
        <w:fldChar w:fldCharType="separate"/>
      </w:r>
      <w:r>
        <w:t>213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3.1. Jurisprudencia en cuanto a lo abyecto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_Toc246479072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215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3.2. Levítico: abyección en el cuerpo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_Toc246479073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227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3.3. El feto como imagen publicitaria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_Toc246479074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239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b w:val="0"/>
          <w:noProof/>
        </w:rPr>
      </w:pPr>
      <w:r w:rsidRPr="00F0261E">
        <w:rPr>
          <w:b w:val="0"/>
          <w:noProof/>
        </w:rPr>
        <w:lastRenderedPageBreak/>
        <w:t xml:space="preserve">3.4. El origen de la criatura abyecta en la literatura: </w:t>
      </w:r>
    </w:p>
    <w:p w:rsidR="007B731B" w:rsidRPr="00E73136" w:rsidRDefault="007B731B" w:rsidP="007B731B">
      <w:pPr>
        <w:pStyle w:val="TDC2"/>
        <w:spacing w:line="360" w:lineRule="auto"/>
        <w:rPr>
          <w:b w:val="0"/>
          <w:noProof/>
          <w:lang w:val="en-US"/>
        </w:rPr>
      </w:pPr>
      <w:r w:rsidRPr="00E73136">
        <w:rPr>
          <w:b w:val="0"/>
          <w:noProof/>
          <w:lang w:val="en-US"/>
        </w:rPr>
        <w:t>Mary Shelley,</w:t>
      </w:r>
      <w:r w:rsidRPr="00E73136">
        <w:rPr>
          <w:b w:val="0"/>
          <w:i/>
          <w:noProof/>
          <w:lang w:val="en-US"/>
        </w:rPr>
        <w:t xml:space="preserve"> Frankenstein</w:t>
      </w:r>
      <w:r w:rsidRPr="00E73136">
        <w:rPr>
          <w:b w:val="0"/>
          <w:noProof/>
          <w:lang w:val="en-US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en-US"/>
        </w:rPr>
        <w:instrText xml:space="preserve"> </w:instrText>
      </w:r>
      <w:r>
        <w:rPr>
          <w:b w:val="0"/>
          <w:noProof/>
          <w:lang w:val="en-US"/>
        </w:rPr>
        <w:instrText>PAGEREF</w:instrText>
      </w:r>
      <w:r w:rsidRPr="00E73136">
        <w:rPr>
          <w:b w:val="0"/>
          <w:noProof/>
          <w:lang w:val="en-US"/>
        </w:rPr>
        <w:instrText xml:space="preserve"> _Toc246479075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en-US"/>
        </w:rPr>
        <w:t>251</w:t>
      </w:r>
      <w:r w:rsidRPr="00F0261E">
        <w:rPr>
          <w:b w:val="0"/>
          <w:noProof/>
        </w:rPr>
        <w:fldChar w:fldCharType="end"/>
      </w:r>
    </w:p>
    <w:p w:rsidR="007B731B" w:rsidRPr="00E73136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val="en-US" w:eastAsia="ja-JP" w:bidi="ar-SA"/>
        </w:rPr>
      </w:pPr>
      <w:r w:rsidRPr="00E73136">
        <w:rPr>
          <w:b w:val="0"/>
          <w:noProof/>
          <w:lang w:val="en-US"/>
        </w:rPr>
        <w:t xml:space="preserve">3.5. Abyección en el teatro: </w:t>
      </w:r>
      <w:r w:rsidRPr="00E73136">
        <w:rPr>
          <w:b w:val="0"/>
          <w:i/>
          <w:noProof/>
          <w:lang w:val="en-US"/>
        </w:rPr>
        <w:t>Orgien Mystery Theatre</w:t>
      </w:r>
      <w:r w:rsidRPr="00E73136">
        <w:rPr>
          <w:b w:val="0"/>
          <w:noProof/>
          <w:lang w:val="en-US"/>
        </w:rPr>
        <w:t>, Hermann Nitsch</w:t>
      </w:r>
      <w:r w:rsidRPr="00E73136">
        <w:rPr>
          <w:b w:val="0"/>
          <w:noProof/>
          <w:lang w:val="en-US"/>
        </w:rPr>
        <w:tab/>
      </w:r>
      <w:r w:rsidRPr="00F0261E">
        <w:rPr>
          <w:b w:val="0"/>
          <w:noProof/>
        </w:rPr>
        <w:fldChar w:fldCharType="begin"/>
      </w:r>
      <w:r w:rsidRPr="00E73136">
        <w:rPr>
          <w:b w:val="0"/>
          <w:noProof/>
          <w:lang w:val="en-US"/>
        </w:rPr>
        <w:instrText xml:space="preserve"> </w:instrText>
      </w:r>
      <w:r>
        <w:rPr>
          <w:b w:val="0"/>
          <w:noProof/>
          <w:lang w:val="en-US"/>
        </w:rPr>
        <w:instrText>PAGEREF</w:instrText>
      </w:r>
      <w:r w:rsidRPr="00E73136">
        <w:rPr>
          <w:b w:val="0"/>
          <w:noProof/>
          <w:lang w:val="en-US"/>
        </w:rPr>
        <w:instrText xml:space="preserve"> _Toc246479076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  <w:lang w:val="en-US"/>
        </w:rPr>
        <w:t>279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 xml:space="preserve">3.6. Fotografía abyecta: </w:t>
      </w:r>
      <w:r w:rsidRPr="00F0261E">
        <w:rPr>
          <w:b w:val="0"/>
          <w:i/>
          <w:iCs/>
          <w:noProof/>
        </w:rPr>
        <w:t>Piss Christ</w:t>
      </w:r>
      <w:r w:rsidRPr="00F0261E">
        <w:rPr>
          <w:b w:val="0"/>
          <w:noProof/>
        </w:rPr>
        <w:t>, Andrés Serrano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_Toc246479077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311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  <w:r w:rsidRPr="00F0261E">
        <w:t>CAPÍTULO 4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Formas abyectas de representación en el arte del cuerpo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_Toc246479079 \h </w:instrText>
      </w:r>
      <w:r w:rsidRPr="00F0261E">
        <w:fldChar w:fldCharType="separate"/>
      </w:r>
      <w:r>
        <w:t>325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4.1. Aspectos ocultos del cuerpo de la mujer: menstruación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_Toc246479080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326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4.2. Utilización en el arte de la comida como representación femenina:</w:t>
      </w:r>
      <w:r w:rsidRPr="00F0261E"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  <w:t xml:space="preserve"> </w:t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The Dinner Party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_Toc246479082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341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  <w:r w:rsidRPr="00F0261E">
        <w:t>CAPÍTULO 5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Análisis de la abyección en la cultura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_Toc246479084 \h </w:instrText>
      </w:r>
      <w:r w:rsidRPr="00F0261E">
        <w:fldChar w:fldCharType="separate"/>
      </w:r>
      <w:r>
        <w:t>357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5.1. Modelos referenciales antropológicos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_Toc246479085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359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5.2. Normas y hábitos conductivos preestablecidos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_Toc246479086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373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5.3. Adaptación a roles sociales y a doctrinas dogmáticas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_Toc246479087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383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  <w:r w:rsidRPr="00F0261E">
        <w:t xml:space="preserve">SEGUNDA </w:t>
      </w:r>
      <w:r w:rsidRPr="00F0261E">
        <w:rPr>
          <w:spacing w:val="-27"/>
        </w:rPr>
        <w:t>P</w:t>
      </w:r>
      <w:r w:rsidRPr="00F0261E">
        <w:rPr>
          <w:spacing w:val="-1"/>
        </w:rPr>
        <w:t>A</w:t>
      </w:r>
      <w:r w:rsidRPr="00F0261E">
        <w:rPr>
          <w:spacing w:val="-12"/>
        </w:rPr>
        <w:t>R</w:t>
      </w:r>
      <w:r w:rsidRPr="00F0261E">
        <w:t>TE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Estudio y análisis</w:t>
      </w:r>
      <w:r>
        <w:t xml:space="preserve"> </w:t>
      </w:r>
      <w:r w:rsidRPr="00F0261E">
        <w:t>de lo abyecto en los principales movimientos</w:t>
      </w:r>
      <w:r w:rsidRPr="00F0261E">
        <w:rPr>
          <w:spacing w:val="-2"/>
        </w:rPr>
        <w:t xml:space="preserve"> </w:t>
      </w:r>
      <w:r w:rsidRPr="00F0261E">
        <w:t>artísticos. Ejemplos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_Toc246479089 \h </w:instrText>
      </w:r>
      <w:r w:rsidRPr="00F0261E">
        <w:fldChar w:fldCharType="separate"/>
      </w:r>
      <w:r>
        <w:t>401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noProof/>
        </w:rPr>
      </w:pP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</w:t>
      </w:r>
      <w:r w:rsidRPr="00F0261E">
        <w:rPr>
          <w:b w:val="0"/>
          <w:noProof/>
          <w:spacing w:val="-18"/>
        </w:rPr>
        <w:t xml:space="preserve"> </w:t>
      </w:r>
      <w:r w:rsidRPr="00F0261E">
        <w:rPr>
          <w:b w:val="0"/>
          <w:noProof/>
        </w:rPr>
        <w:t>Arte</w:t>
      </w:r>
      <w:r w:rsidRPr="00F0261E">
        <w:rPr>
          <w:b w:val="0"/>
          <w:noProof/>
          <w:spacing w:val="-5"/>
        </w:rPr>
        <w:t xml:space="preserve"> </w:t>
      </w:r>
      <w:r w:rsidRPr="00F0261E">
        <w:rPr>
          <w:b w:val="0"/>
          <w:noProof/>
          <w:w w:val="99"/>
        </w:rPr>
        <w:t>Prehistórico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_Toc246479090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403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2. Arte Clásico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_Toc246479091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405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 Baja E</w:t>
      </w:r>
      <w:r w:rsidRPr="00F0261E">
        <w:rPr>
          <w:b w:val="0"/>
          <w:noProof/>
          <w:spacing w:val="2"/>
        </w:rPr>
        <w:t>d</w:t>
      </w:r>
      <w:r w:rsidRPr="00F0261E">
        <w:rPr>
          <w:b w:val="0"/>
          <w:noProof/>
        </w:rPr>
        <w:t>ad Me</w:t>
      </w:r>
      <w:r w:rsidRPr="00F0261E">
        <w:rPr>
          <w:b w:val="0"/>
          <w:noProof/>
          <w:spacing w:val="2"/>
        </w:rPr>
        <w:t>d</w:t>
      </w:r>
      <w:r w:rsidRPr="00F0261E">
        <w:rPr>
          <w:b w:val="0"/>
          <w:noProof/>
        </w:rPr>
        <w:t>ia (900-1400)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_Toc246479092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411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4. Edad Mo</w:t>
      </w:r>
      <w:r w:rsidRPr="00F0261E">
        <w:rPr>
          <w:b w:val="0"/>
          <w:noProof/>
          <w:spacing w:val="2"/>
        </w:rPr>
        <w:t>d</w:t>
      </w:r>
      <w:r w:rsidRPr="00F0261E">
        <w:rPr>
          <w:b w:val="0"/>
          <w:noProof/>
          <w:spacing w:val="-2"/>
        </w:rPr>
        <w:t>e</w:t>
      </w:r>
      <w:r w:rsidRPr="00F0261E">
        <w:rPr>
          <w:b w:val="0"/>
          <w:noProof/>
        </w:rPr>
        <w:t>rna</w:t>
      </w:r>
      <w:r w:rsidRPr="00F0261E">
        <w:rPr>
          <w:b w:val="0"/>
          <w:noProof/>
          <w:spacing w:val="1"/>
        </w:rPr>
        <w:t xml:space="preserve"> </w:t>
      </w:r>
      <w:r w:rsidRPr="00F0261E">
        <w:rPr>
          <w:b w:val="0"/>
          <w:noProof/>
        </w:rPr>
        <w:t>(1400</w:t>
      </w:r>
      <w:r w:rsidRPr="00F0261E">
        <w:rPr>
          <w:b w:val="0"/>
          <w:noProof/>
          <w:spacing w:val="1"/>
        </w:rPr>
        <w:t>-</w:t>
      </w:r>
      <w:r w:rsidRPr="00F0261E">
        <w:rPr>
          <w:b w:val="0"/>
          <w:noProof/>
        </w:rPr>
        <w:t>1800)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_Toc246479093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423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 xml:space="preserve">5. Siglo </w:t>
      </w:r>
      <w:r w:rsidRPr="00F0261E">
        <w:rPr>
          <w:b w:val="0"/>
          <w:smallCaps/>
          <w:noProof/>
        </w:rPr>
        <w:t>xix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_Toc246479094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475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 xml:space="preserve">6. </w:t>
      </w:r>
      <w:r w:rsidRPr="00F0261E">
        <w:rPr>
          <w:b w:val="0"/>
          <w:noProof/>
          <w:spacing w:val="-2"/>
        </w:rPr>
        <w:t>S</w:t>
      </w:r>
      <w:r w:rsidRPr="00F0261E">
        <w:rPr>
          <w:b w:val="0"/>
          <w:noProof/>
          <w:spacing w:val="1"/>
        </w:rPr>
        <w:t>i</w:t>
      </w:r>
      <w:r w:rsidRPr="00F0261E">
        <w:rPr>
          <w:b w:val="0"/>
          <w:noProof/>
        </w:rPr>
        <w:t xml:space="preserve">glo </w:t>
      </w:r>
      <w:r w:rsidRPr="00F0261E">
        <w:rPr>
          <w:b w:val="0"/>
          <w:smallCaps/>
          <w:noProof/>
        </w:rPr>
        <w:t>xx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491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7. Primeras Vanguardias (1905-1942)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497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8.</w:t>
      </w:r>
      <w:r w:rsidRPr="00F0261E">
        <w:rPr>
          <w:b w:val="0"/>
          <w:noProof/>
          <w:spacing w:val="-4"/>
        </w:rPr>
        <w:t xml:space="preserve"> </w:t>
      </w:r>
      <w:r w:rsidRPr="00F0261E">
        <w:rPr>
          <w:b w:val="0"/>
          <w:noProof/>
        </w:rPr>
        <w:t>Segundas</w:t>
      </w:r>
      <w:r w:rsidRPr="00F0261E">
        <w:rPr>
          <w:b w:val="0"/>
          <w:noProof/>
          <w:spacing w:val="-16"/>
        </w:rPr>
        <w:t xml:space="preserve"> </w:t>
      </w:r>
      <w:r w:rsidRPr="00F0261E">
        <w:rPr>
          <w:b w:val="0"/>
          <w:noProof/>
          <w:spacing w:val="-32"/>
        </w:rPr>
        <w:t>V</w:t>
      </w:r>
      <w:r w:rsidRPr="00F0261E">
        <w:rPr>
          <w:b w:val="0"/>
          <w:noProof/>
        </w:rPr>
        <w:t>anguardias</w:t>
      </w:r>
      <w:r w:rsidRPr="00F0261E">
        <w:rPr>
          <w:b w:val="0"/>
          <w:noProof/>
          <w:spacing w:val="-13"/>
        </w:rPr>
        <w:t xml:space="preserve"> </w:t>
      </w:r>
      <w:r w:rsidRPr="00F0261E">
        <w:rPr>
          <w:b w:val="0"/>
          <w:noProof/>
        </w:rPr>
        <w:t>(1942-</w:t>
      </w:r>
      <w:r w:rsidRPr="00F0261E">
        <w:rPr>
          <w:b w:val="0"/>
          <w:noProof/>
          <w:spacing w:val="-2"/>
        </w:rPr>
        <w:t>2</w:t>
      </w:r>
      <w:r w:rsidRPr="00F0261E">
        <w:rPr>
          <w:b w:val="0"/>
          <w:noProof/>
          <w:spacing w:val="2"/>
        </w:rPr>
        <w:t>0</w:t>
      </w:r>
      <w:r w:rsidRPr="00F0261E">
        <w:rPr>
          <w:b w:val="0"/>
          <w:noProof/>
        </w:rPr>
        <w:t>0</w:t>
      </w:r>
      <w:r w:rsidRPr="00F0261E">
        <w:rPr>
          <w:b w:val="0"/>
          <w:noProof/>
          <w:spacing w:val="-2"/>
        </w:rPr>
        <w:t>0</w:t>
      </w:r>
      <w:r w:rsidRPr="00F0261E">
        <w:rPr>
          <w:b w:val="0"/>
          <w:noProof/>
        </w:rPr>
        <w:t>)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_Toc246479097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523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9.</w:t>
      </w:r>
      <w:r>
        <w:rPr>
          <w:b w:val="0"/>
          <w:noProof/>
        </w:rPr>
        <w:t xml:space="preserve"> </w:t>
      </w:r>
      <w:r w:rsidRPr="00F0261E">
        <w:rPr>
          <w:b w:val="0"/>
          <w:noProof/>
        </w:rPr>
        <w:t>Arte</w:t>
      </w:r>
      <w:r w:rsidRPr="00F0261E">
        <w:rPr>
          <w:b w:val="0"/>
          <w:noProof/>
          <w:spacing w:val="1"/>
        </w:rPr>
        <w:t xml:space="preserve"> </w:t>
      </w:r>
      <w:r w:rsidRPr="00F0261E">
        <w:rPr>
          <w:b w:val="0"/>
          <w:noProof/>
          <w:spacing w:val="-2"/>
        </w:rPr>
        <w:t>P</w:t>
      </w:r>
      <w:r w:rsidRPr="00F0261E">
        <w:rPr>
          <w:b w:val="0"/>
          <w:noProof/>
        </w:rPr>
        <w:t>ost-Moderno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_Toc246479098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551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 xml:space="preserve">10. </w:t>
      </w:r>
      <w:r>
        <w:rPr>
          <w:b w:val="0"/>
          <w:noProof/>
        </w:rPr>
        <w:t xml:space="preserve">Siglo </w:t>
      </w:r>
      <w:r w:rsidRPr="00870C54">
        <w:rPr>
          <w:b w:val="0"/>
          <w:smallCaps/>
          <w:noProof/>
        </w:rPr>
        <w:t>xxi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_Toc246479099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589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pStyle w:val="TDC1"/>
      </w:pPr>
      <w:r w:rsidRPr="00F0261E">
        <w:t>TERCERA PARTE</w:t>
      </w: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Conclusiones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_Toc246479101 \h </w:instrText>
      </w:r>
      <w:r w:rsidRPr="00F0261E">
        <w:fldChar w:fldCharType="separate"/>
      </w:r>
      <w:r>
        <w:t>617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noProof/>
        </w:rPr>
      </w:pP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noProof/>
          <w:kern w:val="0"/>
          <w:sz w:val="24"/>
          <w:szCs w:val="24"/>
          <w:lang w:eastAsia="ja-JP" w:bidi="ar-SA"/>
        </w:rPr>
      </w:pPr>
      <w:r w:rsidRPr="00F0261E">
        <w:rPr>
          <w:noProof/>
        </w:rPr>
        <w:t>Conclusiones: español e inglés</w:t>
      </w:r>
      <w:r w:rsidRPr="00F0261E">
        <w:rPr>
          <w:noProof/>
        </w:rPr>
        <w:tab/>
      </w:r>
      <w:r w:rsidRPr="00F0261E">
        <w:rPr>
          <w:noProof/>
        </w:rPr>
        <w:fldChar w:fldCharType="begin"/>
      </w:r>
      <w:r w:rsidRPr="00F0261E">
        <w:rPr>
          <w:noProof/>
        </w:rPr>
        <w:instrText xml:space="preserve"> </w:instrText>
      </w:r>
      <w:r>
        <w:rPr>
          <w:noProof/>
        </w:rPr>
        <w:instrText>PAGEREF</w:instrText>
      </w:r>
      <w:r w:rsidRPr="00F0261E">
        <w:rPr>
          <w:noProof/>
        </w:rPr>
        <w:instrText xml:space="preserve"> _Toc246479102 \h </w:instrText>
      </w:r>
      <w:r w:rsidRPr="00F0261E">
        <w:rPr>
          <w:noProof/>
        </w:rPr>
      </w:r>
      <w:r w:rsidRPr="00F0261E">
        <w:rPr>
          <w:noProof/>
        </w:rPr>
        <w:fldChar w:fldCharType="separate"/>
      </w:r>
      <w:r>
        <w:rPr>
          <w:noProof/>
        </w:rPr>
        <w:t>619</w:t>
      </w:r>
      <w:r w:rsidRPr="00F0261E">
        <w:rPr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rPr>
          <w:noProof/>
        </w:rPr>
      </w:pP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BIBLIOGRAFÍA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_Toc246479103 \h </w:instrText>
      </w:r>
      <w:r w:rsidRPr="00F0261E">
        <w:fldChar w:fldCharType="separate"/>
      </w:r>
      <w:r>
        <w:t>633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>
        <w:rPr>
          <w:b w:val="0"/>
          <w:noProof/>
        </w:rPr>
        <w:t>1. Bibliografí</w:t>
      </w:r>
      <w:r w:rsidRPr="00F0261E">
        <w:rPr>
          <w:b w:val="0"/>
          <w:noProof/>
        </w:rPr>
        <w:t>a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_Toc246479104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635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2. Páginas web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_Toc246479105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651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 Películas y documentales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_Toc246479106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657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4. Artículos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_Toc246479107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659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1"/>
      </w:pPr>
    </w:p>
    <w:p w:rsidR="007B731B" w:rsidRPr="00F0261E" w:rsidRDefault="007B731B" w:rsidP="007B731B">
      <w:pPr>
        <w:rPr>
          <w:noProof/>
        </w:rPr>
      </w:pPr>
    </w:p>
    <w:p w:rsidR="007B731B" w:rsidRPr="00F0261E" w:rsidRDefault="007B731B" w:rsidP="007B731B">
      <w:pPr>
        <w:pStyle w:val="TDC1"/>
        <w:rPr>
          <w:rFonts w:eastAsia="MS Mincho" w:cs="Times New Roman"/>
          <w:kern w:val="0"/>
          <w:lang w:eastAsia="ja-JP" w:bidi="ar-SA"/>
        </w:rPr>
      </w:pPr>
      <w:r w:rsidRPr="00F0261E">
        <w:t>ANEXOS</w:t>
      </w:r>
      <w:r w:rsidRPr="00F0261E">
        <w:tab/>
      </w:r>
      <w:r w:rsidRPr="00F0261E">
        <w:fldChar w:fldCharType="begin"/>
      </w:r>
      <w:r w:rsidRPr="00F0261E">
        <w:instrText xml:space="preserve"> </w:instrText>
      </w:r>
      <w:r>
        <w:instrText>PAGEREF</w:instrText>
      </w:r>
      <w:r w:rsidRPr="00F0261E">
        <w:instrText xml:space="preserve"> _Toc246479108 \h </w:instrText>
      </w:r>
      <w:r w:rsidRPr="00F0261E">
        <w:fldChar w:fldCharType="separate"/>
      </w:r>
      <w:r>
        <w:t>661</w:t>
      </w:r>
      <w:r w:rsidRPr="00F0261E"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1.</w:t>
      </w:r>
      <w:r w:rsidRPr="00F0261E">
        <w:rPr>
          <w:b w:val="0"/>
          <w:noProof/>
          <w:spacing w:val="-4"/>
        </w:rPr>
        <w:t xml:space="preserve"> </w:t>
      </w:r>
      <w:r w:rsidRPr="00F0261E">
        <w:rPr>
          <w:b w:val="0"/>
          <w:noProof/>
        </w:rPr>
        <w:t>E</w:t>
      </w:r>
      <w:r w:rsidRPr="00F0261E">
        <w:rPr>
          <w:b w:val="0"/>
          <w:noProof/>
          <w:spacing w:val="1"/>
        </w:rPr>
        <w:t>x</w:t>
      </w:r>
      <w:r w:rsidRPr="00F0261E">
        <w:rPr>
          <w:b w:val="0"/>
          <w:noProof/>
          <w:spacing w:val="-1"/>
        </w:rPr>
        <w:t>p</w:t>
      </w:r>
      <w:r w:rsidRPr="00F0261E">
        <w:rPr>
          <w:b w:val="0"/>
          <w:noProof/>
          <w:spacing w:val="2"/>
        </w:rPr>
        <w:t>o</w:t>
      </w:r>
      <w:r w:rsidRPr="00F0261E">
        <w:rPr>
          <w:b w:val="0"/>
          <w:noProof/>
          <w:spacing w:val="-1"/>
        </w:rPr>
        <w:t>s</w:t>
      </w:r>
      <w:r w:rsidRPr="00F0261E">
        <w:rPr>
          <w:b w:val="0"/>
          <w:noProof/>
          <w:spacing w:val="2"/>
        </w:rPr>
        <w:t>i</w:t>
      </w:r>
      <w:r w:rsidRPr="00F0261E">
        <w:rPr>
          <w:b w:val="0"/>
          <w:noProof/>
          <w:spacing w:val="-2"/>
        </w:rPr>
        <w:t>c</w:t>
      </w:r>
      <w:r w:rsidRPr="00F0261E">
        <w:rPr>
          <w:b w:val="0"/>
          <w:noProof/>
        </w:rPr>
        <w:t>i</w:t>
      </w:r>
      <w:r w:rsidRPr="00F0261E">
        <w:rPr>
          <w:b w:val="0"/>
          <w:noProof/>
          <w:spacing w:val="1"/>
        </w:rPr>
        <w:t>o</w:t>
      </w:r>
      <w:r w:rsidRPr="00F0261E">
        <w:rPr>
          <w:b w:val="0"/>
          <w:noProof/>
          <w:spacing w:val="-1"/>
        </w:rPr>
        <w:t>n</w:t>
      </w:r>
      <w:r w:rsidRPr="00F0261E">
        <w:rPr>
          <w:b w:val="0"/>
          <w:noProof/>
          <w:spacing w:val="1"/>
        </w:rPr>
        <w:t>es</w:t>
      </w:r>
      <w:r w:rsidRPr="00F0261E">
        <w:rPr>
          <w:b w:val="0"/>
          <w:noProof/>
          <w:spacing w:val="-15"/>
        </w:rPr>
        <w:t xml:space="preserve"> </w:t>
      </w:r>
      <w:r w:rsidRPr="00F0261E">
        <w:rPr>
          <w:b w:val="0"/>
          <w:noProof/>
          <w:spacing w:val="-1"/>
        </w:rPr>
        <w:t>ac</w:t>
      </w:r>
      <w:r w:rsidRPr="00F0261E">
        <w:rPr>
          <w:b w:val="0"/>
          <w:noProof/>
          <w:spacing w:val="1"/>
        </w:rPr>
        <w:t>t</w:t>
      </w:r>
      <w:r w:rsidRPr="00F0261E">
        <w:rPr>
          <w:b w:val="0"/>
          <w:noProof/>
        </w:rPr>
        <w:t>uales</w:t>
      </w:r>
      <w:r w:rsidRPr="00F0261E">
        <w:rPr>
          <w:b w:val="0"/>
          <w:noProof/>
          <w:spacing w:val="-6"/>
        </w:rPr>
        <w:t xml:space="preserve"> </w:t>
      </w:r>
      <w:r w:rsidRPr="00F0261E">
        <w:rPr>
          <w:b w:val="0"/>
          <w:noProof/>
        </w:rPr>
        <w:t>sobre</w:t>
      </w:r>
      <w:r w:rsidRPr="00F0261E">
        <w:rPr>
          <w:b w:val="0"/>
          <w:noProof/>
          <w:spacing w:val="-7"/>
        </w:rPr>
        <w:t xml:space="preserve"> </w:t>
      </w:r>
      <w:r w:rsidRPr="00F0261E">
        <w:rPr>
          <w:b w:val="0"/>
          <w:noProof/>
        </w:rPr>
        <w:t>lo</w:t>
      </w:r>
      <w:r w:rsidRPr="00F0261E">
        <w:rPr>
          <w:b w:val="0"/>
          <w:noProof/>
          <w:spacing w:val="-3"/>
        </w:rPr>
        <w:t xml:space="preserve"> </w:t>
      </w:r>
      <w:r w:rsidRPr="00F0261E">
        <w:rPr>
          <w:b w:val="0"/>
          <w:noProof/>
          <w:w w:val="99"/>
        </w:rPr>
        <w:t>abyecto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_Toc246479109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663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2.</w:t>
      </w:r>
      <w:r w:rsidRPr="00F0261E">
        <w:rPr>
          <w:b w:val="0"/>
          <w:noProof/>
          <w:spacing w:val="-5"/>
        </w:rPr>
        <w:t xml:space="preserve"> </w:t>
      </w:r>
      <w:r w:rsidRPr="00F0261E">
        <w:rPr>
          <w:b w:val="0"/>
          <w:noProof/>
        </w:rPr>
        <w:t>Índi</w:t>
      </w:r>
      <w:r w:rsidRPr="00F0261E">
        <w:rPr>
          <w:b w:val="0"/>
          <w:noProof/>
          <w:spacing w:val="-2"/>
        </w:rPr>
        <w:t>c</w:t>
      </w:r>
      <w:r w:rsidRPr="00F0261E">
        <w:rPr>
          <w:b w:val="0"/>
          <w:noProof/>
        </w:rPr>
        <w:t>e</w:t>
      </w:r>
      <w:r w:rsidRPr="00F0261E">
        <w:rPr>
          <w:b w:val="0"/>
          <w:noProof/>
          <w:spacing w:val="-4"/>
        </w:rPr>
        <w:t xml:space="preserve"> </w:t>
      </w:r>
      <w:r>
        <w:rPr>
          <w:b w:val="0"/>
          <w:noProof/>
          <w:spacing w:val="-2"/>
          <w:w w:val="99"/>
        </w:rPr>
        <w:t>o</w:t>
      </w:r>
      <w:r w:rsidRPr="00F0261E">
        <w:rPr>
          <w:b w:val="0"/>
          <w:noProof/>
          <w:spacing w:val="2"/>
          <w:w w:val="99"/>
        </w:rPr>
        <w:t>n</w:t>
      </w:r>
      <w:r w:rsidRPr="00F0261E">
        <w:rPr>
          <w:b w:val="0"/>
          <w:noProof/>
          <w:w w:val="99"/>
        </w:rPr>
        <w:t>omásti</w:t>
      </w:r>
      <w:r w:rsidRPr="00F0261E">
        <w:rPr>
          <w:b w:val="0"/>
          <w:noProof/>
          <w:spacing w:val="-2"/>
          <w:w w:val="99"/>
        </w:rPr>
        <w:t>c</w:t>
      </w:r>
      <w:r w:rsidRPr="00F0261E">
        <w:rPr>
          <w:b w:val="0"/>
          <w:noProof/>
          <w:w w:val="99"/>
        </w:rPr>
        <w:t>o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_Toc246479110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667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pStyle w:val="TDC2"/>
        <w:spacing w:line="360" w:lineRule="auto"/>
        <w:rPr>
          <w:rFonts w:eastAsia="MS Mincho" w:cs="Times New Roman"/>
          <w:b w:val="0"/>
          <w:noProof/>
          <w:kern w:val="0"/>
          <w:sz w:val="24"/>
          <w:szCs w:val="24"/>
          <w:lang w:eastAsia="ja-JP" w:bidi="ar-SA"/>
        </w:rPr>
      </w:pPr>
      <w:r w:rsidRPr="00F0261E">
        <w:rPr>
          <w:b w:val="0"/>
          <w:noProof/>
        </w:rPr>
        <w:t>3.</w:t>
      </w:r>
      <w:r w:rsidRPr="00F0261E">
        <w:rPr>
          <w:b w:val="0"/>
          <w:noProof/>
          <w:spacing w:val="-5"/>
        </w:rPr>
        <w:t xml:space="preserve"> </w:t>
      </w:r>
      <w:r w:rsidRPr="00F0261E">
        <w:rPr>
          <w:b w:val="0"/>
          <w:noProof/>
        </w:rPr>
        <w:t>Res</w:t>
      </w:r>
      <w:r w:rsidRPr="00F0261E">
        <w:rPr>
          <w:b w:val="0"/>
          <w:noProof/>
          <w:spacing w:val="3"/>
        </w:rPr>
        <w:t>ú</w:t>
      </w:r>
      <w:r w:rsidRPr="00F0261E">
        <w:rPr>
          <w:b w:val="0"/>
          <w:noProof/>
          <w:spacing w:val="-1"/>
        </w:rPr>
        <w:t>m</w:t>
      </w:r>
      <w:r w:rsidRPr="00F0261E">
        <w:rPr>
          <w:b w:val="0"/>
          <w:noProof/>
        </w:rPr>
        <w:t>enes: español, valenciano e inglés</w:t>
      </w:r>
      <w:r w:rsidRPr="00F0261E">
        <w:rPr>
          <w:b w:val="0"/>
          <w:noProof/>
        </w:rPr>
        <w:tab/>
      </w:r>
      <w:r w:rsidRPr="00F0261E">
        <w:rPr>
          <w:b w:val="0"/>
          <w:noProof/>
        </w:rPr>
        <w:fldChar w:fldCharType="begin"/>
      </w:r>
      <w:r w:rsidRPr="00F0261E">
        <w:rPr>
          <w:b w:val="0"/>
          <w:noProof/>
        </w:rPr>
        <w:instrText xml:space="preserve"> </w:instrText>
      </w:r>
      <w:r>
        <w:rPr>
          <w:b w:val="0"/>
          <w:noProof/>
        </w:rPr>
        <w:instrText>PAGEREF</w:instrText>
      </w:r>
      <w:r w:rsidRPr="00F0261E">
        <w:rPr>
          <w:b w:val="0"/>
          <w:noProof/>
        </w:rPr>
        <w:instrText xml:space="preserve"> _Toc246479111 \h </w:instrText>
      </w:r>
      <w:r w:rsidRPr="00F0261E">
        <w:rPr>
          <w:b w:val="0"/>
          <w:noProof/>
        </w:rPr>
      </w:r>
      <w:r w:rsidRPr="00F0261E">
        <w:rPr>
          <w:b w:val="0"/>
          <w:noProof/>
        </w:rPr>
        <w:fldChar w:fldCharType="separate"/>
      </w:r>
      <w:r>
        <w:rPr>
          <w:b w:val="0"/>
          <w:noProof/>
        </w:rPr>
        <w:t>687</w:t>
      </w:r>
      <w:r w:rsidRPr="00F0261E">
        <w:rPr>
          <w:b w:val="0"/>
          <w:noProof/>
        </w:rPr>
        <w:fldChar w:fldCharType="end"/>
      </w:r>
    </w:p>
    <w:p w:rsidR="007B731B" w:rsidRPr="00F0261E" w:rsidRDefault="007B731B" w:rsidP="007B731B">
      <w:pPr>
        <w:spacing w:line="360" w:lineRule="auto"/>
        <w:rPr>
          <w:rFonts w:ascii="Palatino" w:hAnsi="Palatino"/>
          <w:sz w:val="22"/>
          <w:szCs w:val="22"/>
        </w:rPr>
      </w:pPr>
      <w:r w:rsidRPr="00F0261E">
        <w:rPr>
          <w:rFonts w:ascii="Palatino" w:hAnsi="Palatino"/>
          <w:b/>
          <w:bCs/>
          <w:sz w:val="22"/>
          <w:szCs w:val="22"/>
        </w:rPr>
        <w:fldChar w:fldCharType="end"/>
      </w:r>
    </w:p>
    <w:p w:rsidR="007B731B" w:rsidRPr="00F0261E" w:rsidRDefault="007B731B" w:rsidP="007B731B">
      <w:pPr>
        <w:spacing w:before="120" w:after="120" w:line="360" w:lineRule="auto"/>
        <w:rPr>
          <w:rFonts w:ascii="Palatino" w:hAnsi="Palatino"/>
          <w:sz w:val="22"/>
          <w:szCs w:val="22"/>
        </w:rPr>
      </w:pPr>
    </w:p>
    <w:p w:rsidR="00407D03" w:rsidRDefault="00407D03"/>
    <w:sectPr w:rsidR="00407D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alatino">
    <w:altName w:val="Book Antiqu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1B"/>
    <w:rsid w:val="00407D03"/>
    <w:rsid w:val="007B731B"/>
    <w:rsid w:val="00AF1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3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unhideWhenUsed/>
    <w:rsid w:val="007B731B"/>
    <w:pPr>
      <w:tabs>
        <w:tab w:val="right" w:leader="dot" w:pos="7828"/>
      </w:tabs>
      <w:spacing w:line="360" w:lineRule="auto"/>
    </w:pPr>
    <w:rPr>
      <w:rFonts w:ascii="Palatino" w:hAnsi="Palatino"/>
      <w:b/>
      <w:noProof/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7B731B"/>
    <w:pPr>
      <w:tabs>
        <w:tab w:val="right" w:leader="dot" w:pos="7828"/>
      </w:tabs>
      <w:ind w:left="238"/>
    </w:pPr>
    <w:rPr>
      <w:rFonts w:ascii="Cambria" w:hAnsi="Cambria"/>
      <w:b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3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uiPriority w:val="39"/>
    <w:unhideWhenUsed/>
    <w:rsid w:val="007B731B"/>
    <w:pPr>
      <w:tabs>
        <w:tab w:val="right" w:leader="dot" w:pos="7828"/>
      </w:tabs>
      <w:spacing w:line="360" w:lineRule="auto"/>
    </w:pPr>
    <w:rPr>
      <w:rFonts w:ascii="Palatino" w:hAnsi="Palatino"/>
      <w:b/>
      <w:noProof/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7B731B"/>
    <w:pPr>
      <w:tabs>
        <w:tab w:val="right" w:leader="dot" w:pos="7828"/>
      </w:tabs>
      <w:ind w:left="238"/>
    </w:pPr>
    <w:rPr>
      <w:rFonts w:ascii="Cambria" w:hAnsi="Cambria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4327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***</cp:lastModifiedBy>
  <cp:revision>2</cp:revision>
  <dcterms:created xsi:type="dcterms:W3CDTF">2014-06-25T09:34:00Z</dcterms:created>
  <dcterms:modified xsi:type="dcterms:W3CDTF">2014-06-25T09:34:00Z</dcterms:modified>
</cp:coreProperties>
</file>