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634C" w14:textId="77777777" w:rsidR="00A03EC5" w:rsidRPr="00E56717" w:rsidRDefault="00A03EC5" w:rsidP="00A03EC5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INDICE</w:t>
      </w:r>
    </w:p>
    <w:p w14:paraId="7FB62C21" w14:textId="77777777" w:rsidR="00A03EC5" w:rsidRDefault="00A03EC5" w:rsidP="00A03EC5">
      <w:pPr>
        <w:rPr>
          <w:sz w:val="22"/>
          <w:szCs w:val="22"/>
          <w:lang w:eastAsia="ja-JP"/>
        </w:rPr>
      </w:pPr>
    </w:p>
    <w:p w14:paraId="0AC7DFCF" w14:textId="77777777" w:rsidR="00A03EC5" w:rsidRDefault="00A03EC5" w:rsidP="00A03EC5">
      <w:pPr>
        <w:pStyle w:val="TOC1"/>
        <w:tabs>
          <w:tab w:val="right" w:leader="dot" w:pos="850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RESUMEN (ESPAÑOL)</w:t>
      </w:r>
      <w:r>
        <w:rPr>
          <w:rFonts w:ascii="Arial" w:hAnsi="Arial" w:cs="Arial"/>
          <w:bCs/>
          <w:sz w:val="22"/>
          <w:szCs w:val="22"/>
        </w:rPr>
        <w:tab/>
        <w:t>10</w:t>
      </w:r>
    </w:p>
    <w:p w14:paraId="30E1B861" w14:textId="77777777" w:rsidR="00A03EC5" w:rsidRPr="00E56717" w:rsidRDefault="00A03EC5" w:rsidP="00A03EC5">
      <w:pPr>
        <w:pStyle w:val="TOC1"/>
        <w:tabs>
          <w:tab w:val="right" w:leader="dot" w:pos="8504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AD0204">
        <w:rPr>
          <w:rFonts w:ascii="Arial" w:hAnsi="Arial" w:cs="Arial"/>
          <w:b/>
          <w:bCs/>
          <w:sz w:val="22"/>
          <w:szCs w:val="22"/>
        </w:rPr>
        <w:t>RESUM</w:t>
      </w:r>
      <w:r>
        <w:rPr>
          <w:rFonts w:ascii="Arial" w:hAnsi="Arial" w:cs="Arial"/>
          <w:b/>
          <w:bCs/>
          <w:sz w:val="22"/>
          <w:szCs w:val="22"/>
        </w:rPr>
        <w:t xml:space="preserve"> (VALENCIANO)</w:t>
      </w:r>
      <w:r>
        <w:rPr>
          <w:rFonts w:ascii="Arial" w:hAnsi="Arial" w:cs="Arial"/>
          <w:bCs/>
          <w:sz w:val="22"/>
          <w:szCs w:val="22"/>
        </w:rPr>
        <w:tab/>
        <w:t>13</w:t>
      </w:r>
    </w:p>
    <w:p w14:paraId="5E6B3335" w14:textId="77777777" w:rsidR="00A03EC5" w:rsidRPr="00E56717" w:rsidRDefault="00A03EC5" w:rsidP="00A03EC5">
      <w:pPr>
        <w:pStyle w:val="TOC1"/>
        <w:tabs>
          <w:tab w:val="right" w:leader="dot" w:pos="8504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RESUMO (PORTUGUÉS)</w:t>
      </w:r>
      <w:r>
        <w:rPr>
          <w:rFonts w:ascii="Arial" w:hAnsi="Arial" w:cs="Arial"/>
          <w:bCs/>
          <w:sz w:val="22"/>
          <w:szCs w:val="22"/>
        </w:rPr>
        <w:tab/>
        <w:t>16</w:t>
      </w:r>
    </w:p>
    <w:p w14:paraId="51986D84" w14:textId="77777777" w:rsidR="00A03EC5" w:rsidRPr="00E56717" w:rsidRDefault="00A03EC5" w:rsidP="00A03EC5">
      <w:pPr>
        <w:pStyle w:val="TOC1"/>
        <w:tabs>
          <w:tab w:val="right" w:leader="dot" w:pos="8504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ABSTRACT (INGLÉS)</w:t>
      </w:r>
      <w:r>
        <w:rPr>
          <w:rFonts w:ascii="Arial" w:hAnsi="Arial" w:cs="Arial"/>
          <w:bCs/>
          <w:sz w:val="22"/>
          <w:szCs w:val="22"/>
        </w:rPr>
        <w:tab/>
        <w:t>19</w:t>
      </w:r>
    </w:p>
    <w:p w14:paraId="5FAE450E" w14:textId="77777777" w:rsidR="00A03EC5" w:rsidRPr="00795511" w:rsidRDefault="00A03EC5" w:rsidP="00A03EC5">
      <w:pPr>
        <w:pStyle w:val="TOC1"/>
        <w:tabs>
          <w:tab w:val="right" w:leader="dot" w:pos="8504"/>
        </w:tabs>
        <w:rPr>
          <w:rFonts w:ascii="Arial" w:hAnsi="Arial" w:cs="Arial"/>
          <w:b/>
          <w:bCs/>
          <w:sz w:val="22"/>
          <w:szCs w:val="22"/>
        </w:rPr>
      </w:pPr>
      <w:r w:rsidRPr="00795511">
        <w:rPr>
          <w:rFonts w:ascii="Arial" w:hAnsi="Arial" w:cs="Arial"/>
          <w:b/>
          <w:bCs/>
          <w:sz w:val="22"/>
          <w:szCs w:val="22"/>
        </w:rPr>
        <w:t>INTRODUCCION</w:t>
      </w:r>
      <w:r>
        <w:rPr>
          <w:rFonts w:ascii="Arial" w:hAnsi="Arial" w:cs="Arial"/>
          <w:b/>
          <w:bCs/>
          <w:sz w:val="22"/>
          <w:szCs w:val="22"/>
        </w:rPr>
        <w:t xml:space="preserve"> (ESPAÑOL)</w:t>
      </w:r>
      <w:r w:rsidRPr="0079551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22</w:t>
      </w:r>
    </w:p>
    <w:p w14:paraId="3B9C1DB3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MOTIVACION DEL TRABAJO</w:t>
      </w:r>
    </w:p>
    <w:p w14:paraId="6F2C4047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80808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OBJECTIVOS</w:t>
      </w:r>
    </w:p>
    <w:p w14:paraId="0FAAE559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80808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HIPOTESIS</w:t>
      </w:r>
    </w:p>
    <w:p w14:paraId="2A2D3D0F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80808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ESTADO DEL ARTE </w:t>
      </w:r>
    </w:p>
    <w:p w14:paraId="248C24FE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METODOLOGIA </w:t>
      </w:r>
    </w:p>
    <w:p w14:paraId="2F73F51F" w14:textId="77777777" w:rsidR="00A03EC5" w:rsidRPr="00795511" w:rsidRDefault="00A03EC5" w:rsidP="00A03EC5">
      <w:pPr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ESTRUCTURA</w:t>
      </w:r>
    </w:p>
    <w:p w14:paraId="0E8F7FBB" w14:textId="77777777" w:rsidR="00A03EC5" w:rsidRPr="00795511" w:rsidRDefault="00A03EC5" w:rsidP="00A03EC5">
      <w:pPr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223D7C4" w14:textId="77777777" w:rsidR="00A03EC5" w:rsidRPr="00795511" w:rsidRDefault="00A03EC5" w:rsidP="00A03EC5">
      <w:pPr>
        <w:pStyle w:val="TOC1"/>
        <w:tabs>
          <w:tab w:val="right" w:leader="dot" w:pos="8504"/>
        </w:tabs>
        <w:rPr>
          <w:rFonts w:ascii="Arial" w:hAnsi="Arial" w:cs="Arial"/>
          <w:b/>
          <w:bCs/>
          <w:sz w:val="22"/>
          <w:szCs w:val="22"/>
        </w:rPr>
      </w:pPr>
      <w:r w:rsidRPr="00795511">
        <w:rPr>
          <w:rFonts w:ascii="Arial" w:hAnsi="Arial" w:cs="Arial"/>
          <w:b/>
          <w:bCs/>
          <w:sz w:val="22"/>
          <w:szCs w:val="22"/>
        </w:rPr>
        <w:t>INTRODU</w:t>
      </w:r>
      <w:r>
        <w:rPr>
          <w:rFonts w:ascii="Arial" w:hAnsi="Arial" w:cs="Arial"/>
          <w:b/>
          <w:bCs/>
          <w:sz w:val="22"/>
          <w:szCs w:val="22"/>
        </w:rPr>
        <w:t>CCIÓN (PORTUGUÉS)</w:t>
      </w:r>
      <w:r w:rsidRPr="0079551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41</w:t>
      </w:r>
    </w:p>
    <w:p w14:paraId="241941D6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MOTIVACION DEL TRABAJO</w:t>
      </w:r>
    </w:p>
    <w:p w14:paraId="77FF7B17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80808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OBJECTIVOS</w:t>
      </w:r>
    </w:p>
    <w:p w14:paraId="1F222515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80808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HIPOTESIS</w:t>
      </w:r>
    </w:p>
    <w:p w14:paraId="7BF556B0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80808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ESTADO DEL ARTE </w:t>
      </w:r>
    </w:p>
    <w:p w14:paraId="0E0BA9C2" w14:textId="77777777" w:rsidR="00A03EC5" w:rsidRPr="00795511" w:rsidRDefault="00A03EC5" w:rsidP="00A03EC5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METODOLOGIA </w:t>
      </w:r>
    </w:p>
    <w:p w14:paraId="707C28DA" w14:textId="77777777" w:rsidR="00A03EC5" w:rsidRPr="00795511" w:rsidRDefault="00A03EC5" w:rsidP="00A03EC5">
      <w:pPr>
        <w:ind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5511">
        <w:rPr>
          <w:rFonts w:ascii="Arial" w:eastAsia="Calibri" w:hAnsi="Arial" w:cs="Arial"/>
          <w:color w:val="000000"/>
          <w:sz w:val="22"/>
          <w:szCs w:val="22"/>
          <w:lang w:eastAsia="en-US"/>
        </w:rPr>
        <w:t>ESTRUCTURA</w:t>
      </w:r>
    </w:p>
    <w:p w14:paraId="663827EE" w14:textId="77777777" w:rsidR="00A03EC5" w:rsidRPr="00795511" w:rsidRDefault="00A03EC5" w:rsidP="00A03EC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360D5AB" w14:textId="77777777" w:rsidR="00A03EC5" w:rsidRPr="00795511" w:rsidRDefault="00A03EC5" w:rsidP="00A03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5511">
        <w:rPr>
          <w:rFonts w:ascii="Arial" w:hAnsi="Arial" w:cs="Arial"/>
          <w:b/>
          <w:bCs/>
          <w:sz w:val="22"/>
          <w:szCs w:val="22"/>
        </w:rPr>
        <w:t xml:space="preserve">1. LA DRAMATURGIA DEL ESPACIO – un enfoque </w:t>
      </w:r>
    </w:p>
    <w:p w14:paraId="04F1AC6F" w14:textId="77777777" w:rsidR="00A03EC5" w:rsidRPr="00795511" w:rsidRDefault="00A03EC5" w:rsidP="00A03EC5">
      <w:pPr>
        <w:tabs>
          <w:tab w:val="right" w:leader="dot" w:pos="8504"/>
        </w:tabs>
        <w:spacing w:after="120"/>
        <w:ind w:firstLine="215"/>
        <w:jc w:val="both"/>
        <w:rPr>
          <w:rFonts w:ascii="Arial" w:hAnsi="Arial" w:cs="Arial"/>
          <w:b/>
          <w:bCs/>
          <w:sz w:val="22"/>
          <w:szCs w:val="22"/>
        </w:rPr>
      </w:pPr>
      <w:r w:rsidRPr="00795511">
        <w:rPr>
          <w:rFonts w:ascii="Arial" w:hAnsi="Arial" w:cs="Arial"/>
          <w:b/>
          <w:bCs/>
          <w:sz w:val="22"/>
          <w:szCs w:val="22"/>
        </w:rPr>
        <w:t>inicial a las dinámicas de la escena</w:t>
      </w:r>
      <w:r w:rsidRPr="0079551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60</w:t>
      </w:r>
    </w:p>
    <w:p w14:paraId="4670D15A" w14:textId="77777777" w:rsidR="00A03EC5" w:rsidRPr="00795511" w:rsidRDefault="00A03EC5" w:rsidP="00A03EC5">
      <w:pPr>
        <w:pStyle w:val="TOC2"/>
        <w:rPr>
          <w:sz w:val="22"/>
          <w:szCs w:val="22"/>
        </w:rPr>
      </w:pPr>
      <w:r w:rsidRPr="00795511">
        <w:rPr>
          <w:sz w:val="22"/>
          <w:szCs w:val="22"/>
        </w:rPr>
        <w:t>1.1. EL CONCE</w:t>
      </w:r>
      <w:r>
        <w:rPr>
          <w:sz w:val="22"/>
          <w:szCs w:val="22"/>
        </w:rPr>
        <w:t>PTO TRADICIONAL DE DRAMATURGIA</w:t>
      </w:r>
      <w:r>
        <w:rPr>
          <w:sz w:val="22"/>
          <w:szCs w:val="22"/>
        </w:rPr>
        <w:tab/>
        <w:t>60</w:t>
      </w:r>
    </w:p>
    <w:p w14:paraId="711C37EB" w14:textId="77777777" w:rsidR="00A03EC5" w:rsidRPr="00795511" w:rsidRDefault="00A03EC5" w:rsidP="00A03EC5">
      <w:pPr>
        <w:pStyle w:val="TOC2"/>
        <w:rPr>
          <w:sz w:val="22"/>
          <w:szCs w:val="22"/>
        </w:rPr>
      </w:pPr>
      <w:r w:rsidRPr="00795511">
        <w:rPr>
          <w:sz w:val="22"/>
          <w:szCs w:val="22"/>
        </w:rPr>
        <w:t>1.2. LA EXPANSION DEL CONCEPTO DE DRAMATURGIA</w:t>
      </w:r>
      <w:r>
        <w:rPr>
          <w:sz w:val="22"/>
          <w:szCs w:val="22"/>
        </w:rPr>
        <w:tab/>
        <w:t>69</w:t>
      </w:r>
    </w:p>
    <w:p w14:paraId="629A247C" w14:textId="77777777" w:rsidR="00A03EC5" w:rsidRPr="00795511" w:rsidRDefault="00A03EC5" w:rsidP="00A03EC5">
      <w:pPr>
        <w:rPr>
          <w:sz w:val="22"/>
          <w:szCs w:val="22"/>
          <w:lang w:eastAsia="ja-JP"/>
        </w:rPr>
      </w:pPr>
    </w:p>
    <w:p w14:paraId="4E769B76" w14:textId="77777777" w:rsidR="00A03EC5" w:rsidRPr="00795511" w:rsidRDefault="00A03EC5" w:rsidP="00A03EC5">
      <w:pPr>
        <w:tabs>
          <w:tab w:val="right" w:leader="dot" w:pos="8504"/>
        </w:tabs>
        <w:spacing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9551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95511">
        <w:rPr>
          <w:rFonts w:ascii="Arial" w:hAnsi="Arial" w:cs="Arial"/>
          <w:b/>
          <w:sz w:val="22"/>
          <w:szCs w:val="22"/>
        </w:rPr>
        <w:t>LA CONCEPCION ESPACIAL DEL ESPECTACULO</w:t>
      </w:r>
      <w:r>
        <w:rPr>
          <w:rFonts w:ascii="Arial" w:hAnsi="Arial" w:cs="Arial"/>
          <w:b/>
          <w:bCs/>
          <w:sz w:val="22"/>
          <w:szCs w:val="22"/>
        </w:rPr>
        <w:tab/>
        <w:t>74</w:t>
      </w:r>
    </w:p>
    <w:p w14:paraId="3736E5B8" w14:textId="77777777" w:rsidR="00A03EC5" w:rsidRPr="00795511" w:rsidRDefault="00A03EC5" w:rsidP="00A03EC5">
      <w:pPr>
        <w:pStyle w:val="TOC2"/>
        <w:rPr>
          <w:sz w:val="22"/>
          <w:szCs w:val="22"/>
        </w:rPr>
      </w:pPr>
      <w:r w:rsidRPr="00795511">
        <w:rPr>
          <w:sz w:val="22"/>
          <w:szCs w:val="22"/>
        </w:rPr>
        <w:t>2.1. EL ESPACIO EN EL TEATRO – una contextualización evolutiva</w:t>
      </w:r>
      <w:r w:rsidRPr="00795511">
        <w:rPr>
          <w:sz w:val="22"/>
          <w:szCs w:val="22"/>
        </w:rPr>
        <w:t xml:space="preserve"> </w:t>
      </w:r>
      <w:r w:rsidRPr="00795511">
        <w:rPr>
          <w:sz w:val="22"/>
          <w:szCs w:val="22"/>
        </w:rPr>
        <w:tab/>
      </w:r>
      <w:r>
        <w:rPr>
          <w:sz w:val="22"/>
          <w:szCs w:val="22"/>
        </w:rPr>
        <w:t>74</w:t>
      </w:r>
    </w:p>
    <w:p w14:paraId="5017943E" w14:textId="77777777" w:rsidR="00A03EC5" w:rsidRPr="00795511" w:rsidRDefault="00A03EC5" w:rsidP="00A03EC5">
      <w:pPr>
        <w:pStyle w:val="TOC3"/>
        <w:tabs>
          <w:tab w:val="right" w:leader="dot" w:pos="8504"/>
        </w:tabs>
        <w:ind w:left="446" w:firstLine="274"/>
        <w:rPr>
          <w:lang w:val="pt-PT"/>
        </w:rPr>
      </w:pPr>
      <w:r w:rsidRPr="00795511">
        <w:rPr>
          <w:rFonts w:ascii="Arial" w:hAnsi="Arial"/>
          <w:lang w:val="pt-PT"/>
        </w:rPr>
        <w:t>2.1.1. De la perspectiva estátic</w:t>
      </w:r>
      <w:r>
        <w:rPr>
          <w:rFonts w:ascii="Arial" w:hAnsi="Arial"/>
          <w:lang w:val="pt-PT"/>
        </w:rPr>
        <w:t xml:space="preserve">a a la mobilidad en la escena </w:t>
      </w:r>
      <w:r>
        <w:rPr>
          <w:rFonts w:ascii="Arial" w:hAnsi="Arial"/>
          <w:lang w:val="pt-PT"/>
        </w:rPr>
        <w:tab/>
        <w:t>74</w:t>
      </w:r>
    </w:p>
    <w:p w14:paraId="339EE48B" w14:textId="77777777" w:rsidR="00A03EC5" w:rsidRPr="00795511" w:rsidRDefault="00A03EC5" w:rsidP="00A03EC5">
      <w:pPr>
        <w:tabs>
          <w:tab w:val="left" w:pos="42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795511">
        <w:rPr>
          <w:rFonts w:ascii="Arial" w:hAnsi="Arial" w:cs="Arial"/>
          <w:sz w:val="22"/>
          <w:szCs w:val="22"/>
        </w:rPr>
        <w:tab/>
      </w:r>
      <w:r w:rsidRPr="00795511">
        <w:rPr>
          <w:rFonts w:ascii="Arial" w:hAnsi="Arial" w:cs="Arial"/>
          <w:sz w:val="22"/>
          <w:szCs w:val="22"/>
        </w:rPr>
        <w:tab/>
        <w:t>2.1.2. La reforma escén</w:t>
      </w:r>
      <w:r>
        <w:rPr>
          <w:rFonts w:ascii="Arial" w:hAnsi="Arial" w:cs="Arial"/>
          <w:sz w:val="22"/>
          <w:szCs w:val="22"/>
        </w:rPr>
        <w:t>ica wagneriana o el pensamiento</w:t>
      </w:r>
      <w:r w:rsidRPr="00795511">
        <w:rPr>
          <w:rFonts w:ascii="Arial" w:hAnsi="Arial" w:cs="Arial"/>
          <w:sz w:val="22"/>
          <w:szCs w:val="22"/>
        </w:rPr>
        <w:tab/>
        <w:t xml:space="preserve">social del </w:t>
      </w:r>
    </w:p>
    <w:p w14:paraId="71B2700D" w14:textId="77777777" w:rsidR="00A03EC5" w:rsidRPr="00795511" w:rsidRDefault="00A03EC5" w:rsidP="00A03EC5">
      <w:pPr>
        <w:pStyle w:val="ListParagraph"/>
        <w:tabs>
          <w:tab w:val="right" w:leader="dot" w:pos="8504"/>
        </w:tabs>
        <w:ind w:left="862" w:right="-143" w:firstLine="414"/>
        <w:jc w:val="both"/>
        <w:rPr>
          <w:rFonts w:ascii="Arial" w:hAnsi="Arial" w:cs="Arial"/>
          <w:sz w:val="22"/>
          <w:szCs w:val="22"/>
          <w:lang w:eastAsia="ja-JP"/>
        </w:rPr>
      </w:pPr>
      <w:r w:rsidRPr="00795511">
        <w:rPr>
          <w:rFonts w:ascii="Arial" w:hAnsi="Arial" w:cs="Arial"/>
          <w:sz w:val="22"/>
          <w:szCs w:val="22"/>
        </w:rPr>
        <w:t xml:space="preserve"> Romantismo </w:t>
      </w:r>
      <w:r w:rsidRPr="007955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85</w:t>
      </w:r>
    </w:p>
    <w:p w14:paraId="65818E78" w14:textId="77777777" w:rsidR="00A03EC5" w:rsidRPr="00795511" w:rsidRDefault="00A03EC5" w:rsidP="00A03EC5">
      <w:pPr>
        <w:rPr>
          <w:sz w:val="22"/>
          <w:szCs w:val="22"/>
          <w:lang w:eastAsia="ja-JP"/>
        </w:rPr>
      </w:pPr>
    </w:p>
    <w:p w14:paraId="3643733A" w14:textId="77777777" w:rsidR="00A03EC5" w:rsidRPr="00795511" w:rsidRDefault="00A03EC5" w:rsidP="00A03EC5">
      <w:pPr>
        <w:pStyle w:val="TOC2"/>
        <w:rPr>
          <w:sz w:val="22"/>
          <w:szCs w:val="22"/>
        </w:rPr>
      </w:pPr>
      <w:r w:rsidRPr="00795511">
        <w:rPr>
          <w:sz w:val="22"/>
          <w:szCs w:val="22"/>
        </w:rPr>
        <w:t xml:space="preserve">2.2. </w:t>
      </w:r>
      <w:r>
        <w:rPr>
          <w:sz w:val="22"/>
          <w:szCs w:val="22"/>
        </w:rPr>
        <w:t xml:space="preserve">PRECURSORES DE LA ESCENOGRAFIA </w:t>
      </w:r>
      <w:r w:rsidRPr="00795511">
        <w:rPr>
          <w:sz w:val="22"/>
          <w:szCs w:val="22"/>
        </w:rPr>
        <w:t>CONTEMPORANEA</w:t>
      </w:r>
      <w:r>
        <w:rPr>
          <w:sz w:val="22"/>
          <w:szCs w:val="22"/>
        </w:rPr>
        <w:tab/>
        <w:t>90</w:t>
      </w:r>
    </w:p>
    <w:p w14:paraId="54A8458C" w14:textId="77777777" w:rsidR="00A03EC5" w:rsidRPr="0079551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795511">
        <w:rPr>
          <w:rFonts w:ascii="Arial" w:hAnsi="Arial"/>
          <w:lang w:val="pt-PT"/>
        </w:rPr>
        <w:t>2.2.1. Appia, el espacio y la música</w:t>
      </w:r>
      <w:r>
        <w:rPr>
          <w:rFonts w:ascii="Arial" w:hAnsi="Arial"/>
          <w:lang w:val="pt-PT"/>
        </w:rPr>
        <w:tab/>
        <w:t>90</w:t>
      </w:r>
    </w:p>
    <w:p w14:paraId="5680DEA7" w14:textId="77777777" w:rsidR="00A03EC5" w:rsidRPr="0079551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795511">
        <w:rPr>
          <w:rFonts w:ascii="Arial" w:hAnsi="Arial"/>
          <w:lang w:val="pt-PT"/>
        </w:rPr>
        <w:t xml:space="preserve">2.2.2. </w:t>
      </w:r>
      <w:r>
        <w:rPr>
          <w:rFonts w:ascii="Arial" w:hAnsi="Arial"/>
          <w:lang w:val="pt-PT"/>
        </w:rPr>
        <w:t xml:space="preserve">Craig, el espacio, el actor </w:t>
      </w:r>
      <w:r w:rsidRPr="00795511">
        <w:rPr>
          <w:rFonts w:ascii="Arial" w:hAnsi="Arial"/>
          <w:lang w:val="pt-PT"/>
        </w:rPr>
        <w:t>y la supermarioneta</w:t>
      </w:r>
      <w:r>
        <w:rPr>
          <w:rFonts w:ascii="Arial" w:hAnsi="Arial"/>
          <w:lang w:val="pt-PT"/>
        </w:rPr>
        <w:tab/>
        <w:t>97</w:t>
      </w:r>
    </w:p>
    <w:p w14:paraId="28EAA1DC" w14:textId="77777777" w:rsidR="00A03EC5" w:rsidRPr="00795511" w:rsidRDefault="00A03EC5" w:rsidP="00A03EC5">
      <w:pPr>
        <w:rPr>
          <w:sz w:val="22"/>
          <w:szCs w:val="22"/>
          <w:lang w:eastAsia="ja-JP"/>
        </w:rPr>
      </w:pPr>
    </w:p>
    <w:p w14:paraId="4C502BB2" w14:textId="77777777" w:rsidR="00A03EC5" w:rsidRPr="00795511" w:rsidRDefault="00A03EC5" w:rsidP="00A03EC5">
      <w:pPr>
        <w:pStyle w:val="TOC2"/>
        <w:rPr>
          <w:sz w:val="22"/>
          <w:szCs w:val="22"/>
        </w:rPr>
      </w:pPr>
      <w:r w:rsidRPr="00795511">
        <w:rPr>
          <w:sz w:val="22"/>
          <w:szCs w:val="22"/>
        </w:rPr>
        <w:t xml:space="preserve">2.3. CONTEXTUALIZACION EVOLUTIVA DE LA ESCENOGRAFIA </w:t>
      </w:r>
    </w:p>
    <w:p w14:paraId="3AA91D09" w14:textId="77777777" w:rsidR="00A03EC5" w:rsidRPr="00795511" w:rsidRDefault="00A03EC5" w:rsidP="00A03EC5">
      <w:pPr>
        <w:pStyle w:val="TOC2"/>
        <w:ind w:firstLine="426"/>
        <w:rPr>
          <w:sz w:val="22"/>
          <w:szCs w:val="22"/>
        </w:rPr>
      </w:pPr>
      <w:r w:rsidRPr="00795511">
        <w:rPr>
          <w:sz w:val="22"/>
          <w:szCs w:val="22"/>
        </w:rPr>
        <w:t>PORTUGUESA</w:t>
      </w:r>
      <w:r>
        <w:rPr>
          <w:sz w:val="22"/>
          <w:szCs w:val="22"/>
        </w:rPr>
        <w:tab/>
        <w:t>103</w:t>
      </w:r>
    </w:p>
    <w:p w14:paraId="04CBC627" w14:textId="77777777" w:rsidR="00A03EC5" w:rsidRPr="0079551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795511">
        <w:rPr>
          <w:rFonts w:ascii="Arial" w:hAnsi="Arial"/>
          <w:lang w:val="pt-PT"/>
        </w:rPr>
        <w:t>2.3.1. A escenografia naturalista</w:t>
      </w:r>
      <w:r w:rsidRPr="0079551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103</w:t>
      </w:r>
    </w:p>
    <w:p w14:paraId="187D7E84" w14:textId="77777777" w:rsidR="00A03EC5" w:rsidRPr="0079551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795511">
        <w:rPr>
          <w:rFonts w:ascii="Arial" w:hAnsi="Arial"/>
          <w:lang w:val="pt-PT"/>
        </w:rPr>
        <w:t>2.3.2. El modernismo portugués</w:t>
      </w:r>
      <w:r w:rsidRPr="00795511">
        <w:rPr>
          <w:rFonts w:ascii="Arial" w:hAnsi="Arial"/>
          <w:lang w:val="pt-PT"/>
        </w:rPr>
        <w:t xml:space="preserve"> </w:t>
      </w:r>
      <w:r w:rsidRPr="00795511"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>109</w:t>
      </w:r>
    </w:p>
    <w:p w14:paraId="216B5836" w14:textId="77777777" w:rsidR="00A03EC5" w:rsidRPr="0079551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795511">
        <w:rPr>
          <w:rFonts w:ascii="Arial" w:hAnsi="Arial"/>
          <w:lang w:val="pt-PT"/>
        </w:rPr>
        <w:t>2.3.3. El período de la dictadura</w:t>
      </w:r>
      <w:r w:rsidRPr="00795511">
        <w:rPr>
          <w:rFonts w:ascii="Arial" w:hAnsi="Arial"/>
          <w:lang w:val="pt-PT"/>
        </w:rPr>
        <w:t xml:space="preserve"> </w:t>
      </w:r>
      <w:r w:rsidRPr="00795511"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>118</w:t>
      </w:r>
    </w:p>
    <w:p w14:paraId="2E23C352" w14:textId="77777777" w:rsidR="00A03EC5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EC0711">
        <w:rPr>
          <w:rFonts w:ascii="Arial" w:hAnsi="Arial"/>
          <w:lang w:val="pt-PT"/>
        </w:rPr>
        <w:t xml:space="preserve">2.3.4. </w:t>
      </w:r>
      <w:r>
        <w:rPr>
          <w:rFonts w:ascii="Arial" w:hAnsi="Arial"/>
          <w:lang w:val="pt-PT"/>
        </w:rPr>
        <w:t>La r</w:t>
      </w:r>
      <w:r w:rsidRPr="00EC0711">
        <w:rPr>
          <w:rFonts w:ascii="Arial" w:hAnsi="Arial"/>
          <w:lang w:val="pt-PT"/>
        </w:rPr>
        <w:t>evolu</w:t>
      </w:r>
      <w:r>
        <w:rPr>
          <w:rFonts w:ascii="Arial" w:hAnsi="Arial"/>
          <w:lang w:val="pt-PT"/>
        </w:rPr>
        <w:t>ción</w:t>
      </w:r>
      <w:r w:rsidRPr="00EC071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y</w:t>
      </w:r>
      <w:r w:rsidRPr="00EC071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l</w:t>
      </w:r>
      <w:r w:rsidRPr="00EC0711">
        <w:rPr>
          <w:rFonts w:ascii="Arial" w:hAnsi="Arial"/>
          <w:lang w:val="pt-PT"/>
        </w:rPr>
        <w:t>as n</w:t>
      </w:r>
      <w:r>
        <w:rPr>
          <w:rFonts w:ascii="Arial" w:hAnsi="Arial"/>
          <w:lang w:val="pt-PT"/>
        </w:rPr>
        <w:t>ue</w:t>
      </w:r>
      <w:r w:rsidRPr="00EC0711">
        <w:rPr>
          <w:rFonts w:ascii="Arial" w:hAnsi="Arial"/>
          <w:lang w:val="pt-PT"/>
        </w:rPr>
        <w:t>vas tend</w:t>
      </w:r>
      <w:r>
        <w:rPr>
          <w:rFonts w:ascii="Arial" w:hAnsi="Arial"/>
          <w:lang w:val="pt-PT"/>
        </w:rPr>
        <w:t>e</w:t>
      </w:r>
      <w:r w:rsidRPr="00EC0711">
        <w:rPr>
          <w:rFonts w:ascii="Arial" w:hAnsi="Arial"/>
          <w:lang w:val="pt-PT"/>
        </w:rPr>
        <w:t xml:space="preserve">ncias </w:t>
      </w:r>
      <w:r w:rsidRPr="00EC0711"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>123</w:t>
      </w:r>
    </w:p>
    <w:p w14:paraId="2D08E101" w14:textId="77777777" w:rsidR="00A03EC5" w:rsidRPr="00795511" w:rsidRDefault="00A03EC5" w:rsidP="00A03EC5">
      <w:pPr>
        <w:rPr>
          <w:lang w:eastAsia="ja-JP"/>
        </w:rPr>
      </w:pPr>
    </w:p>
    <w:p w14:paraId="48ACB064" w14:textId="77777777" w:rsidR="00A03EC5" w:rsidRPr="00084C41" w:rsidRDefault="00A03EC5" w:rsidP="00A03EC5">
      <w:pPr>
        <w:tabs>
          <w:tab w:val="right" w:leader="dot" w:pos="8504"/>
        </w:tabs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84C41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084C41">
        <w:rPr>
          <w:rFonts w:ascii="Arial" w:hAnsi="Arial" w:cs="Arial"/>
          <w:b/>
          <w:sz w:val="22"/>
          <w:szCs w:val="22"/>
        </w:rPr>
        <w:t>EL FIGURIN EN EL TEATRO Y SUS FUNCIONES</w:t>
      </w:r>
      <w:r>
        <w:rPr>
          <w:rFonts w:ascii="Arial" w:hAnsi="Arial" w:cs="Arial"/>
          <w:bCs/>
          <w:sz w:val="22"/>
          <w:szCs w:val="22"/>
        </w:rPr>
        <w:tab/>
        <w:t>127</w:t>
      </w:r>
    </w:p>
    <w:p w14:paraId="23F7BBAE" w14:textId="77777777" w:rsidR="00A03EC5" w:rsidRPr="00084C41" w:rsidRDefault="00A03EC5" w:rsidP="00A03EC5">
      <w:pPr>
        <w:rPr>
          <w:sz w:val="22"/>
          <w:szCs w:val="22"/>
          <w:lang w:eastAsia="ja-JP"/>
        </w:rPr>
      </w:pPr>
    </w:p>
    <w:p w14:paraId="71E7C365" w14:textId="77777777" w:rsidR="00A03EC5" w:rsidRPr="00A34791" w:rsidRDefault="00A03EC5" w:rsidP="00A03EC5">
      <w:pPr>
        <w:pStyle w:val="TOC2"/>
        <w:rPr>
          <w:sz w:val="22"/>
          <w:szCs w:val="22"/>
        </w:rPr>
      </w:pPr>
      <w:r>
        <w:rPr>
          <w:sz w:val="22"/>
          <w:szCs w:val="22"/>
        </w:rPr>
        <w:t>3.1. EL</w:t>
      </w:r>
      <w:r w:rsidRPr="00A34791">
        <w:rPr>
          <w:sz w:val="22"/>
          <w:szCs w:val="22"/>
        </w:rPr>
        <w:t xml:space="preserve"> </w:t>
      </w:r>
      <w:r>
        <w:rPr>
          <w:sz w:val="22"/>
          <w:szCs w:val="22"/>
        </w:rPr>
        <w:t>ROL</w:t>
      </w:r>
      <w:r w:rsidRPr="00A34791">
        <w:rPr>
          <w:sz w:val="22"/>
          <w:szCs w:val="22"/>
        </w:rPr>
        <w:t xml:space="preserve"> D</w:t>
      </w:r>
      <w:r>
        <w:rPr>
          <w:sz w:val="22"/>
          <w:szCs w:val="22"/>
        </w:rPr>
        <w:t>EL FIGURIN EN LA PUESTA EN ESCENA</w:t>
      </w:r>
      <w:r>
        <w:rPr>
          <w:sz w:val="22"/>
          <w:szCs w:val="22"/>
        </w:rPr>
        <w:tab/>
        <w:t>127</w:t>
      </w:r>
    </w:p>
    <w:p w14:paraId="633FFAF1" w14:textId="77777777" w:rsidR="00A03EC5" w:rsidRPr="00A34791" w:rsidRDefault="00A03EC5" w:rsidP="00A03EC5">
      <w:pPr>
        <w:pStyle w:val="TOC3"/>
        <w:tabs>
          <w:tab w:val="right" w:leader="dot" w:pos="8504"/>
        </w:tabs>
        <w:ind w:left="446" w:firstLine="274"/>
        <w:rPr>
          <w:lang w:val="pt-PT"/>
        </w:rPr>
      </w:pPr>
      <w:r w:rsidRPr="00A34791">
        <w:rPr>
          <w:rFonts w:ascii="Arial" w:hAnsi="Arial"/>
          <w:lang w:val="pt-PT"/>
        </w:rPr>
        <w:t xml:space="preserve">3.1.1. </w:t>
      </w:r>
      <w:r>
        <w:rPr>
          <w:rFonts w:ascii="Arial" w:hAnsi="Arial"/>
          <w:lang w:val="pt-PT"/>
        </w:rPr>
        <w:t>Tendencias Estéticas en la Funcionalidad del traje</w:t>
      </w:r>
      <w:r w:rsidRPr="00A34791"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>131</w:t>
      </w:r>
    </w:p>
    <w:p w14:paraId="288AD621" w14:textId="77777777" w:rsidR="00A03EC5" w:rsidRPr="00A34791" w:rsidRDefault="00A03EC5" w:rsidP="00A03EC5">
      <w:pPr>
        <w:tabs>
          <w:tab w:val="right" w:leader="dot" w:pos="8504"/>
        </w:tabs>
        <w:spacing w:after="120"/>
        <w:ind w:left="709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3.1.2. El hábito (no) haz al monje</w:t>
      </w:r>
      <w:r w:rsidRPr="00A347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137</w:t>
      </w:r>
    </w:p>
    <w:p w14:paraId="71457D03" w14:textId="77777777" w:rsidR="00A03EC5" w:rsidRPr="00A34791" w:rsidRDefault="00A03EC5" w:rsidP="00A03EC5">
      <w:pPr>
        <w:tabs>
          <w:tab w:val="right" w:leader="dot" w:pos="8504"/>
        </w:tabs>
        <w:spacing w:after="120"/>
        <w:ind w:right="-142" w:firstLine="709"/>
        <w:rPr>
          <w:rFonts w:ascii="Arial" w:hAnsi="Arial" w:cs="Arial"/>
          <w:sz w:val="22"/>
          <w:szCs w:val="22"/>
          <w:lang w:eastAsia="ja-JP"/>
        </w:rPr>
      </w:pPr>
      <w:r w:rsidRPr="00A34791">
        <w:rPr>
          <w:rFonts w:ascii="Arial" w:hAnsi="Arial" w:cs="Arial"/>
          <w:sz w:val="22"/>
          <w:szCs w:val="22"/>
        </w:rPr>
        <w:t>3.1.3. La enfermedad del vestuario de escena segundo Barthes</w:t>
      </w:r>
      <w:r w:rsidRPr="00A347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142</w:t>
      </w:r>
    </w:p>
    <w:p w14:paraId="11D9D1CE" w14:textId="77777777" w:rsidR="00A03EC5" w:rsidRPr="00A34791" w:rsidRDefault="00A03EC5" w:rsidP="00A03EC5">
      <w:pPr>
        <w:pStyle w:val="ListParagraph"/>
        <w:tabs>
          <w:tab w:val="left" w:pos="1418"/>
        </w:tabs>
        <w:ind w:left="862" w:right="-143"/>
        <w:jc w:val="both"/>
        <w:rPr>
          <w:rFonts w:ascii="Arial" w:hAnsi="Arial" w:cs="Arial"/>
          <w:sz w:val="22"/>
          <w:szCs w:val="22"/>
          <w:lang w:eastAsia="ja-JP"/>
        </w:rPr>
      </w:pPr>
    </w:p>
    <w:p w14:paraId="6C528D19" w14:textId="77777777" w:rsidR="00A03EC5" w:rsidRPr="00A34791" w:rsidRDefault="00A03EC5" w:rsidP="00A03EC5">
      <w:pPr>
        <w:pStyle w:val="TOC2"/>
        <w:rPr>
          <w:sz w:val="22"/>
          <w:szCs w:val="22"/>
        </w:rPr>
      </w:pPr>
      <w:r w:rsidRPr="00A34791">
        <w:rPr>
          <w:sz w:val="22"/>
          <w:szCs w:val="22"/>
        </w:rPr>
        <w:t>3.2. LA EVOLUCIÓN DEL FIGURIN EN PORTUGAL</w:t>
      </w:r>
      <w:r w:rsidRPr="00A34791">
        <w:rPr>
          <w:sz w:val="22"/>
          <w:szCs w:val="22"/>
        </w:rPr>
        <w:tab/>
      </w:r>
      <w:r>
        <w:rPr>
          <w:sz w:val="22"/>
          <w:szCs w:val="22"/>
        </w:rPr>
        <w:t>148</w:t>
      </w:r>
    </w:p>
    <w:p w14:paraId="35FBD9F0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3</w:t>
      </w:r>
      <w:r w:rsidRPr="00A34791">
        <w:rPr>
          <w:rFonts w:ascii="Arial" w:hAnsi="Arial"/>
          <w:lang w:val="pt-PT"/>
        </w:rPr>
        <w:t>.2.1. Almada Negreiros – El teatro es nuestro, de l</w:t>
      </w:r>
      <w:r>
        <w:rPr>
          <w:rFonts w:ascii="Arial" w:hAnsi="Arial"/>
          <w:lang w:val="pt-PT"/>
        </w:rPr>
        <w:t>os pintores!</w:t>
      </w:r>
      <w:r>
        <w:rPr>
          <w:rFonts w:ascii="Arial" w:hAnsi="Arial"/>
          <w:lang w:val="pt-PT"/>
        </w:rPr>
        <w:tab/>
        <w:t>153</w:t>
      </w:r>
    </w:p>
    <w:p w14:paraId="19E4AEB9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3</w:t>
      </w:r>
      <w:r w:rsidRPr="00A34791">
        <w:rPr>
          <w:rFonts w:ascii="Arial" w:hAnsi="Arial"/>
          <w:lang w:val="pt-PT"/>
        </w:rPr>
        <w:t xml:space="preserve">.2.2. El papel de </w:t>
      </w:r>
      <w:r>
        <w:rPr>
          <w:rFonts w:ascii="Arial" w:hAnsi="Arial"/>
          <w:lang w:val="pt-PT"/>
        </w:rPr>
        <w:t>la segunda piel en Vera Castro</w:t>
      </w:r>
      <w:r>
        <w:rPr>
          <w:rFonts w:ascii="Arial" w:hAnsi="Arial"/>
          <w:lang w:val="pt-PT"/>
        </w:rPr>
        <w:tab/>
        <w:t>160</w:t>
      </w:r>
    </w:p>
    <w:p w14:paraId="750F9D36" w14:textId="77777777" w:rsidR="00A03EC5" w:rsidRPr="00A34791" w:rsidRDefault="00A03EC5" w:rsidP="00A03EC5">
      <w:pPr>
        <w:rPr>
          <w:sz w:val="22"/>
          <w:szCs w:val="22"/>
          <w:lang w:eastAsia="ja-JP"/>
        </w:rPr>
      </w:pPr>
    </w:p>
    <w:p w14:paraId="730F0EAF" w14:textId="77777777" w:rsidR="00A03EC5" w:rsidRPr="00A34791" w:rsidRDefault="00A03EC5" w:rsidP="00A03EC5">
      <w:pPr>
        <w:tabs>
          <w:tab w:val="left" w:pos="709"/>
        </w:tabs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4.</w:t>
      </w:r>
      <w:r w:rsidRPr="00A34791">
        <w:rPr>
          <w:rFonts w:ascii="Arial" w:hAnsi="Arial" w:cs="Arial"/>
          <w:b/>
          <w:sz w:val="22"/>
          <w:szCs w:val="22"/>
        </w:rPr>
        <w:t xml:space="preserve"> METODOLOGIA Y PROCESO CREATIVO EN EL ESPECTÁCULO </w:t>
      </w:r>
    </w:p>
    <w:p w14:paraId="23B34956" w14:textId="77777777" w:rsidR="00A03EC5" w:rsidRPr="00A34791" w:rsidRDefault="00A03EC5" w:rsidP="00A03EC5">
      <w:pPr>
        <w:tabs>
          <w:tab w:val="right" w:leader="dot" w:pos="8504"/>
        </w:tabs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sz w:val="22"/>
          <w:szCs w:val="22"/>
        </w:rPr>
        <w:t xml:space="preserve">    THE PASSAGE </w:t>
      </w:r>
      <w:r>
        <w:rPr>
          <w:rFonts w:ascii="Arial" w:hAnsi="Arial" w:cs="Arial"/>
          <w:bCs/>
          <w:sz w:val="22"/>
          <w:szCs w:val="22"/>
        </w:rPr>
        <w:tab/>
        <w:t>165</w:t>
      </w:r>
    </w:p>
    <w:p w14:paraId="3011222A" w14:textId="77777777" w:rsidR="00A03EC5" w:rsidRPr="00A34791" w:rsidRDefault="00A03EC5" w:rsidP="00A03EC5">
      <w:pPr>
        <w:rPr>
          <w:sz w:val="22"/>
          <w:szCs w:val="22"/>
          <w:lang w:eastAsia="ja-JP"/>
        </w:rPr>
      </w:pPr>
    </w:p>
    <w:p w14:paraId="1C586865" w14:textId="77777777" w:rsidR="00A03EC5" w:rsidRPr="00A34791" w:rsidRDefault="00A03EC5" w:rsidP="00A03EC5">
      <w:pPr>
        <w:pStyle w:val="TOC2"/>
        <w:rPr>
          <w:sz w:val="22"/>
          <w:szCs w:val="22"/>
        </w:rPr>
      </w:pPr>
      <w:r w:rsidRPr="00A34791">
        <w:rPr>
          <w:sz w:val="22"/>
          <w:szCs w:val="22"/>
        </w:rPr>
        <w:t>4.1. O</w:t>
      </w:r>
      <w:r>
        <w:rPr>
          <w:sz w:val="22"/>
          <w:szCs w:val="22"/>
        </w:rPr>
        <w:t>RIGEN Y TIPOLOGIA DEL PROYECTO</w:t>
      </w:r>
      <w:r>
        <w:rPr>
          <w:sz w:val="22"/>
          <w:szCs w:val="22"/>
        </w:rPr>
        <w:tab/>
        <w:t>165</w:t>
      </w:r>
    </w:p>
    <w:p w14:paraId="06A9BAF2" w14:textId="77777777" w:rsidR="00A03EC5" w:rsidRPr="00D1148E" w:rsidRDefault="00A03EC5" w:rsidP="00A03EC5">
      <w:pPr>
        <w:pStyle w:val="TOC3"/>
        <w:tabs>
          <w:tab w:val="right" w:leader="dot" w:pos="8504"/>
        </w:tabs>
        <w:ind w:left="446" w:firstLine="274"/>
        <w:rPr>
          <w:lang w:val="en-GB"/>
        </w:rPr>
      </w:pPr>
      <w:r w:rsidRPr="00A34791">
        <w:rPr>
          <w:rFonts w:ascii="Arial" w:hAnsi="Arial"/>
          <w:lang w:val="pt-PT"/>
        </w:rPr>
        <w:t xml:space="preserve">4.1.1. </w:t>
      </w:r>
      <w:r w:rsidRPr="00D1148E">
        <w:rPr>
          <w:rFonts w:ascii="Arial" w:hAnsi="Arial"/>
          <w:lang w:val="en-GB"/>
        </w:rPr>
        <w:t xml:space="preserve">Que es un </w:t>
      </w:r>
      <w:r w:rsidRPr="00D1148E">
        <w:rPr>
          <w:rFonts w:ascii="Arial" w:hAnsi="Arial"/>
          <w:i/>
          <w:lang w:val="en-GB"/>
        </w:rPr>
        <w:t>Devised Show</w:t>
      </w:r>
      <w:r>
        <w:rPr>
          <w:rFonts w:ascii="Arial" w:hAnsi="Arial"/>
          <w:lang w:val="en-GB"/>
        </w:rPr>
        <w:tab/>
        <w:t>165</w:t>
      </w:r>
    </w:p>
    <w:p w14:paraId="387577A2" w14:textId="77777777" w:rsidR="00A03EC5" w:rsidRPr="00A34791" w:rsidRDefault="00A03EC5" w:rsidP="00A03EC5">
      <w:pPr>
        <w:tabs>
          <w:tab w:val="right" w:leader="dot" w:pos="8504"/>
        </w:tabs>
        <w:spacing w:after="120"/>
        <w:ind w:right="-142" w:firstLine="709"/>
        <w:rPr>
          <w:rFonts w:ascii="Arial" w:hAnsi="Arial" w:cs="Arial"/>
          <w:sz w:val="22"/>
          <w:szCs w:val="22"/>
        </w:rPr>
      </w:pPr>
      <w:r w:rsidRPr="00A34791">
        <w:rPr>
          <w:rFonts w:ascii="Arial" w:hAnsi="Arial" w:cs="Arial"/>
          <w:sz w:val="22"/>
          <w:szCs w:val="22"/>
        </w:rPr>
        <w:t xml:space="preserve">4.1.2. Una aproximación al </w:t>
      </w:r>
      <w:r>
        <w:rPr>
          <w:rFonts w:ascii="Arial" w:hAnsi="Arial" w:cs="Arial"/>
          <w:sz w:val="22"/>
          <w:szCs w:val="22"/>
        </w:rPr>
        <w:t xml:space="preserve">Teatro Físico </w:t>
      </w:r>
      <w:r>
        <w:rPr>
          <w:rFonts w:ascii="Arial" w:hAnsi="Arial" w:cs="Arial"/>
          <w:sz w:val="22"/>
          <w:szCs w:val="22"/>
        </w:rPr>
        <w:tab/>
        <w:t>168</w:t>
      </w:r>
    </w:p>
    <w:p w14:paraId="0D7B51A7" w14:textId="77777777" w:rsidR="00A03EC5" w:rsidRPr="00A34791" w:rsidRDefault="00A03EC5" w:rsidP="00A03EC5">
      <w:pPr>
        <w:tabs>
          <w:tab w:val="left" w:pos="426"/>
        </w:tabs>
        <w:spacing w:after="120"/>
        <w:ind w:right="-142"/>
        <w:jc w:val="both"/>
        <w:rPr>
          <w:rFonts w:ascii="Arial" w:hAnsi="Arial" w:cs="Arial"/>
          <w:sz w:val="22"/>
          <w:szCs w:val="22"/>
          <w:lang w:eastAsia="ja-JP"/>
        </w:rPr>
      </w:pPr>
      <w:r w:rsidRPr="00A34791">
        <w:rPr>
          <w:rFonts w:ascii="Arial" w:hAnsi="Arial" w:cs="Arial"/>
          <w:sz w:val="22"/>
          <w:szCs w:val="22"/>
        </w:rPr>
        <w:tab/>
      </w:r>
      <w:r w:rsidRPr="00A34791">
        <w:rPr>
          <w:rFonts w:ascii="Arial" w:hAnsi="Arial" w:cs="Arial"/>
          <w:sz w:val="22"/>
          <w:szCs w:val="22"/>
        </w:rPr>
        <w:tab/>
      </w:r>
    </w:p>
    <w:p w14:paraId="4EF8384D" w14:textId="77777777" w:rsidR="00A03EC5" w:rsidRDefault="00A03EC5" w:rsidP="00A03EC5">
      <w:pPr>
        <w:pStyle w:val="TOC2"/>
        <w:rPr>
          <w:sz w:val="22"/>
          <w:szCs w:val="22"/>
        </w:rPr>
      </w:pPr>
      <w:r w:rsidRPr="00A34791"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LA </w:t>
      </w:r>
      <w:r w:rsidRPr="00A34791">
        <w:rPr>
          <w:sz w:val="22"/>
          <w:szCs w:val="22"/>
        </w:rPr>
        <w:t xml:space="preserve">ESCENOGRAFIA </w:t>
      </w:r>
      <w:r>
        <w:rPr>
          <w:sz w:val="22"/>
          <w:szCs w:val="22"/>
        </w:rPr>
        <w:t>COMO</w:t>
      </w:r>
      <w:r w:rsidRPr="00A34791">
        <w:rPr>
          <w:sz w:val="22"/>
          <w:szCs w:val="22"/>
        </w:rPr>
        <w:t xml:space="preserve"> VEHICULO FACI</w:t>
      </w:r>
      <w:r>
        <w:rPr>
          <w:sz w:val="22"/>
          <w:szCs w:val="22"/>
        </w:rPr>
        <w:t>LITADOR DEL SENTIDO</w:t>
      </w:r>
    </w:p>
    <w:p w14:paraId="2394CA80" w14:textId="77777777" w:rsidR="00A03EC5" w:rsidRPr="00A34791" w:rsidRDefault="00A03EC5" w:rsidP="00A03EC5">
      <w:pPr>
        <w:pStyle w:val="TOC2"/>
        <w:rPr>
          <w:sz w:val="22"/>
          <w:szCs w:val="22"/>
        </w:rPr>
      </w:pPr>
      <w:r>
        <w:rPr>
          <w:sz w:val="22"/>
          <w:szCs w:val="22"/>
        </w:rPr>
        <w:t xml:space="preserve">       DE LA OBRA</w:t>
      </w:r>
      <w:r>
        <w:rPr>
          <w:sz w:val="22"/>
          <w:szCs w:val="22"/>
        </w:rPr>
        <w:tab/>
        <w:t>170</w:t>
      </w:r>
    </w:p>
    <w:p w14:paraId="1E2952E4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4.2.1.</w:t>
      </w:r>
      <w:r w:rsidRPr="00A34791">
        <w:rPr>
          <w:lang w:val="pt-PT"/>
        </w:rPr>
        <w:t xml:space="preserve"> </w:t>
      </w:r>
      <w:r w:rsidRPr="00A34791">
        <w:rPr>
          <w:rFonts w:ascii="Arial" w:hAnsi="Arial"/>
          <w:lang w:val="pt-PT"/>
        </w:rPr>
        <w:t>La trans</w:t>
      </w:r>
      <w:r>
        <w:rPr>
          <w:rFonts w:ascii="Arial" w:hAnsi="Arial"/>
          <w:lang w:val="pt-PT"/>
        </w:rPr>
        <w:t>posición del texto a la escena</w:t>
      </w:r>
      <w:r>
        <w:rPr>
          <w:rFonts w:ascii="Arial" w:hAnsi="Arial"/>
          <w:lang w:val="pt-PT"/>
        </w:rPr>
        <w:tab/>
        <w:t>170</w:t>
      </w:r>
    </w:p>
    <w:p w14:paraId="325DA5C2" w14:textId="77777777" w:rsidR="00A03EC5" w:rsidRPr="00A34791" w:rsidRDefault="00A03EC5" w:rsidP="00A03EC5">
      <w:pPr>
        <w:pStyle w:val="TOC3"/>
        <w:tabs>
          <w:tab w:val="right" w:leader="dot" w:pos="8504"/>
        </w:tabs>
        <w:ind w:left="1276" w:hanging="556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4.2.2. La inversión del escenario con el espacio de la audiencia y la verticalidad como alegoria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172</w:t>
      </w:r>
    </w:p>
    <w:p w14:paraId="4DACCE68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4.2.3. Tres espacios distintos en un mismo espacio</w:t>
      </w:r>
      <w:r>
        <w:rPr>
          <w:rFonts w:ascii="Arial" w:hAnsi="Arial"/>
          <w:lang w:val="pt-PT"/>
        </w:rPr>
        <w:tab/>
        <w:t>178</w:t>
      </w:r>
    </w:p>
    <w:p w14:paraId="797737D5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4.2.3.1. Olimpo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178</w:t>
      </w:r>
    </w:p>
    <w:p w14:paraId="6DA5CE3A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4.2.3.2. TIerra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180</w:t>
      </w:r>
    </w:p>
    <w:p w14:paraId="0CE57DFC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4.2.3.3. Hades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183</w:t>
      </w:r>
    </w:p>
    <w:p w14:paraId="5B1EEA36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4.2.4. Las proyecciones como la segunda piel del decorado</w:t>
      </w:r>
      <w:r>
        <w:rPr>
          <w:rFonts w:ascii="Arial" w:hAnsi="Arial"/>
          <w:lang w:val="pt-PT"/>
        </w:rPr>
        <w:tab/>
        <w:t>187</w:t>
      </w:r>
    </w:p>
    <w:p w14:paraId="4C0C0643" w14:textId="77777777" w:rsidR="00A03EC5" w:rsidRPr="00A34791" w:rsidRDefault="00A03EC5" w:rsidP="00A03EC5">
      <w:pPr>
        <w:rPr>
          <w:sz w:val="22"/>
          <w:szCs w:val="22"/>
          <w:lang w:eastAsia="ja-JP"/>
        </w:rPr>
      </w:pPr>
    </w:p>
    <w:p w14:paraId="045920B8" w14:textId="77777777" w:rsidR="00A03EC5" w:rsidRPr="00A34791" w:rsidRDefault="00A03EC5" w:rsidP="00A03EC5">
      <w:pPr>
        <w:tabs>
          <w:tab w:val="left" w:pos="709"/>
        </w:tabs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5.</w:t>
      </w:r>
      <w:r w:rsidRPr="00A34791">
        <w:rPr>
          <w:rFonts w:ascii="Arial" w:hAnsi="Arial" w:cs="Arial"/>
          <w:b/>
          <w:sz w:val="22"/>
          <w:szCs w:val="22"/>
        </w:rPr>
        <w:t xml:space="preserve"> El CONTRIBUTO DE LOS FIGURINES PARA LA OBRA TEATRAL</w:t>
      </w:r>
    </w:p>
    <w:p w14:paraId="6A48E74B" w14:textId="77777777" w:rsidR="00A03EC5" w:rsidRPr="00A34791" w:rsidRDefault="00A03EC5" w:rsidP="00A03EC5">
      <w:pPr>
        <w:tabs>
          <w:tab w:val="right" w:leader="dot" w:pos="8504"/>
        </w:tabs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sz w:val="22"/>
          <w:szCs w:val="22"/>
        </w:rPr>
        <w:t xml:space="preserve">    THE PASSAGE</w:t>
      </w:r>
      <w:r>
        <w:rPr>
          <w:rFonts w:ascii="Arial" w:hAnsi="Arial" w:cs="Arial"/>
          <w:bCs/>
          <w:sz w:val="22"/>
          <w:szCs w:val="22"/>
        </w:rPr>
        <w:tab/>
        <w:t>193</w:t>
      </w:r>
    </w:p>
    <w:p w14:paraId="09DE07C9" w14:textId="77777777" w:rsidR="00A03EC5" w:rsidRPr="00A34791" w:rsidRDefault="00A03EC5" w:rsidP="00A03EC5">
      <w:pPr>
        <w:rPr>
          <w:sz w:val="22"/>
          <w:szCs w:val="22"/>
          <w:lang w:eastAsia="ja-JP"/>
        </w:rPr>
      </w:pPr>
    </w:p>
    <w:p w14:paraId="25DD4DD6" w14:textId="77777777" w:rsidR="00A03EC5" w:rsidRDefault="00A03EC5" w:rsidP="00A03EC5">
      <w:pPr>
        <w:pStyle w:val="TOC2"/>
        <w:rPr>
          <w:sz w:val="22"/>
          <w:szCs w:val="22"/>
        </w:rPr>
      </w:pPr>
      <w:r w:rsidRPr="00A34791">
        <w:rPr>
          <w:sz w:val="22"/>
          <w:szCs w:val="22"/>
        </w:rPr>
        <w:t xml:space="preserve">5.1. EL PROCESO DE CONSTRUCIÓN DEL PERSONAJE ATRAVÉS </w:t>
      </w:r>
    </w:p>
    <w:p w14:paraId="35FFDDD7" w14:textId="77777777" w:rsidR="00A03EC5" w:rsidRPr="00A34791" w:rsidRDefault="00A03EC5" w:rsidP="00A03EC5">
      <w:pPr>
        <w:pStyle w:val="TOC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34791">
        <w:rPr>
          <w:sz w:val="22"/>
          <w:szCs w:val="22"/>
        </w:rPr>
        <w:t>DEL FIGURÍN.</w:t>
      </w:r>
      <w:r>
        <w:rPr>
          <w:sz w:val="22"/>
          <w:szCs w:val="22"/>
        </w:rPr>
        <w:tab/>
        <w:t>193</w:t>
      </w:r>
    </w:p>
    <w:p w14:paraId="33EE4571" w14:textId="77777777" w:rsidR="00A03EC5" w:rsidRPr="00A34791" w:rsidRDefault="00A03EC5" w:rsidP="00A03EC5">
      <w:pPr>
        <w:pStyle w:val="TOC3"/>
        <w:tabs>
          <w:tab w:val="right" w:leader="dot" w:pos="8504"/>
        </w:tabs>
        <w:ind w:left="446" w:firstLine="274"/>
        <w:rPr>
          <w:lang w:val="pt-PT"/>
        </w:rPr>
      </w:pPr>
      <w:r w:rsidRPr="00A34791">
        <w:rPr>
          <w:rFonts w:ascii="Arial" w:hAnsi="Arial"/>
          <w:lang w:val="pt-PT"/>
        </w:rPr>
        <w:t>5.1.1. Los Dioses del Olimpo</w:t>
      </w:r>
      <w:r>
        <w:rPr>
          <w:rFonts w:ascii="Arial" w:hAnsi="Arial"/>
          <w:lang w:val="pt-PT"/>
        </w:rPr>
        <w:tab/>
        <w:t>197</w:t>
      </w:r>
    </w:p>
    <w:p w14:paraId="56EACCB4" w14:textId="77777777" w:rsidR="00A03EC5" w:rsidRPr="00A34791" w:rsidRDefault="00A03EC5" w:rsidP="00A03EC5">
      <w:pPr>
        <w:tabs>
          <w:tab w:val="right" w:leader="dot" w:pos="8504"/>
        </w:tabs>
        <w:spacing w:after="120"/>
        <w:ind w:right="-142"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5.1.1.1. Perséfone </w:t>
      </w:r>
      <w:r>
        <w:rPr>
          <w:rFonts w:ascii="Arial" w:hAnsi="Arial" w:cs="Arial"/>
          <w:sz w:val="22"/>
          <w:szCs w:val="22"/>
        </w:rPr>
        <w:tab/>
        <w:t>199</w:t>
      </w:r>
    </w:p>
    <w:p w14:paraId="08BBE844" w14:textId="77777777" w:rsidR="00A03EC5" w:rsidRPr="00A34791" w:rsidRDefault="00A03EC5" w:rsidP="00A03EC5">
      <w:pPr>
        <w:tabs>
          <w:tab w:val="right" w:leader="dot" w:pos="8504"/>
        </w:tabs>
        <w:spacing w:after="120"/>
        <w:ind w:right="-142" w:firstLine="1418"/>
        <w:rPr>
          <w:rFonts w:ascii="Arial" w:hAnsi="Arial" w:cs="Arial"/>
          <w:sz w:val="22"/>
          <w:szCs w:val="22"/>
        </w:rPr>
      </w:pPr>
      <w:r w:rsidRPr="00A34791">
        <w:rPr>
          <w:rFonts w:ascii="Arial" w:hAnsi="Arial" w:cs="Arial"/>
          <w:sz w:val="22"/>
          <w:szCs w:val="22"/>
        </w:rPr>
        <w:t>5.1.1.2. Afrodita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205</w:t>
      </w:r>
    </w:p>
    <w:p w14:paraId="2BCA2822" w14:textId="77777777" w:rsidR="00A03EC5" w:rsidRPr="00A34791" w:rsidRDefault="00A03EC5" w:rsidP="00A03EC5">
      <w:pPr>
        <w:pStyle w:val="TOC3"/>
        <w:tabs>
          <w:tab w:val="right" w:leader="dot" w:pos="8504"/>
        </w:tabs>
        <w:ind w:left="2268" w:hanging="828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5.1.1.3. Artemis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210</w:t>
      </w:r>
    </w:p>
    <w:p w14:paraId="0572795F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5.1.1.4. Atena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215</w:t>
      </w:r>
    </w:p>
    <w:p w14:paraId="13A6DCE6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5.1.1.5. Deméter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218</w:t>
      </w:r>
    </w:p>
    <w:p w14:paraId="03751D8E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5.1.1.6. Dioniso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223</w:t>
      </w:r>
    </w:p>
    <w:p w14:paraId="3EFB7454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5.1.1.7. Hermes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228</w:t>
      </w:r>
    </w:p>
    <w:p w14:paraId="4FAA86A4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>5.1.1.8. Poseidón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232</w:t>
      </w:r>
    </w:p>
    <w:p w14:paraId="5BFC3065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 w:rsidRPr="00A34791">
        <w:rPr>
          <w:rFonts w:ascii="Arial" w:hAnsi="Arial"/>
          <w:lang w:val="pt-PT"/>
        </w:rPr>
        <w:t xml:space="preserve">5.1.2. </w:t>
      </w:r>
      <w:r>
        <w:rPr>
          <w:rFonts w:ascii="Arial" w:hAnsi="Arial"/>
          <w:lang w:val="pt-PT"/>
        </w:rPr>
        <w:t>N</w:t>
      </w:r>
      <w:r w:rsidRPr="00A34791">
        <w:rPr>
          <w:rFonts w:ascii="Arial" w:hAnsi="Arial"/>
          <w:lang w:val="pt-PT"/>
        </w:rPr>
        <w:t xml:space="preserve">infas y </w:t>
      </w:r>
      <w:r>
        <w:rPr>
          <w:rFonts w:ascii="Arial" w:hAnsi="Arial"/>
          <w:lang w:val="pt-PT"/>
        </w:rPr>
        <w:t>Humanos</w:t>
      </w:r>
      <w:r>
        <w:rPr>
          <w:rFonts w:ascii="Arial" w:hAnsi="Arial"/>
          <w:lang w:val="pt-PT"/>
        </w:rPr>
        <w:tab/>
        <w:t>236</w:t>
      </w:r>
    </w:p>
    <w:p w14:paraId="74D98554" w14:textId="77777777" w:rsidR="00A03EC5" w:rsidRPr="00A34791" w:rsidRDefault="00A03EC5" w:rsidP="00A03EC5">
      <w:pPr>
        <w:tabs>
          <w:tab w:val="right" w:leader="dot" w:pos="8504"/>
        </w:tabs>
        <w:spacing w:after="120"/>
        <w:ind w:right="-142" w:firstLine="1418"/>
        <w:rPr>
          <w:rFonts w:ascii="Arial" w:hAnsi="Arial" w:cs="Arial"/>
          <w:sz w:val="22"/>
          <w:szCs w:val="22"/>
        </w:rPr>
      </w:pPr>
      <w:r w:rsidRPr="00A34791">
        <w:rPr>
          <w:rFonts w:ascii="Arial" w:hAnsi="Arial" w:cs="Arial"/>
          <w:sz w:val="22"/>
          <w:szCs w:val="22"/>
        </w:rPr>
        <w:t>5.1.2.1. La</w:t>
      </w:r>
      <w:r>
        <w:rPr>
          <w:rFonts w:ascii="Arial" w:hAnsi="Arial" w:cs="Arial"/>
          <w:sz w:val="22"/>
          <w:szCs w:val="22"/>
        </w:rPr>
        <w:t xml:space="preserve">s Ninfas </w:t>
      </w:r>
      <w:r>
        <w:rPr>
          <w:rFonts w:ascii="Arial" w:hAnsi="Arial" w:cs="Arial"/>
          <w:sz w:val="22"/>
          <w:szCs w:val="22"/>
        </w:rPr>
        <w:tab/>
        <w:t>236</w:t>
      </w:r>
    </w:p>
    <w:p w14:paraId="57DCE445" w14:textId="77777777" w:rsidR="00A03EC5" w:rsidRPr="00A34791" w:rsidRDefault="00A03EC5" w:rsidP="00A03EC5">
      <w:pPr>
        <w:pStyle w:val="TOC3"/>
        <w:tabs>
          <w:tab w:val="right" w:leader="dot" w:pos="8504"/>
        </w:tabs>
        <w:ind w:left="2268" w:hanging="828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5.1.2.2</w:t>
      </w:r>
      <w:r w:rsidRPr="00A34791">
        <w:rPr>
          <w:rFonts w:ascii="Arial" w:hAnsi="Arial"/>
          <w:lang w:val="pt-PT"/>
        </w:rPr>
        <w:t>. Teseo e Píritoo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242</w:t>
      </w:r>
    </w:p>
    <w:p w14:paraId="502E158A" w14:textId="77777777" w:rsidR="00A03EC5" w:rsidRPr="00A34791" w:rsidRDefault="00A03EC5" w:rsidP="00A03EC5">
      <w:pPr>
        <w:pStyle w:val="TOC3"/>
        <w:tabs>
          <w:tab w:val="right" w:leader="dot" w:pos="8504"/>
        </w:tabs>
        <w:ind w:left="720" w:firstLine="72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5.1.2.3</w:t>
      </w:r>
      <w:r w:rsidRPr="00A34791">
        <w:rPr>
          <w:rFonts w:ascii="Arial" w:hAnsi="Arial"/>
          <w:lang w:val="pt-PT"/>
        </w:rPr>
        <w:t>. Psique</w:t>
      </w:r>
      <w:r w:rsidRPr="00A34791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ab/>
        <w:t>245</w:t>
      </w:r>
    </w:p>
    <w:p w14:paraId="12FD2D3F" w14:textId="77777777" w:rsidR="00A03EC5" w:rsidRPr="00A34791" w:rsidRDefault="00A03EC5" w:rsidP="00A03EC5">
      <w:pPr>
        <w:pStyle w:val="TOC3"/>
        <w:tabs>
          <w:tab w:val="right" w:leader="dot" w:pos="8504"/>
        </w:tabs>
        <w:ind w:left="0" w:firstLine="72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5.1.3. Os habitantes de Hades </w:t>
      </w:r>
      <w:r>
        <w:rPr>
          <w:rFonts w:ascii="Arial" w:hAnsi="Arial"/>
          <w:lang w:val="pt-PT"/>
        </w:rPr>
        <w:tab/>
        <w:t>249</w:t>
      </w:r>
    </w:p>
    <w:p w14:paraId="15BD82C3" w14:textId="77777777" w:rsidR="00A03EC5" w:rsidRDefault="00A03EC5" w:rsidP="00A03EC5">
      <w:pPr>
        <w:tabs>
          <w:tab w:val="right" w:leader="dot" w:pos="8504"/>
        </w:tabs>
        <w:spacing w:after="120"/>
        <w:ind w:right="-142"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5.1.3</w:t>
      </w:r>
      <w:r w:rsidRPr="00A34791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Hades</w:t>
      </w:r>
      <w:r w:rsidRPr="00A347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249</w:t>
      </w:r>
    </w:p>
    <w:p w14:paraId="224E2126" w14:textId="77777777" w:rsidR="00A03EC5" w:rsidRDefault="00A03EC5" w:rsidP="00A03EC5">
      <w:pPr>
        <w:tabs>
          <w:tab w:val="right" w:leader="dot" w:pos="8504"/>
        </w:tabs>
        <w:spacing w:after="120"/>
        <w:ind w:right="-142"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5.1.3.2</w:t>
      </w:r>
      <w:r w:rsidRPr="00A34791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Las Moiras</w:t>
      </w:r>
      <w:proofErr w:type="gramEnd"/>
      <w:r w:rsidRPr="00A347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255</w:t>
      </w:r>
    </w:p>
    <w:p w14:paraId="2A5A6C06" w14:textId="77777777" w:rsidR="00A03EC5" w:rsidRPr="00A34791" w:rsidRDefault="00A03EC5" w:rsidP="00A03EC5">
      <w:pPr>
        <w:tabs>
          <w:tab w:val="right" w:leader="dot" w:pos="8504"/>
        </w:tabs>
        <w:spacing w:after="120"/>
        <w:ind w:right="-142"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5.1.3.3</w:t>
      </w:r>
      <w:r w:rsidRPr="00A3479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Caronte </w:t>
      </w:r>
      <w:r>
        <w:rPr>
          <w:rFonts w:ascii="Arial" w:hAnsi="Arial" w:cs="Arial"/>
          <w:sz w:val="22"/>
          <w:szCs w:val="22"/>
        </w:rPr>
        <w:tab/>
        <w:t>261</w:t>
      </w:r>
    </w:p>
    <w:p w14:paraId="69EEE503" w14:textId="77777777" w:rsidR="00A03EC5" w:rsidRPr="00A34791" w:rsidRDefault="00A03EC5" w:rsidP="00A03EC5">
      <w:pPr>
        <w:pStyle w:val="TOC3"/>
        <w:tabs>
          <w:tab w:val="right" w:leader="dot" w:pos="8504"/>
        </w:tabs>
        <w:ind w:left="2268" w:hanging="828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5.1.3.4</w:t>
      </w:r>
      <w:r w:rsidRPr="00A34791">
        <w:rPr>
          <w:rFonts w:ascii="Arial" w:hAnsi="Arial"/>
          <w:lang w:val="pt-PT"/>
        </w:rPr>
        <w:t>. H</w:t>
      </w:r>
      <w:r>
        <w:rPr>
          <w:rFonts w:ascii="Arial" w:hAnsi="Arial"/>
          <w:lang w:val="pt-PT"/>
        </w:rPr>
        <w:t xml:space="preserve">ipnos y Tánato </w:t>
      </w:r>
      <w:r>
        <w:rPr>
          <w:rFonts w:ascii="Arial" w:hAnsi="Arial"/>
          <w:lang w:val="pt-PT"/>
        </w:rPr>
        <w:tab/>
        <w:t>265</w:t>
      </w:r>
    </w:p>
    <w:p w14:paraId="0CD4A532" w14:textId="77777777" w:rsidR="00A03EC5" w:rsidRPr="00A34791" w:rsidRDefault="00A03EC5" w:rsidP="00A03EC5">
      <w:pPr>
        <w:tabs>
          <w:tab w:val="right" w:leader="dot" w:pos="8504"/>
        </w:tabs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6.</w:t>
      </w:r>
      <w:r w:rsidRPr="00A34791">
        <w:rPr>
          <w:rFonts w:ascii="Arial" w:hAnsi="Arial" w:cs="Arial"/>
          <w:b/>
          <w:sz w:val="22"/>
          <w:szCs w:val="22"/>
        </w:rPr>
        <w:t xml:space="preserve"> </w:t>
      </w:r>
      <w:r w:rsidRPr="00A34791">
        <w:rPr>
          <w:rFonts w:ascii="Arial" w:hAnsi="Arial" w:cs="Arial"/>
          <w:b/>
          <w:bCs/>
          <w:sz w:val="22"/>
          <w:szCs w:val="22"/>
        </w:rPr>
        <w:t>CONCLUSIONES</w:t>
      </w:r>
      <w:r w:rsidRPr="00A34791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(ESPAÑOL)</w:t>
      </w:r>
      <w:r>
        <w:rPr>
          <w:rFonts w:ascii="Arial" w:hAnsi="Arial" w:cs="Arial"/>
          <w:bCs/>
          <w:sz w:val="22"/>
          <w:szCs w:val="22"/>
        </w:rPr>
        <w:tab/>
        <w:t>273</w:t>
      </w:r>
    </w:p>
    <w:p w14:paraId="54D2215D" w14:textId="77777777" w:rsidR="00A03EC5" w:rsidRPr="00A34791" w:rsidRDefault="00A03EC5" w:rsidP="00A03EC5">
      <w:pPr>
        <w:tabs>
          <w:tab w:val="right" w:leader="dot" w:pos="8504"/>
        </w:tabs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7.</w:t>
      </w:r>
      <w:r w:rsidRPr="00A34791">
        <w:rPr>
          <w:rFonts w:ascii="Arial" w:hAnsi="Arial" w:cs="Arial"/>
          <w:b/>
          <w:sz w:val="22"/>
          <w:szCs w:val="22"/>
        </w:rPr>
        <w:t xml:space="preserve"> </w:t>
      </w:r>
      <w:r w:rsidRPr="00A34791">
        <w:rPr>
          <w:rFonts w:ascii="Arial" w:hAnsi="Arial" w:cs="Arial"/>
          <w:b/>
          <w:bCs/>
          <w:sz w:val="22"/>
          <w:szCs w:val="22"/>
        </w:rPr>
        <w:t>CONCLUSÕES</w:t>
      </w:r>
      <w:r w:rsidRPr="00A34791">
        <w:rPr>
          <w:sz w:val="22"/>
          <w:szCs w:val="22"/>
        </w:rPr>
        <w:t xml:space="preserve"> </w:t>
      </w:r>
      <w:r w:rsidRPr="00096AF9">
        <w:rPr>
          <w:rFonts w:ascii="Arial" w:hAnsi="Arial" w:cs="Arial"/>
          <w:b/>
          <w:sz w:val="22"/>
          <w:szCs w:val="22"/>
        </w:rPr>
        <w:t>(PORTUGUÉS)</w:t>
      </w:r>
      <w:r>
        <w:rPr>
          <w:rFonts w:ascii="Arial" w:hAnsi="Arial" w:cs="Arial"/>
          <w:bCs/>
          <w:sz w:val="22"/>
          <w:szCs w:val="22"/>
        </w:rPr>
        <w:tab/>
        <w:t>283</w:t>
      </w:r>
    </w:p>
    <w:p w14:paraId="1C56E173" w14:textId="77777777" w:rsidR="00A03EC5" w:rsidRPr="00A34791" w:rsidRDefault="00A03EC5" w:rsidP="00A03EC5">
      <w:pPr>
        <w:tabs>
          <w:tab w:val="right" w:leader="dot" w:pos="8504"/>
        </w:tabs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8.</w:t>
      </w:r>
      <w:r w:rsidRPr="00A34791">
        <w:rPr>
          <w:rFonts w:ascii="Arial" w:hAnsi="Arial" w:cs="Arial"/>
          <w:b/>
          <w:sz w:val="22"/>
          <w:szCs w:val="22"/>
        </w:rPr>
        <w:t xml:space="preserve"> </w:t>
      </w:r>
      <w:r w:rsidRPr="00A34791">
        <w:rPr>
          <w:rFonts w:ascii="Arial" w:hAnsi="Arial" w:cs="Arial"/>
          <w:b/>
          <w:bCs/>
          <w:sz w:val="22"/>
          <w:szCs w:val="22"/>
        </w:rPr>
        <w:t>BIBLIOGRAFIA</w:t>
      </w:r>
      <w:r w:rsidRPr="00A34791">
        <w:rPr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293</w:t>
      </w:r>
    </w:p>
    <w:p w14:paraId="4C13CB7F" w14:textId="77777777" w:rsidR="00A03EC5" w:rsidRPr="00A34791" w:rsidRDefault="00A03EC5" w:rsidP="00A03EC5">
      <w:pPr>
        <w:tabs>
          <w:tab w:val="right" w:leader="dot" w:pos="8504"/>
        </w:tabs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9.</w:t>
      </w:r>
      <w:r w:rsidRPr="00A34791">
        <w:rPr>
          <w:rFonts w:ascii="Arial" w:hAnsi="Arial" w:cs="Arial"/>
          <w:b/>
          <w:sz w:val="22"/>
          <w:szCs w:val="22"/>
        </w:rPr>
        <w:t xml:space="preserve"> </w:t>
      </w:r>
      <w:r w:rsidRPr="00A34791">
        <w:rPr>
          <w:rFonts w:ascii="Arial" w:hAnsi="Arial" w:cs="Arial"/>
          <w:b/>
          <w:bCs/>
          <w:sz w:val="22"/>
          <w:szCs w:val="22"/>
        </w:rPr>
        <w:t>ANEXO 1</w:t>
      </w:r>
      <w:r w:rsidRPr="00A34791">
        <w:rPr>
          <w:sz w:val="22"/>
          <w:szCs w:val="22"/>
        </w:rPr>
        <w:t xml:space="preserve"> </w:t>
      </w:r>
      <w:r w:rsidRPr="00A34791">
        <w:rPr>
          <w:rFonts w:ascii="Arial" w:hAnsi="Arial" w:cs="Arial"/>
          <w:b/>
          <w:sz w:val="22"/>
          <w:szCs w:val="22"/>
        </w:rPr>
        <w:t>– VERSION DE TEXTO CONJUNTO</w:t>
      </w:r>
      <w:r>
        <w:rPr>
          <w:rFonts w:ascii="Arial" w:hAnsi="Arial" w:cs="Arial"/>
          <w:bCs/>
          <w:sz w:val="22"/>
          <w:szCs w:val="22"/>
        </w:rPr>
        <w:tab/>
        <w:t>300</w:t>
      </w:r>
    </w:p>
    <w:p w14:paraId="2E72B55C" w14:textId="77777777" w:rsidR="00A03EC5" w:rsidRPr="00A34791" w:rsidRDefault="00A03EC5" w:rsidP="00A03EC5">
      <w:pPr>
        <w:tabs>
          <w:tab w:val="right" w:leader="dot" w:pos="8504"/>
        </w:tabs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34791">
        <w:rPr>
          <w:rFonts w:ascii="Arial" w:hAnsi="Arial" w:cs="Arial"/>
          <w:b/>
          <w:bCs/>
          <w:sz w:val="22"/>
          <w:szCs w:val="22"/>
        </w:rPr>
        <w:t>10.</w:t>
      </w:r>
      <w:r w:rsidRPr="00A34791">
        <w:rPr>
          <w:rFonts w:ascii="Arial" w:hAnsi="Arial" w:cs="Arial"/>
          <w:b/>
          <w:sz w:val="22"/>
          <w:szCs w:val="22"/>
        </w:rPr>
        <w:t xml:space="preserve"> </w:t>
      </w:r>
      <w:r w:rsidRPr="00A34791">
        <w:rPr>
          <w:rFonts w:ascii="Arial" w:hAnsi="Arial" w:cs="Arial"/>
          <w:b/>
          <w:bCs/>
          <w:sz w:val="22"/>
          <w:szCs w:val="22"/>
        </w:rPr>
        <w:t>ANEXO 2</w:t>
      </w:r>
      <w:r w:rsidRPr="00A34791">
        <w:rPr>
          <w:sz w:val="22"/>
          <w:szCs w:val="22"/>
        </w:rPr>
        <w:t xml:space="preserve"> </w:t>
      </w:r>
      <w:r w:rsidRPr="00A34791">
        <w:rPr>
          <w:b/>
          <w:sz w:val="22"/>
          <w:szCs w:val="22"/>
        </w:rPr>
        <w:t>-</w:t>
      </w:r>
      <w:r w:rsidRPr="00A34791">
        <w:rPr>
          <w:sz w:val="22"/>
          <w:szCs w:val="22"/>
        </w:rPr>
        <w:t xml:space="preserve"> </w:t>
      </w:r>
      <w:r w:rsidRPr="00125A79">
        <w:rPr>
          <w:rFonts w:ascii="Arial" w:hAnsi="Arial" w:cs="Arial"/>
          <w:b/>
          <w:sz w:val="22"/>
          <w:szCs w:val="22"/>
        </w:rPr>
        <w:t>ENTREVISTAS A LOS CRIADORES</w:t>
      </w:r>
      <w:r>
        <w:rPr>
          <w:rFonts w:ascii="Arial" w:hAnsi="Arial" w:cs="Arial"/>
          <w:bCs/>
          <w:sz w:val="22"/>
          <w:szCs w:val="22"/>
        </w:rPr>
        <w:tab/>
        <w:t>346</w:t>
      </w:r>
    </w:p>
    <w:p w14:paraId="01A44552" w14:textId="77777777" w:rsidR="00A03EC5" w:rsidRDefault="00A03EC5" w:rsidP="00A03EC5">
      <w:pPr>
        <w:rPr>
          <w:lang w:eastAsia="ja-JP"/>
        </w:rPr>
      </w:pPr>
    </w:p>
    <w:p w14:paraId="1604056D" w14:textId="77777777" w:rsidR="00AD06A8" w:rsidRDefault="00AD06A8"/>
    <w:sectPr w:rsidR="00AD06A8" w:rsidSect="00AA3C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C5"/>
    <w:rsid w:val="00A03EC5"/>
    <w:rsid w:val="00AA3C6B"/>
    <w:rsid w:val="00A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5C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C5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C5"/>
    <w:pPr>
      <w:ind w:left="708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03EC5"/>
  </w:style>
  <w:style w:type="paragraph" w:styleId="TOC2">
    <w:name w:val="toc 2"/>
    <w:basedOn w:val="Normal"/>
    <w:next w:val="Normal"/>
    <w:autoRedefine/>
    <w:uiPriority w:val="39"/>
    <w:unhideWhenUsed/>
    <w:qFormat/>
    <w:rsid w:val="00A03EC5"/>
    <w:pPr>
      <w:tabs>
        <w:tab w:val="right" w:leader="dot" w:pos="8504"/>
      </w:tabs>
      <w:spacing w:after="120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3EC5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Macintosh Word</Application>
  <DocSecurity>0</DocSecurity>
  <Lines>21</Lines>
  <Paragraphs>5</Paragraphs>
  <ScaleCrop>false</ScaleCrop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Silva</dc:creator>
  <cp:keywords/>
  <dc:description/>
  <cp:lastModifiedBy>Susana Silva</cp:lastModifiedBy>
  <cp:revision>1</cp:revision>
  <dcterms:created xsi:type="dcterms:W3CDTF">2016-01-09T19:16:00Z</dcterms:created>
  <dcterms:modified xsi:type="dcterms:W3CDTF">2016-01-09T19:17:00Z</dcterms:modified>
</cp:coreProperties>
</file>